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CC" w:rsidRPr="00D91B4F" w:rsidRDefault="002117CC" w:rsidP="002117CC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2117CC" w:rsidRPr="00D91B4F" w:rsidRDefault="002117CC" w:rsidP="002117C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2117CC" w:rsidRDefault="002117CC" w:rsidP="002117CC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2117CC" w:rsidRDefault="002117CC" w:rsidP="002117CC">
      <w:pPr>
        <w:jc w:val="center"/>
        <w:rPr>
          <w:b/>
          <w:bCs/>
          <w:lang w:val="uk-UA"/>
        </w:rPr>
      </w:pPr>
    </w:p>
    <w:p w:rsidR="002117CC" w:rsidRPr="00B64609" w:rsidRDefault="002117CC" w:rsidP="002117CC">
      <w:pPr>
        <w:jc w:val="center"/>
        <w:rPr>
          <w:b/>
          <w:bCs/>
          <w:lang w:val="uk-UA"/>
        </w:rPr>
      </w:pPr>
      <w:r w:rsidRPr="00B64609">
        <w:rPr>
          <w:b/>
          <w:lang w:val="uk-UA"/>
        </w:rPr>
        <w:t xml:space="preserve">Р І Ш Е Н </w:t>
      </w:r>
      <w:proofErr w:type="spellStart"/>
      <w:r w:rsidRPr="00B64609">
        <w:rPr>
          <w:b/>
          <w:lang w:val="uk-UA"/>
        </w:rPr>
        <w:t>Н</w:t>
      </w:r>
      <w:proofErr w:type="spellEnd"/>
      <w:r w:rsidRPr="00B64609">
        <w:rPr>
          <w:b/>
          <w:lang w:val="uk-UA"/>
        </w:rPr>
        <w:t xml:space="preserve"> Я</w:t>
      </w:r>
    </w:p>
    <w:p w:rsidR="002117CC" w:rsidRPr="00B64609" w:rsidRDefault="002117CC" w:rsidP="002117CC">
      <w:pPr>
        <w:rPr>
          <w:lang w:val="uk-UA"/>
        </w:rPr>
      </w:pPr>
    </w:p>
    <w:p w:rsidR="002117CC" w:rsidRPr="00B64609" w:rsidRDefault="002117CC" w:rsidP="002117CC">
      <w:pPr>
        <w:rPr>
          <w:b/>
          <w:lang w:val="uk-UA"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B64609">
        <w:rPr>
          <w:lang w:val="uk-UA"/>
        </w:rPr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624</w:t>
      </w:r>
    </w:p>
    <w:p w:rsidR="002117CC" w:rsidRDefault="002117CC" w:rsidP="002117CC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2117CC" w:rsidRDefault="002117CC" w:rsidP="002117C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117CC" w:rsidRDefault="002117CC" w:rsidP="002117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Про затвердження структури та загальної </w:t>
      </w:r>
    </w:p>
    <w:p w:rsidR="002117CC" w:rsidRDefault="002117CC" w:rsidP="002117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чисельності апарату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</w:p>
    <w:p w:rsidR="002117CC" w:rsidRDefault="002117CC" w:rsidP="002117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та її виконавчого комітету, виконавчих органів </w:t>
      </w:r>
    </w:p>
    <w:p w:rsidR="002117CC" w:rsidRDefault="002117CC" w:rsidP="002117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міської ради в новій редакції</w:t>
      </w:r>
    </w:p>
    <w:p w:rsidR="002117CC" w:rsidRPr="00913C9E" w:rsidRDefault="002117CC" w:rsidP="002117CC">
      <w:pPr>
        <w:pStyle w:val="a3"/>
        <w:tabs>
          <w:tab w:val="left" w:pos="0"/>
        </w:tabs>
        <w:spacing w:after="0"/>
        <w:ind w:firstLine="284"/>
        <w:jc w:val="both"/>
        <w:rPr>
          <w:lang w:val="uk-UA"/>
        </w:rPr>
      </w:pPr>
    </w:p>
    <w:p w:rsidR="002117CC" w:rsidRPr="00473B89" w:rsidRDefault="002117CC" w:rsidP="002117CC">
      <w:pPr>
        <w:pStyle w:val="a3"/>
        <w:tabs>
          <w:tab w:val="left" w:pos="0"/>
        </w:tabs>
        <w:spacing w:after="0"/>
        <w:ind w:firstLine="284"/>
        <w:jc w:val="both"/>
        <w:rPr>
          <w:lang w:val="uk-UA"/>
        </w:rPr>
      </w:pPr>
      <w:r>
        <w:rPr>
          <w:lang w:val="uk-UA"/>
        </w:rPr>
        <w:tab/>
        <w:t xml:space="preserve">З метою виконання постанови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міськрайонного</w:t>
      </w:r>
      <w:proofErr w:type="spellEnd"/>
      <w:r>
        <w:rPr>
          <w:lang w:val="uk-UA"/>
        </w:rPr>
        <w:t xml:space="preserve"> суду Кіровоградської області від 12.05.2017 р., що набрало законну силу з 16 червня 2021 року  щодо поновлення на посаді начальника відділу кадрової роботи </w:t>
      </w:r>
      <w:proofErr w:type="spellStart"/>
      <w:r>
        <w:rPr>
          <w:lang w:val="uk-UA"/>
        </w:rPr>
        <w:t>Меренкової</w:t>
      </w:r>
      <w:proofErr w:type="spellEnd"/>
      <w:r>
        <w:rPr>
          <w:lang w:val="uk-UA"/>
        </w:rPr>
        <w:t xml:space="preserve"> Лілії Іванівни, та враховуючи необхідність затвердження структури та загальної чисельності апарату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її виконавчого комітету, керуючись пунктом 5 частини 1  статті </w:t>
      </w:r>
      <w:r w:rsidRPr="00473B89">
        <w:rPr>
          <w:lang w:val="uk-UA"/>
        </w:rPr>
        <w:t>26</w:t>
      </w:r>
      <w:r>
        <w:rPr>
          <w:lang w:val="uk-UA"/>
        </w:rPr>
        <w:t xml:space="preserve">, статтею 59 </w:t>
      </w:r>
      <w:r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73B89">
        <w:rPr>
          <w:lang w:val="uk-UA"/>
        </w:rPr>
        <w:t>міська рада</w:t>
      </w:r>
    </w:p>
    <w:p w:rsidR="002117CC" w:rsidRPr="007D5CB3" w:rsidRDefault="002117CC" w:rsidP="002117CC">
      <w:pPr>
        <w:jc w:val="center"/>
        <w:rPr>
          <w:b/>
          <w:lang w:val="uk-UA"/>
        </w:rPr>
      </w:pPr>
      <w:r w:rsidRPr="007D5CB3">
        <w:rPr>
          <w:b/>
          <w:lang w:val="uk-UA"/>
        </w:rPr>
        <w:t>В и р і ш и л а:</w:t>
      </w:r>
    </w:p>
    <w:p w:rsidR="002117CC" w:rsidRPr="006A0B69" w:rsidRDefault="002117CC" w:rsidP="002117CC">
      <w:pPr>
        <w:pStyle w:val="a5"/>
        <w:numPr>
          <w:ilvl w:val="0"/>
          <w:numId w:val="1"/>
        </w:numPr>
        <w:spacing w:after="160"/>
        <w:contextualSpacing/>
        <w:jc w:val="both"/>
        <w:rPr>
          <w:lang w:val="uk-UA"/>
        </w:rPr>
      </w:pPr>
      <w:r w:rsidRPr="006A0B69">
        <w:rPr>
          <w:lang w:val="uk-UA"/>
        </w:rPr>
        <w:t xml:space="preserve">Утворити з 01 січня 2022 року структурні підрозділи без статусу юридичної особи – відділ кадрової роботи виконавчого комітету </w:t>
      </w:r>
      <w:proofErr w:type="spellStart"/>
      <w:r w:rsidRPr="006A0B69">
        <w:rPr>
          <w:lang w:val="uk-UA"/>
        </w:rPr>
        <w:t>Знам’янської</w:t>
      </w:r>
      <w:proofErr w:type="spellEnd"/>
      <w:r w:rsidRPr="006A0B69">
        <w:rPr>
          <w:lang w:val="uk-UA"/>
        </w:rPr>
        <w:t xml:space="preserve"> міської ради в кількості двох штатних одиниць (начальник відділу кадрової роботи, головний спеціаліст) та організаційний відділ виконавчого комітету </w:t>
      </w:r>
      <w:proofErr w:type="spellStart"/>
      <w:r w:rsidRPr="006A0B69">
        <w:rPr>
          <w:lang w:val="uk-UA"/>
        </w:rPr>
        <w:t>Знам’янської</w:t>
      </w:r>
      <w:proofErr w:type="spellEnd"/>
      <w:r w:rsidRPr="006A0B69">
        <w:rPr>
          <w:lang w:val="uk-UA"/>
        </w:rPr>
        <w:t xml:space="preserve"> міської ради в кількості двох штатних одиниць (начальник організаційного відділу, головний спеціаліст).</w:t>
      </w:r>
    </w:p>
    <w:p w:rsidR="002117CC" w:rsidRPr="00CA7548" w:rsidRDefault="002117CC" w:rsidP="002117CC">
      <w:pPr>
        <w:pStyle w:val="a5"/>
        <w:numPr>
          <w:ilvl w:val="0"/>
          <w:numId w:val="1"/>
        </w:numPr>
        <w:spacing w:after="160"/>
        <w:contextualSpacing/>
        <w:jc w:val="both"/>
        <w:rPr>
          <w:lang w:val="uk-UA"/>
        </w:rPr>
      </w:pPr>
      <w:r w:rsidRPr="00CA7548">
        <w:rPr>
          <w:lang w:val="uk-UA"/>
        </w:rPr>
        <w:t>Ліквідувати з 01 січня 2022 року структурний підрозділ без статусу юридичної особи – відділ організаційно – кадрової роботи.</w:t>
      </w:r>
    </w:p>
    <w:p w:rsidR="002117CC" w:rsidRPr="00AD5C35" w:rsidRDefault="002117CC" w:rsidP="002117CC">
      <w:pPr>
        <w:pStyle w:val="a5"/>
        <w:numPr>
          <w:ilvl w:val="0"/>
          <w:numId w:val="1"/>
        </w:numPr>
        <w:spacing w:after="160"/>
        <w:contextualSpacing/>
        <w:jc w:val="both"/>
      </w:pPr>
      <w:proofErr w:type="spellStart"/>
      <w:r>
        <w:t>Скоротити</w:t>
      </w:r>
      <w:proofErr w:type="spellEnd"/>
      <w:r>
        <w:t xml:space="preserve"> з 01 </w:t>
      </w:r>
      <w:proofErr w:type="spellStart"/>
      <w:r>
        <w:t>січня</w:t>
      </w:r>
      <w:proofErr w:type="spellEnd"/>
      <w:r>
        <w:t xml:space="preserve"> 2022 року одну </w:t>
      </w:r>
      <w:proofErr w:type="spellStart"/>
      <w:r>
        <w:t>вакантну</w:t>
      </w:r>
      <w:proofErr w:type="spellEnd"/>
      <w:r>
        <w:t xml:space="preserve"> посаду </w:t>
      </w:r>
      <w:proofErr w:type="spellStart"/>
      <w:r>
        <w:t>патронатної</w:t>
      </w:r>
      <w:proofErr w:type="spellEnd"/>
      <w:r>
        <w:t xml:space="preserve"> </w:t>
      </w:r>
      <w:proofErr w:type="spellStart"/>
      <w:r>
        <w:t>служби</w:t>
      </w:r>
      <w:proofErr w:type="spellEnd"/>
      <w:proofErr w:type="gramStart"/>
      <w:r>
        <w:t xml:space="preserve">  .</w:t>
      </w:r>
      <w:proofErr w:type="gramEnd"/>
    </w:p>
    <w:p w:rsidR="002117CC" w:rsidRPr="00AD5C35" w:rsidRDefault="002117CC" w:rsidP="002117CC">
      <w:pPr>
        <w:pStyle w:val="a5"/>
        <w:numPr>
          <w:ilvl w:val="0"/>
          <w:numId w:val="1"/>
        </w:numPr>
        <w:spacing w:line="259" w:lineRule="auto"/>
        <w:contextualSpacing/>
        <w:jc w:val="both"/>
      </w:pPr>
      <w:proofErr w:type="spellStart"/>
      <w:r>
        <w:t>Затвердити</w:t>
      </w:r>
      <w:proofErr w:type="spellEnd"/>
      <w:r>
        <w:t xml:space="preserve"> з 01 </w:t>
      </w:r>
      <w:proofErr w:type="spellStart"/>
      <w:r>
        <w:t>січня</w:t>
      </w:r>
      <w:proofErr w:type="spellEnd"/>
      <w:r>
        <w:t xml:space="preserve"> 2022 року структуру та </w:t>
      </w:r>
      <w:proofErr w:type="spellStart"/>
      <w:r>
        <w:t>загальну</w:t>
      </w:r>
      <w:proofErr w:type="spellEnd"/>
      <w:r>
        <w:t xml:space="preserve"> </w:t>
      </w:r>
      <w:proofErr w:type="spellStart"/>
      <w:r>
        <w:t>чисельність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,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додатком</w:t>
      </w:r>
      <w:proofErr w:type="spellEnd"/>
      <w:r>
        <w:t xml:space="preserve">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чисельністю</w:t>
      </w:r>
      <w:proofErr w:type="spellEnd"/>
      <w:r>
        <w:t xml:space="preserve"> 14</w:t>
      </w:r>
      <w:r>
        <w:rPr>
          <w:lang w:val="uk-UA"/>
        </w:rPr>
        <w:t>1</w:t>
      </w:r>
      <w:r>
        <w:t>,75.</w:t>
      </w:r>
    </w:p>
    <w:p w:rsidR="002117CC" w:rsidRPr="00BD5664" w:rsidRDefault="002117CC" w:rsidP="002117CC">
      <w:pPr>
        <w:pStyle w:val="a5"/>
        <w:numPr>
          <w:ilvl w:val="0"/>
          <w:numId w:val="1"/>
        </w:numPr>
        <w:spacing w:after="160"/>
        <w:contextualSpacing/>
        <w:jc w:val="both"/>
      </w:pPr>
      <w:proofErr w:type="spellStart"/>
      <w:r w:rsidRPr="003A0BFE">
        <w:t>Виконавчому</w:t>
      </w:r>
      <w:proofErr w:type="spellEnd"/>
      <w:r w:rsidRPr="003A0BFE">
        <w:t xml:space="preserve"> </w:t>
      </w:r>
      <w:proofErr w:type="spellStart"/>
      <w:r w:rsidRPr="003A0BFE">
        <w:t>комітету</w:t>
      </w:r>
      <w:proofErr w:type="spellEnd"/>
      <w:r w:rsidRPr="003A0BFE">
        <w:t xml:space="preserve"> </w:t>
      </w:r>
      <w:proofErr w:type="spellStart"/>
      <w:r w:rsidRPr="003A0BFE">
        <w:t>Знам’янської</w:t>
      </w:r>
      <w:proofErr w:type="spellEnd"/>
      <w:r w:rsidRPr="003A0BFE">
        <w:t xml:space="preserve"> </w:t>
      </w:r>
      <w:proofErr w:type="spellStart"/>
      <w:r w:rsidRPr="003A0BFE">
        <w:t>місь</w:t>
      </w:r>
      <w:r>
        <w:t>кої</w:t>
      </w:r>
      <w:proofErr w:type="spellEnd"/>
      <w:r>
        <w:t xml:space="preserve"> ради </w:t>
      </w:r>
      <w:proofErr w:type="spellStart"/>
      <w:r>
        <w:t>виконати</w:t>
      </w:r>
      <w:proofErr w:type="spellEnd"/>
      <w:r>
        <w:t xml:space="preserve"> </w:t>
      </w:r>
      <w:proofErr w:type="spellStart"/>
      <w:r>
        <w:t>вимоги</w:t>
      </w:r>
      <w:proofErr w:type="spellEnd"/>
      <w:r>
        <w:t xml:space="preserve"> Кодексу </w:t>
      </w:r>
      <w:proofErr w:type="spellStart"/>
      <w:r>
        <w:t>законів</w:t>
      </w:r>
      <w:proofErr w:type="spellEnd"/>
      <w:r>
        <w:t xml:space="preserve"> про </w:t>
      </w:r>
      <w:proofErr w:type="spellStart"/>
      <w:r>
        <w:t>працю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попередження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підпис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організаційно</w:t>
      </w:r>
      <w:proofErr w:type="spellEnd"/>
      <w:r>
        <w:t xml:space="preserve"> – </w:t>
      </w:r>
      <w:proofErr w:type="spellStart"/>
      <w:r>
        <w:t>кадрової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про </w:t>
      </w:r>
      <w:proofErr w:type="spellStart"/>
      <w:r>
        <w:t>наступне</w:t>
      </w:r>
      <w:proofErr w:type="spellEnd"/>
      <w:r>
        <w:t xml:space="preserve"> </w:t>
      </w:r>
      <w:proofErr w:type="spellStart"/>
      <w:r>
        <w:t>вивільнення</w:t>
      </w:r>
      <w:proofErr w:type="spellEnd"/>
      <w:r>
        <w:t xml:space="preserve"> та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статистичної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 xml:space="preserve"> до </w:t>
      </w:r>
      <w:proofErr w:type="spellStart"/>
      <w:r w:rsidRPr="00BD5664">
        <w:t>Знам’янської</w:t>
      </w:r>
      <w:proofErr w:type="spellEnd"/>
      <w:r w:rsidRPr="00BD5664">
        <w:t xml:space="preserve"> </w:t>
      </w:r>
      <w:proofErr w:type="spellStart"/>
      <w:r w:rsidRPr="00BD5664">
        <w:t>міськрайонної</w:t>
      </w:r>
      <w:proofErr w:type="spellEnd"/>
      <w:r w:rsidRPr="00BD5664">
        <w:t xml:space="preserve"> </w:t>
      </w:r>
      <w:proofErr w:type="spellStart"/>
      <w:r w:rsidRPr="00BD5664">
        <w:t>філ</w:t>
      </w:r>
      <w:proofErr w:type="gramStart"/>
      <w:r w:rsidRPr="00BD5664">
        <w:t>ії</w:t>
      </w:r>
      <w:proofErr w:type="spellEnd"/>
      <w:r w:rsidRPr="00BD5664">
        <w:t xml:space="preserve"> </w:t>
      </w:r>
      <w:proofErr w:type="spellStart"/>
      <w:r w:rsidRPr="00BD5664">
        <w:t>К</w:t>
      </w:r>
      <w:proofErr w:type="gramEnd"/>
      <w:r w:rsidRPr="00BD5664">
        <w:t>іровоградського</w:t>
      </w:r>
      <w:proofErr w:type="spellEnd"/>
      <w:r w:rsidRPr="00BD5664">
        <w:t xml:space="preserve"> </w:t>
      </w:r>
      <w:proofErr w:type="spellStart"/>
      <w:r w:rsidRPr="00BD5664">
        <w:t>обласного</w:t>
      </w:r>
      <w:proofErr w:type="spellEnd"/>
      <w:r w:rsidRPr="00BD5664">
        <w:t xml:space="preserve"> центру </w:t>
      </w:r>
      <w:proofErr w:type="spellStart"/>
      <w:r w:rsidRPr="00BD5664">
        <w:t>зайнятості</w:t>
      </w:r>
      <w:proofErr w:type="spellEnd"/>
      <w:r w:rsidRPr="00BD5664">
        <w:t>.</w:t>
      </w:r>
    </w:p>
    <w:p w:rsidR="002117CC" w:rsidRPr="006A0B69" w:rsidRDefault="002117CC" w:rsidP="002117CC">
      <w:pPr>
        <w:pStyle w:val="a5"/>
        <w:numPr>
          <w:ilvl w:val="0"/>
          <w:numId w:val="1"/>
        </w:numPr>
        <w:spacing w:after="160"/>
        <w:contextualSpacing/>
        <w:jc w:val="both"/>
        <w:rPr>
          <w:color w:val="000000" w:themeColor="text1"/>
        </w:rPr>
      </w:pPr>
      <w:proofErr w:type="spellStart"/>
      <w:r w:rsidRPr="00D911BE">
        <w:rPr>
          <w:color w:val="000000" w:themeColor="text1"/>
        </w:rPr>
        <w:t>Визнати</w:t>
      </w:r>
      <w:proofErr w:type="spellEnd"/>
      <w:r w:rsidRPr="00D911BE">
        <w:rPr>
          <w:color w:val="000000" w:themeColor="text1"/>
        </w:rPr>
        <w:t xml:space="preserve"> таким</w:t>
      </w:r>
      <w:r>
        <w:rPr>
          <w:color w:val="000000" w:themeColor="text1"/>
          <w:lang w:val="uk-UA"/>
        </w:rPr>
        <w:t>и</w:t>
      </w:r>
      <w:r w:rsidRPr="00D911BE">
        <w:rPr>
          <w:color w:val="000000" w:themeColor="text1"/>
        </w:rPr>
        <w:t xml:space="preserve">, </w:t>
      </w:r>
      <w:proofErr w:type="spellStart"/>
      <w:r w:rsidRPr="00D911BE">
        <w:rPr>
          <w:color w:val="000000" w:themeColor="text1"/>
        </w:rPr>
        <w:t>що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втратили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чинність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proofErr w:type="gramStart"/>
      <w:r w:rsidRPr="00D911BE">
        <w:rPr>
          <w:color w:val="000000" w:themeColor="text1"/>
        </w:rPr>
        <w:t>р</w:t>
      </w:r>
      <w:proofErr w:type="gramEnd"/>
      <w:r w:rsidRPr="00D911BE">
        <w:rPr>
          <w:color w:val="000000" w:themeColor="text1"/>
        </w:rPr>
        <w:t>ішення</w:t>
      </w:r>
      <w:proofErr w:type="spellEnd"/>
      <w:r w:rsidRPr="00D911BE">
        <w:rPr>
          <w:color w:val="000000" w:themeColor="text1"/>
        </w:rPr>
        <w:t xml:space="preserve">  </w:t>
      </w:r>
      <w:proofErr w:type="spellStart"/>
      <w:r w:rsidRPr="00D911BE">
        <w:rPr>
          <w:color w:val="000000" w:themeColor="text1"/>
        </w:rPr>
        <w:t>міської</w:t>
      </w:r>
      <w:proofErr w:type="spellEnd"/>
      <w:r w:rsidRPr="00D911BE">
        <w:rPr>
          <w:color w:val="000000" w:themeColor="text1"/>
        </w:rPr>
        <w:t xml:space="preserve"> ради </w:t>
      </w:r>
      <w:proofErr w:type="spellStart"/>
      <w:r w:rsidRPr="00D911BE">
        <w:rPr>
          <w:color w:val="000000" w:themeColor="text1"/>
        </w:rPr>
        <w:t>від</w:t>
      </w:r>
      <w:proofErr w:type="spellEnd"/>
      <w:r w:rsidRPr="00D911BE">
        <w:rPr>
          <w:color w:val="000000" w:themeColor="text1"/>
        </w:rPr>
        <w:t xml:space="preserve"> 27 </w:t>
      </w:r>
      <w:proofErr w:type="spellStart"/>
      <w:r w:rsidRPr="00D911BE">
        <w:rPr>
          <w:color w:val="000000" w:themeColor="text1"/>
        </w:rPr>
        <w:t>січня</w:t>
      </w:r>
      <w:proofErr w:type="spellEnd"/>
      <w:r w:rsidRPr="00D911BE">
        <w:rPr>
          <w:color w:val="000000" w:themeColor="text1"/>
        </w:rPr>
        <w:t xml:space="preserve"> 2021 року №47 «Про </w:t>
      </w:r>
      <w:proofErr w:type="spellStart"/>
      <w:r w:rsidRPr="00D911BE">
        <w:rPr>
          <w:color w:val="000000" w:themeColor="text1"/>
        </w:rPr>
        <w:t>затвердження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структури</w:t>
      </w:r>
      <w:proofErr w:type="spellEnd"/>
      <w:r w:rsidRPr="00D911BE">
        <w:rPr>
          <w:color w:val="000000" w:themeColor="text1"/>
        </w:rPr>
        <w:t xml:space="preserve"> та </w:t>
      </w:r>
      <w:proofErr w:type="spellStart"/>
      <w:r w:rsidRPr="00D911BE">
        <w:rPr>
          <w:color w:val="000000" w:themeColor="text1"/>
        </w:rPr>
        <w:t>загальної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чисельності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апарату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Знам’янської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міської</w:t>
      </w:r>
      <w:proofErr w:type="spellEnd"/>
      <w:r w:rsidRPr="00D911BE">
        <w:rPr>
          <w:color w:val="000000" w:themeColor="text1"/>
        </w:rPr>
        <w:t xml:space="preserve"> ради та </w:t>
      </w:r>
      <w:proofErr w:type="spellStart"/>
      <w:r w:rsidRPr="00D911BE">
        <w:rPr>
          <w:color w:val="000000" w:themeColor="text1"/>
        </w:rPr>
        <w:t>її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виконавчого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комітету</w:t>
      </w:r>
      <w:proofErr w:type="spellEnd"/>
      <w:r w:rsidRPr="00D911BE">
        <w:rPr>
          <w:color w:val="000000" w:themeColor="text1"/>
        </w:rPr>
        <w:t xml:space="preserve">, </w:t>
      </w:r>
      <w:proofErr w:type="spellStart"/>
      <w:r w:rsidRPr="00D911BE">
        <w:rPr>
          <w:color w:val="000000" w:themeColor="text1"/>
        </w:rPr>
        <w:t>виконавчих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органів</w:t>
      </w:r>
      <w:proofErr w:type="spellEnd"/>
      <w:r w:rsidRPr="00D911BE">
        <w:rPr>
          <w:color w:val="000000" w:themeColor="text1"/>
        </w:rPr>
        <w:t xml:space="preserve"> </w:t>
      </w:r>
      <w:proofErr w:type="spellStart"/>
      <w:r w:rsidRPr="00D911BE">
        <w:rPr>
          <w:color w:val="000000" w:themeColor="text1"/>
        </w:rPr>
        <w:t>міської</w:t>
      </w:r>
      <w:proofErr w:type="spellEnd"/>
      <w:r w:rsidRPr="00D911BE">
        <w:rPr>
          <w:color w:val="000000" w:themeColor="text1"/>
        </w:rPr>
        <w:t xml:space="preserve"> ради»</w:t>
      </w:r>
      <w:r>
        <w:rPr>
          <w:color w:val="000000" w:themeColor="text1"/>
          <w:lang w:val="uk-UA"/>
        </w:rPr>
        <w:t xml:space="preserve"> та р</w:t>
      </w:r>
      <w:proofErr w:type="spellStart"/>
      <w:r w:rsidRPr="006A0B69">
        <w:rPr>
          <w:color w:val="000000" w:themeColor="text1"/>
        </w:rPr>
        <w:t>ішення</w:t>
      </w:r>
      <w:proofErr w:type="spellEnd"/>
      <w:r w:rsidRPr="006A0B69">
        <w:rPr>
          <w:color w:val="000000" w:themeColor="text1"/>
        </w:rPr>
        <w:t xml:space="preserve">  </w:t>
      </w:r>
      <w:proofErr w:type="spellStart"/>
      <w:r w:rsidRPr="006A0B69">
        <w:rPr>
          <w:color w:val="000000" w:themeColor="text1"/>
        </w:rPr>
        <w:t>міської</w:t>
      </w:r>
      <w:proofErr w:type="spellEnd"/>
      <w:r w:rsidRPr="006A0B69">
        <w:rPr>
          <w:color w:val="000000" w:themeColor="text1"/>
        </w:rPr>
        <w:t xml:space="preserve"> ради </w:t>
      </w:r>
      <w:proofErr w:type="spellStart"/>
      <w:r w:rsidRPr="006A0B69">
        <w:rPr>
          <w:color w:val="000000" w:themeColor="text1"/>
        </w:rPr>
        <w:t>від</w:t>
      </w:r>
      <w:proofErr w:type="spellEnd"/>
      <w:r w:rsidRPr="006A0B69">
        <w:rPr>
          <w:color w:val="000000" w:themeColor="text1"/>
        </w:rPr>
        <w:t xml:space="preserve"> 18.06.2021</w:t>
      </w:r>
      <w:r>
        <w:rPr>
          <w:color w:val="000000" w:themeColor="text1"/>
          <w:lang w:val="uk-UA"/>
        </w:rPr>
        <w:t xml:space="preserve"> </w:t>
      </w:r>
      <w:r w:rsidRPr="006A0B69">
        <w:rPr>
          <w:color w:val="000000" w:themeColor="text1"/>
        </w:rPr>
        <w:t xml:space="preserve">року №405 «Про </w:t>
      </w:r>
      <w:proofErr w:type="spellStart"/>
      <w:r w:rsidRPr="006A0B69">
        <w:rPr>
          <w:color w:val="000000" w:themeColor="text1"/>
        </w:rPr>
        <w:t>внесення</w:t>
      </w:r>
      <w:proofErr w:type="spellEnd"/>
      <w:r w:rsidRPr="006A0B69">
        <w:rPr>
          <w:color w:val="000000" w:themeColor="text1"/>
        </w:rPr>
        <w:t xml:space="preserve"> </w:t>
      </w:r>
      <w:proofErr w:type="spellStart"/>
      <w:r w:rsidRPr="006A0B69">
        <w:rPr>
          <w:color w:val="000000" w:themeColor="text1"/>
        </w:rPr>
        <w:t>змін</w:t>
      </w:r>
      <w:proofErr w:type="spellEnd"/>
      <w:r w:rsidRPr="006A0B69">
        <w:rPr>
          <w:color w:val="000000" w:themeColor="text1"/>
        </w:rPr>
        <w:t xml:space="preserve"> до </w:t>
      </w:r>
      <w:proofErr w:type="spellStart"/>
      <w:r w:rsidRPr="006A0B69">
        <w:rPr>
          <w:color w:val="000000" w:themeColor="text1"/>
        </w:rPr>
        <w:t>структури</w:t>
      </w:r>
      <w:proofErr w:type="spellEnd"/>
      <w:r w:rsidRPr="006A0B69">
        <w:rPr>
          <w:color w:val="000000" w:themeColor="text1"/>
        </w:rPr>
        <w:t xml:space="preserve"> та </w:t>
      </w:r>
      <w:proofErr w:type="spellStart"/>
      <w:r w:rsidRPr="006A0B69">
        <w:rPr>
          <w:color w:val="000000" w:themeColor="text1"/>
        </w:rPr>
        <w:t>загальної</w:t>
      </w:r>
      <w:proofErr w:type="spellEnd"/>
      <w:r w:rsidRPr="006A0B69">
        <w:rPr>
          <w:color w:val="000000" w:themeColor="text1"/>
        </w:rPr>
        <w:t xml:space="preserve"> </w:t>
      </w:r>
      <w:proofErr w:type="spellStart"/>
      <w:r w:rsidRPr="006A0B69">
        <w:rPr>
          <w:color w:val="000000" w:themeColor="text1"/>
        </w:rPr>
        <w:t>чисельності</w:t>
      </w:r>
      <w:proofErr w:type="spellEnd"/>
      <w:r w:rsidRPr="006A0B69">
        <w:rPr>
          <w:color w:val="000000" w:themeColor="text1"/>
        </w:rPr>
        <w:t xml:space="preserve"> </w:t>
      </w:r>
      <w:proofErr w:type="spellStart"/>
      <w:r w:rsidRPr="006A0B69">
        <w:rPr>
          <w:color w:val="000000" w:themeColor="text1"/>
        </w:rPr>
        <w:t>апарату</w:t>
      </w:r>
      <w:proofErr w:type="spellEnd"/>
      <w:r w:rsidRPr="006A0B69">
        <w:rPr>
          <w:color w:val="000000" w:themeColor="text1"/>
        </w:rPr>
        <w:t xml:space="preserve"> </w:t>
      </w:r>
      <w:proofErr w:type="spellStart"/>
      <w:r w:rsidRPr="006A0B69">
        <w:rPr>
          <w:color w:val="000000" w:themeColor="text1"/>
        </w:rPr>
        <w:t>Знам’янської</w:t>
      </w:r>
      <w:proofErr w:type="spellEnd"/>
      <w:r w:rsidRPr="006A0B69">
        <w:rPr>
          <w:color w:val="000000" w:themeColor="text1"/>
        </w:rPr>
        <w:t xml:space="preserve"> </w:t>
      </w:r>
      <w:proofErr w:type="spellStart"/>
      <w:r w:rsidRPr="006A0B69">
        <w:rPr>
          <w:color w:val="000000" w:themeColor="text1"/>
        </w:rPr>
        <w:t>міської</w:t>
      </w:r>
      <w:proofErr w:type="spellEnd"/>
      <w:r w:rsidRPr="006A0B69">
        <w:rPr>
          <w:color w:val="000000" w:themeColor="text1"/>
        </w:rPr>
        <w:t xml:space="preserve"> </w:t>
      </w:r>
      <w:proofErr w:type="gramStart"/>
      <w:r w:rsidRPr="006A0B69">
        <w:rPr>
          <w:color w:val="000000" w:themeColor="text1"/>
        </w:rPr>
        <w:t>ради</w:t>
      </w:r>
      <w:proofErr w:type="gramEnd"/>
      <w:r w:rsidRPr="006A0B69">
        <w:rPr>
          <w:color w:val="000000" w:themeColor="text1"/>
        </w:rPr>
        <w:t xml:space="preserve"> та </w:t>
      </w:r>
      <w:proofErr w:type="spellStart"/>
      <w:r w:rsidRPr="006A0B69">
        <w:rPr>
          <w:color w:val="000000" w:themeColor="text1"/>
        </w:rPr>
        <w:t>її</w:t>
      </w:r>
      <w:proofErr w:type="spellEnd"/>
      <w:r w:rsidRPr="006A0B69">
        <w:rPr>
          <w:color w:val="000000" w:themeColor="text1"/>
        </w:rPr>
        <w:t xml:space="preserve"> </w:t>
      </w:r>
      <w:proofErr w:type="spellStart"/>
      <w:r w:rsidRPr="006A0B69">
        <w:rPr>
          <w:color w:val="000000" w:themeColor="text1"/>
        </w:rPr>
        <w:t>виконавчого</w:t>
      </w:r>
      <w:proofErr w:type="spellEnd"/>
      <w:r w:rsidRPr="006A0B69">
        <w:rPr>
          <w:color w:val="000000" w:themeColor="text1"/>
        </w:rPr>
        <w:t xml:space="preserve"> </w:t>
      </w:r>
      <w:proofErr w:type="spellStart"/>
      <w:r w:rsidRPr="006A0B69">
        <w:rPr>
          <w:color w:val="000000" w:themeColor="text1"/>
        </w:rPr>
        <w:t>комітету</w:t>
      </w:r>
      <w:proofErr w:type="spellEnd"/>
      <w:r w:rsidRPr="006A0B69">
        <w:rPr>
          <w:color w:val="000000" w:themeColor="text1"/>
        </w:rPr>
        <w:t xml:space="preserve">, </w:t>
      </w:r>
      <w:proofErr w:type="spellStart"/>
      <w:r w:rsidRPr="006A0B69">
        <w:rPr>
          <w:color w:val="000000" w:themeColor="text1"/>
        </w:rPr>
        <w:t>виконавчих</w:t>
      </w:r>
      <w:proofErr w:type="spellEnd"/>
      <w:r w:rsidRPr="006A0B69">
        <w:rPr>
          <w:color w:val="000000" w:themeColor="text1"/>
        </w:rPr>
        <w:t xml:space="preserve"> </w:t>
      </w:r>
      <w:proofErr w:type="spellStart"/>
      <w:r w:rsidRPr="006A0B69">
        <w:rPr>
          <w:color w:val="000000" w:themeColor="text1"/>
        </w:rPr>
        <w:t>органів</w:t>
      </w:r>
      <w:proofErr w:type="spellEnd"/>
      <w:r w:rsidRPr="006A0B69">
        <w:rPr>
          <w:color w:val="000000" w:themeColor="text1"/>
        </w:rPr>
        <w:t xml:space="preserve"> </w:t>
      </w:r>
      <w:proofErr w:type="spellStart"/>
      <w:r w:rsidRPr="006A0B69">
        <w:rPr>
          <w:color w:val="000000" w:themeColor="text1"/>
        </w:rPr>
        <w:t>міської</w:t>
      </w:r>
      <w:proofErr w:type="spellEnd"/>
      <w:r w:rsidRPr="006A0B69">
        <w:rPr>
          <w:color w:val="000000" w:themeColor="text1"/>
        </w:rPr>
        <w:t xml:space="preserve"> ради».</w:t>
      </w:r>
    </w:p>
    <w:p w:rsidR="002117CC" w:rsidRPr="003A0BFE" w:rsidRDefault="002117CC" w:rsidP="002117CC">
      <w:pPr>
        <w:pStyle w:val="a5"/>
        <w:numPr>
          <w:ilvl w:val="0"/>
          <w:numId w:val="1"/>
        </w:numPr>
        <w:spacing w:after="160"/>
        <w:contextualSpacing/>
        <w:jc w:val="both"/>
        <w:rPr>
          <w:sz w:val="28"/>
        </w:rPr>
      </w:pPr>
      <w:proofErr w:type="spellStart"/>
      <w:r w:rsidRPr="003A0BFE">
        <w:t>Організацію</w:t>
      </w:r>
      <w:proofErr w:type="spellEnd"/>
      <w:r w:rsidRPr="003A0BFE">
        <w:t xml:space="preserve"> </w:t>
      </w:r>
      <w:proofErr w:type="spellStart"/>
      <w:r w:rsidRPr="003A0BFE">
        <w:t>виконання</w:t>
      </w:r>
      <w:proofErr w:type="spellEnd"/>
      <w:r w:rsidRPr="003A0BFE">
        <w:t xml:space="preserve"> </w:t>
      </w:r>
      <w:proofErr w:type="spellStart"/>
      <w:r w:rsidRPr="003A0BFE">
        <w:t>даного</w:t>
      </w:r>
      <w:proofErr w:type="spellEnd"/>
      <w:r w:rsidRPr="003A0BFE">
        <w:t xml:space="preserve"> </w:t>
      </w:r>
      <w:proofErr w:type="spellStart"/>
      <w:r w:rsidRPr="003A0BFE">
        <w:t>рішення</w:t>
      </w:r>
      <w:proofErr w:type="spellEnd"/>
      <w:r w:rsidRPr="003A0BFE">
        <w:t xml:space="preserve"> </w:t>
      </w:r>
      <w:proofErr w:type="spellStart"/>
      <w:r w:rsidRPr="003A0BFE">
        <w:t>покласти</w:t>
      </w:r>
      <w:proofErr w:type="spellEnd"/>
      <w:r w:rsidRPr="003A0BFE">
        <w:t xml:space="preserve"> на </w:t>
      </w:r>
      <w:r>
        <w:t xml:space="preserve">секретаря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 w:rsidRPr="003A0BFE">
        <w:t xml:space="preserve"> </w:t>
      </w:r>
      <w:proofErr w:type="spellStart"/>
      <w:r>
        <w:t>Вікторію</w:t>
      </w:r>
      <w:proofErr w:type="spellEnd"/>
      <w:r w:rsidRPr="003A0BFE">
        <w:t xml:space="preserve"> </w:t>
      </w:r>
      <w:r>
        <w:t>ЗЕЛЕНСЬКУ</w:t>
      </w:r>
      <w:r>
        <w:rPr>
          <w:lang w:val="uk-UA"/>
        </w:rPr>
        <w:t xml:space="preserve"> та юридичний відділі виконавчого комітету </w:t>
      </w:r>
      <w:proofErr w:type="spellStart"/>
      <w:r>
        <w:rPr>
          <w:lang w:val="uk-UA"/>
        </w:rPr>
        <w:t>Знм’янської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нач</w:t>
      </w:r>
      <w:proofErr w:type="gramStart"/>
      <w:r>
        <w:rPr>
          <w:lang w:val="uk-UA"/>
        </w:rPr>
        <w:t>.Ю</w:t>
      </w:r>
      <w:proofErr w:type="gramEnd"/>
      <w:r>
        <w:rPr>
          <w:lang w:val="uk-UA"/>
        </w:rPr>
        <w:t>рій</w:t>
      </w:r>
      <w:proofErr w:type="spellEnd"/>
      <w:r>
        <w:rPr>
          <w:lang w:val="uk-UA"/>
        </w:rPr>
        <w:t xml:space="preserve"> ДАНІЛЬЧЕНКО).</w:t>
      </w:r>
    </w:p>
    <w:p w:rsidR="002117CC" w:rsidRPr="00BD5664" w:rsidRDefault="002117CC" w:rsidP="002117CC">
      <w:pPr>
        <w:pStyle w:val="a5"/>
        <w:numPr>
          <w:ilvl w:val="0"/>
          <w:numId w:val="1"/>
        </w:numPr>
        <w:spacing w:after="160"/>
        <w:contextualSpacing/>
        <w:jc w:val="both"/>
        <w:rPr>
          <w:sz w:val="28"/>
        </w:rPr>
      </w:pPr>
      <w:r w:rsidRPr="003A0BFE">
        <w:t xml:space="preserve">Контроль за </w:t>
      </w:r>
      <w:proofErr w:type="spellStart"/>
      <w:r w:rsidRPr="003A0BFE">
        <w:t>виконанням</w:t>
      </w:r>
      <w:proofErr w:type="spellEnd"/>
      <w:r w:rsidRPr="003A0BFE">
        <w:t xml:space="preserve"> </w:t>
      </w:r>
      <w:proofErr w:type="spellStart"/>
      <w:r w:rsidRPr="003A0BFE">
        <w:t>дан</w:t>
      </w:r>
      <w:r>
        <w:t>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постійні</w:t>
      </w:r>
      <w:proofErr w:type="spellEnd"/>
      <w:r>
        <w:t xml:space="preserve"> </w:t>
      </w:r>
      <w:proofErr w:type="spellStart"/>
      <w:r>
        <w:t>комісії</w:t>
      </w:r>
      <w:proofErr w:type="spellEnd"/>
      <w:r w:rsidRPr="003A0BFE">
        <w:t xml:space="preserve"> з </w:t>
      </w:r>
      <w:proofErr w:type="spellStart"/>
      <w:r w:rsidRPr="003A0BFE">
        <w:t>питань</w:t>
      </w:r>
      <w:proofErr w:type="spellEnd"/>
      <w:r w:rsidRPr="003A0BFE">
        <w:t xml:space="preserve"> бюджету, </w:t>
      </w:r>
      <w:proofErr w:type="spellStart"/>
      <w:r w:rsidRPr="003A0BFE">
        <w:t>економічного</w:t>
      </w:r>
      <w:proofErr w:type="spellEnd"/>
      <w:r w:rsidRPr="003A0BFE">
        <w:t xml:space="preserve"> </w:t>
      </w:r>
      <w:proofErr w:type="spellStart"/>
      <w:r w:rsidRPr="003A0BFE">
        <w:t>розвитку</w:t>
      </w:r>
      <w:proofErr w:type="spellEnd"/>
      <w:r w:rsidRPr="003A0BFE">
        <w:t xml:space="preserve">, </w:t>
      </w:r>
      <w:proofErr w:type="spellStart"/>
      <w:r w:rsidRPr="003A0BFE">
        <w:t>споживчого</w:t>
      </w:r>
      <w:proofErr w:type="spellEnd"/>
      <w:r w:rsidRPr="003A0BFE">
        <w:t xml:space="preserve"> ринку та </w:t>
      </w:r>
      <w:proofErr w:type="spellStart"/>
      <w:r w:rsidRPr="003A0BFE">
        <w:t>підприємництва</w:t>
      </w:r>
      <w:proofErr w:type="spellEnd"/>
      <w:r w:rsidRPr="003A0BFE">
        <w:t xml:space="preserve"> (гол. Неля ДАНАСІЄНКО)</w:t>
      </w:r>
      <w:r>
        <w:rPr>
          <w:color w:val="000000" w:themeColor="text1"/>
        </w:rPr>
        <w:t xml:space="preserve"> та </w:t>
      </w:r>
      <w:proofErr w:type="spellStart"/>
      <w:r>
        <w:rPr>
          <w:color w:val="000000" w:themeColor="text1"/>
        </w:rPr>
        <w:t>депутатської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діяльності</w:t>
      </w:r>
      <w:proofErr w:type="spellEnd"/>
      <w:r>
        <w:rPr>
          <w:color w:val="000000" w:themeColor="text1"/>
        </w:rPr>
        <w:t xml:space="preserve">, регламенту, </w:t>
      </w:r>
      <w:proofErr w:type="spellStart"/>
      <w:r>
        <w:rPr>
          <w:color w:val="000000" w:themeColor="text1"/>
        </w:rPr>
        <w:t>етики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гласності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законності</w:t>
      </w:r>
      <w:proofErr w:type="spellEnd"/>
      <w:r>
        <w:rPr>
          <w:color w:val="000000" w:themeColor="text1"/>
        </w:rPr>
        <w:t xml:space="preserve"> та правопорядку (гол. </w:t>
      </w:r>
      <w:proofErr w:type="gramStart"/>
      <w:r>
        <w:rPr>
          <w:color w:val="000000" w:themeColor="text1"/>
        </w:rPr>
        <w:t xml:space="preserve">Оксана ПЕРЕМОТ).  </w:t>
      </w:r>
      <w:proofErr w:type="gramEnd"/>
    </w:p>
    <w:p w:rsidR="002117CC" w:rsidRDefault="002117CC" w:rsidP="002117CC">
      <w:pPr>
        <w:pStyle w:val="a5"/>
        <w:jc w:val="both"/>
        <w:rPr>
          <w:sz w:val="28"/>
          <w:lang w:val="uk-UA"/>
        </w:rPr>
      </w:pPr>
    </w:p>
    <w:p w:rsidR="002117CC" w:rsidRPr="007F0366" w:rsidRDefault="002117CC" w:rsidP="002117CC">
      <w:pPr>
        <w:pStyle w:val="a5"/>
        <w:jc w:val="both"/>
        <w:rPr>
          <w:sz w:val="28"/>
          <w:lang w:val="uk-UA"/>
        </w:rPr>
      </w:pPr>
    </w:p>
    <w:p w:rsidR="002117CC" w:rsidRDefault="002117CC" w:rsidP="002117CC">
      <w:pPr>
        <w:jc w:val="center"/>
        <w:rPr>
          <w:b/>
          <w:lang w:val="uk-UA"/>
        </w:rPr>
      </w:pPr>
      <w:proofErr w:type="spellStart"/>
      <w:r w:rsidRPr="007D5CB3">
        <w:rPr>
          <w:b/>
          <w:lang w:val="uk-UA"/>
        </w:rPr>
        <w:t>Знам’янський</w:t>
      </w:r>
      <w:proofErr w:type="spellEnd"/>
      <w:r w:rsidRPr="007D5CB3">
        <w:rPr>
          <w:b/>
          <w:lang w:val="uk-UA"/>
        </w:rPr>
        <w:t xml:space="preserve"> міський  голова</w:t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  <w:t xml:space="preserve">  </w:t>
      </w:r>
      <w:r>
        <w:rPr>
          <w:b/>
          <w:lang w:val="uk-UA"/>
        </w:rPr>
        <w:t xml:space="preserve">      </w:t>
      </w:r>
      <w:r w:rsidRPr="007D5CB3">
        <w:rPr>
          <w:b/>
          <w:lang w:val="uk-UA"/>
        </w:rPr>
        <w:t>Володимир СОКИРКО</w:t>
      </w:r>
    </w:p>
    <w:p w:rsidR="002117CC" w:rsidRDefault="002117CC" w:rsidP="002117CC">
      <w:pPr>
        <w:jc w:val="center"/>
        <w:rPr>
          <w:b/>
          <w:lang w:val="uk-UA"/>
        </w:rPr>
      </w:pPr>
    </w:p>
    <w:p w:rsidR="002117CC" w:rsidRPr="00240D1B" w:rsidRDefault="002117CC" w:rsidP="002117CC">
      <w:pPr>
        <w:rPr>
          <w:rFonts w:ascii="Bauhaus 93" w:hAnsi="Bauhaus 93"/>
          <w:sz w:val="20"/>
          <w:szCs w:val="20"/>
          <w:lang w:val="uk-UA"/>
        </w:rPr>
      </w:pPr>
      <w:r w:rsidRPr="00240D1B">
        <w:rPr>
          <w:rFonts w:ascii="Bauhaus 93" w:hAnsi="Bauhaus 93"/>
          <w:sz w:val="20"/>
          <w:szCs w:val="20"/>
          <w:lang w:val="uk-UA"/>
        </w:rPr>
        <w:lastRenderedPageBreak/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>Затверджено</w:t>
      </w:r>
    </w:p>
    <w:p w:rsidR="002117CC" w:rsidRPr="00240D1B" w:rsidRDefault="002117CC" w:rsidP="002117CC">
      <w:pPr>
        <w:ind w:left="5664" w:firstLine="708"/>
        <w:rPr>
          <w:rFonts w:ascii="Bauhaus 93" w:hAnsi="Bauhaus 93"/>
          <w:sz w:val="20"/>
          <w:szCs w:val="20"/>
          <w:lang w:val="uk-UA"/>
        </w:rPr>
      </w:pPr>
      <w:r w:rsidRPr="00240D1B">
        <w:rPr>
          <w:rFonts w:ascii="Bauhaus 93" w:hAnsi="Bauhaus 93"/>
          <w:sz w:val="20"/>
          <w:szCs w:val="20"/>
          <w:lang w:val="uk-UA"/>
        </w:rPr>
        <w:t xml:space="preserve"> </w:t>
      </w:r>
      <w:r w:rsidRPr="00240D1B">
        <w:rPr>
          <w:sz w:val="20"/>
          <w:szCs w:val="20"/>
          <w:lang w:val="uk-UA"/>
        </w:rPr>
        <w:t>рішення</w:t>
      </w:r>
      <w:r>
        <w:rPr>
          <w:sz w:val="20"/>
          <w:szCs w:val="20"/>
          <w:lang w:val="uk-UA"/>
        </w:rPr>
        <w:t>м</w:t>
      </w:r>
      <w:r w:rsidRPr="00240D1B">
        <w:rPr>
          <w:rFonts w:ascii="Bauhaus 93" w:hAnsi="Bauhaus 93"/>
          <w:sz w:val="20"/>
          <w:szCs w:val="20"/>
          <w:lang w:val="uk-UA"/>
        </w:rPr>
        <w:t xml:space="preserve"> </w:t>
      </w:r>
      <w:r w:rsidRPr="00240D1B">
        <w:rPr>
          <w:sz w:val="20"/>
          <w:szCs w:val="20"/>
          <w:lang w:val="uk-UA"/>
        </w:rPr>
        <w:t>міської</w:t>
      </w:r>
      <w:r w:rsidRPr="00240D1B">
        <w:rPr>
          <w:rFonts w:ascii="Bauhaus 93" w:hAnsi="Bauhaus 93"/>
          <w:sz w:val="20"/>
          <w:szCs w:val="20"/>
          <w:lang w:val="uk-UA"/>
        </w:rPr>
        <w:t xml:space="preserve"> </w:t>
      </w:r>
      <w:r w:rsidRPr="00240D1B">
        <w:rPr>
          <w:sz w:val="20"/>
          <w:szCs w:val="20"/>
          <w:lang w:val="uk-UA"/>
        </w:rPr>
        <w:t>ради</w:t>
      </w:r>
    </w:p>
    <w:p w:rsidR="002117CC" w:rsidRDefault="002117CC" w:rsidP="002117CC">
      <w:pPr>
        <w:ind w:left="5664" w:firstLine="708"/>
        <w:rPr>
          <w:sz w:val="20"/>
          <w:szCs w:val="20"/>
          <w:lang w:val="uk-UA"/>
        </w:rPr>
      </w:pPr>
      <w:r w:rsidRPr="00814DE3">
        <w:rPr>
          <w:sz w:val="20"/>
          <w:szCs w:val="20"/>
          <w:lang w:val="uk-UA"/>
        </w:rPr>
        <w:t>від 22 вересня 2021 р. №624</w:t>
      </w:r>
    </w:p>
    <w:p w:rsidR="002117CC" w:rsidRPr="00814DE3" w:rsidRDefault="002117CC" w:rsidP="002117CC">
      <w:pPr>
        <w:ind w:left="5664" w:firstLine="708"/>
        <w:rPr>
          <w:sz w:val="20"/>
          <w:szCs w:val="20"/>
          <w:lang w:val="uk-UA"/>
        </w:rPr>
      </w:pPr>
    </w:p>
    <w:p w:rsidR="002117CC" w:rsidRPr="007F0366" w:rsidRDefault="002117CC" w:rsidP="002117CC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2"/>
          <w:lang w:val="uk-UA"/>
        </w:rPr>
      </w:pPr>
      <w:r w:rsidRPr="007F0366">
        <w:rPr>
          <w:rFonts w:ascii="Times New Roman" w:hAnsi="Times New Roman" w:cs="Times New Roman"/>
          <w:i w:val="0"/>
          <w:color w:val="auto"/>
          <w:sz w:val="22"/>
          <w:lang w:val="uk-UA"/>
        </w:rPr>
        <w:t>СТРУКТУРА</w:t>
      </w:r>
    </w:p>
    <w:p w:rsidR="002117CC" w:rsidRDefault="002117CC" w:rsidP="002117CC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2"/>
          <w:lang w:val="uk-UA"/>
        </w:rPr>
      </w:pPr>
      <w:r w:rsidRPr="007F0366">
        <w:rPr>
          <w:rFonts w:ascii="Times New Roman" w:hAnsi="Times New Roman" w:cs="Times New Roman"/>
          <w:i w:val="0"/>
          <w:color w:val="auto"/>
          <w:sz w:val="22"/>
          <w:lang w:val="uk-UA"/>
        </w:rPr>
        <w:t xml:space="preserve">апарату </w:t>
      </w:r>
      <w:proofErr w:type="spellStart"/>
      <w:r w:rsidRPr="007F0366">
        <w:rPr>
          <w:rFonts w:ascii="Times New Roman" w:hAnsi="Times New Roman" w:cs="Times New Roman"/>
          <w:i w:val="0"/>
          <w:color w:val="auto"/>
          <w:sz w:val="22"/>
          <w:lang w:val="uk-UA"/>
        </w:rPr>
        <w:t>Знам’янської</w:t>
      </w:r>
      <w:proofErr w:type="spellEnd"/>
      <w:r w:rsidRPr="007F0366">
        <w:rPr>
          <w:rFonts w:ascii="Times New Roman" w:hAnsi="Times New Roman" w:cs="Times New Roman"/>
          <w:i w:val="0"/>
          <w:color w:val="auto"/>
          <w:sz w:val="22"/>
          <w:lang w:val="uk-UA"/>
        </w:rPr>
        <w:t xml:space="preserve"> міської ради та її виконавчого комітету, виконавчих органів міської ради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8295"/>
        <w:gridCol w:w="1488"/>
      </w:tblGrid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9A1FEC">
            <w:pPr>
              <w:jc w:val="center"/>
              <w:rPr>
                <w:b/>
                <w:sz w:val="22"/>
                <w:lang w:val="uk-UA"/>
              </w:rPr>
            </w:pPr>
            <w:bookmarkStart w:id="0" w:name="_GoBack"/>
            <w:bookmarkEnd w:id="0"/>
            <w:r w:rsidRPr="007F0366">
              <w:rPr>
                <w:b/>
                <w:sz w:val="22"/>
                <w:lang w:val="uk-UA"/>
              </w:rPr>
              <w:t>№ п/</w:t>
            </w:r>
            <w:proofErr w:type="spellStart"/>
            <w:r w:rsidRPr="007F0366">
              <w:rPr>
                <w:b/>
                <w:sz w:val="22"/>
                <w:lang w:val="uk-UA"/>
              </w:rPr>
              <w:t>п</w:t>
            </w:r>
            <w:proofErr w:type="spellEnd"/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jc w:val="center"/>
              <w:rPr>
                <w:b/>
                <w:sz w:val="22"/>
                <w:lang w:val="uk-UA"/>
              </w:rPr>
            </w:pPr>
            <w:r w:rsidRPr="007F0366">
              <w:rPr>
                <w:b/>
                <w:sz w:val="22"/>
                <w:lang w:val="uk-UA"/>
              </w:rPr>
              <w:t>Назва структурного підрозділу та посади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b/>
                <w:sz w:val="22"/>
                <w:lang w:val="uk-UA"/>
              </w:rPr>
            </w:pPr>
            <w:r w:rsidRPr="007F0366">
              <w:rPr>
                <w:b/>
                <w:sz w:val="22"/>
                <w:lang w:val="uk-UA"/>
              </w:rPr>
              <w:t>Кількість штатних одиниць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Керівний склад міської ради та її виконавчого комітету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8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9A1FEC">
            <w:pPr>
              <w:ind w:left="3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в т.ч.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9A1FEC">
            <w:pPr>
              <w:ind w:left="360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Міський голова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1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9A1FEC">
            <w:pPr>
              <w:ind w:left="360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Секретар міської ради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1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9A1FEC">
            <w:pPr>
              <w:ind w:left="360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3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9A1FEC">
            <w:pPr>
              <w:ind w:left="360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1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9A1FEC">
            <w:pPr>
              <w:ind w:left="360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Староста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2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Патронатна служба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 xml:space="preserve">2 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Секретар керівника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1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Старший інспектор з питань оборонної і мобілізаційної роботи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1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i w:val="0"/>
                <w:color w:val="auto"/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3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ind w:right="-1346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Відділ кадрової роботи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2</w:t>
            </w:r>
          </w:p>
        </w:tc>
      </w:tr>
      <w:tr w:rsidR="002117CC" w:rsidRPr="007F0366" w:rsidTr="009A1FEC">
        <w:trPr>
          <w:trHeight w:val="283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ind w:right="-1346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Організаційний відділ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2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ind w:right="-1346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Відділ загальний, контролю та роботи із зверненнями громадян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5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ind w:right="-1346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Юридичний відділ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en-US"/>
              </w:rPr>
              <w:t>3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3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Відділ ведення Державного реєстру виборців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2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Служба у справах дітей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4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 xml:space="preserve">Відділ молоді та спорту 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2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Відділ охорони здоров’я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2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Архівний відділ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2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 xml:space="preserve">Відділ фінансово-господарського забезпечення 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1</w:t>
            </w:r>
            <w:r w:rsidRPr="007F0366">
              <w:rPr>
                <w:sz w:val="22"/>
                <w:lang w:val="en-US"/>
              </w:rPr>
              <w:t>4</w:t>
            </w:r>
            <w:r w:rsidRPr="007F0366">
              <w:rPr>
                <w:sz w:val="22"/>
                <w:lang w:val="uk-UA"/>
              </w:rPr>
              <w:t>,5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Центр надання адміністративних послуг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10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ind w:left="784" w:hanging="784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en-US"/>
              </w:rPr>
            </w:pPr>
            <w:r w:rsidRPr="007F0366">
              <w:rPr>
                <w:sz w:val="22"/>
                <w:lang w:val="uk-UA"/>
              </w:rPr>
              <w:t>34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11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Фінансове управління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11,25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Відділ освіти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4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Відділ культури і туризму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3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 xml:space="preserve">Відділ економічного   розвитку,  підприємництва,  промисловості   та  торгівлі 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en-US"/>
              </w:rPr>
            </w:pPr>
            <w:r w:rsidRPr="007F0366">
              <w:rPr>
                <w:sz w:val="22"/>
                <w:lang w:val="en-US"/>
              </w:rPr>
              <w:t>3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Відділ інфраструктури та інвестиційного розвитку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>2</w:t>
            </w:r>
          </w:p>
        </w:tc>
      </w:tr>
      <w:tr w:rsidR="002117CC" w:rsidRPr="007F0366" w:rsidTr="009A1FEC">
        <w:trPr>
          <w:trHeight w:val="340"/>
        </w:trPr>
        <w:tc>
          <w:tcPr>
            <w:tcW w:w="708" w:type="dxa"/>
            <w:vAlign w:val="center"/>
          </w:tcPr>
          <w:p w:rsidR="002117CC" w:rsidRPr="007F0366" w:rsidRDefault="002117CC" w:rsidP="002117CC">
            <w:pPr>
              <w:numPr>
                <w:ilvl w:val="0"/>
                <w:numId w:val="2"/>
              </w:numPr>
              <w:ind w:left="318" w:hanging="218"/>
              <w:rPr>
                <w:sz w:val="22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2117CC" w:rsidRPr="007F0366" w:rsidRDefault="002117CC" w:rsidP="009A1FEC">
            <w:pPr>
              <w:rPr>
                <w:sz w:val="22"/>
                <w:lang w:val="uk-UA"/>
              </w:rPr>
            </w:pPr>
            <w:r w:rsidRPr="007F0366">
              <w:rPr>
                <w:sz w:val="22"/>
                <w:lang w:val="uk-UA"/>
              </w:rPr>
              <w:t xml:space="preserve">Управління земельних ресурсів, екології, благоустрою та надзвичайних ситуацій  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b/>
                <w:sz w:val="22"/>
                <w:lang w:val="uk-UA"/>
              </w:rPr>
            </w:pPr>
            <w:r w:rsidRPr="007F0366">
              <w:rPr>
                <w:b/>
                <w:sz w:val="22"/>
                <w:lang w:val="uk-UA"/>
              </w:rPr>
              <w:t>7</w:t>
            </w:r>
          </w:p>
        </w:tc>
      </w:tr>
      <w:tr w:rsidR="002117CC" w:rsidRPr="007F0366" w:rsidTr="009A1FEC">
        <w:trPr>
          <w:cantSplit/>
          <w:trHeight w:val="340"/>
        </w:trPr>
        <w:tc>
          <w:tcPr>
            <w:tcW w:w="9003" w:type="dxa"/>
            <w:gridSpan w:val="2"/>
            <w:vAlign w:val="center"/>
          </w:tcPr>
          <w:p w:rsidR="002117CC" w:rsidRPr="007F0366" w:rsidRDefault="002117CC" w:rsidP="009A1FEC">
            <w:pPr>
              <w:pStyle w:val="7"/>
              <w:jc w:val="right"/>
              <w:rPr>
                <w:rFonts w:ascii="Times New Roman" w:eastAsia="Times New Roman" w:hAnsi="Times New Roman" w:cs="Times New Roman"/>
                <w:b/>
                <w:i w:val="0"/>
                <w:color w:val="auto"/>
                <w:sz w:val="22"/>
                <w:lang w:val="uk-UA"/>
              </w:rPr>
            </w:pPr>
            <w:r w:rsidRPr="007F0366">
              <w:rPr>
                <w:rFonts w:ascii="Times New Roman" w:eastAsia="Times New Roman" w:hAnsi="Times New Roman" w:cs="Times New Roman"/>
                <w:b/>
                <w:i w:val="0"/>
                <w:color w:val="auto"/>
                <w:sz w:val="22"/>
                <w:lang w:val="uk-UA"/>
              </w:rPr>
              <w:t>Всього:</w:t>
            </w:r>
          </w:p>
        </w:tc>
        <w:tc>
          <w:tcPr>
            <w:tcW w:w="1488" w:type="dxa"/>
            <w:vAlign w:val="center"/>
          </w:tcPr>
          <w:p w:rsidR="002117CC" w:rsidRPr="007F0366" w:rsidRDefault="002117CC" w:rsidP="009A1FEC">
            <w:pPr>
              <w:jc w:val="center"/>
              <w:rPr>
                <w:b/>
                <w:sz w:val="22"/>
                <w:lang w:val="uk-UA"/>
              </w:rPr>
            </w:pPr>
            <w:r w:rsidRPr="007F0366">
              <w:rPr>
                <w:b/>
                <w:sz w:val="22"/>
                <w:lang w:val="uk-UA"/>
              </w:rPr>
              <w:t>141,75</w:t>
            </w:r>
          </w:p>
        </w:tc>
      </w:tr>
    </w:tbl>
    <w:p w:rsidR="002117CC" w:rsidRPr="007F0366" w:rsidRDefault="002117CC" w:rsidP="002117CC">
      <w:pPr>
        <w:rPr>
          <w:sz w:val="22"/>
        </w:rPr>
      </w:pPr>
    </w:p>
    <w:p w:rsidR="002117CC" w:rsidRDefault="002117CC" w:rsidP="002117C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117CC" w:rsidRDefault="002117CC" w:rsidP="002117C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117CC" w:rsidRDefault="002117CC" w:rsidP="002117C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117CC" w:rsidRDefault="002117CC" w:rsidP="002117C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DA15ED" w:rsidRDefault="00DA15ED"/>
    <w:sectPr w:rsidR="00DA15ED" w:rsidSect="002117CC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C0B1F"/>
    <w:multiLevelType w:val="hybridMultilevel"/>
    <w:tmpl w:val="C55E2604"/>
    <w:lvl w:ilvl="0" w:tplc="1E8E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C14D5"/>
    <w:multiLevelType w:val="hybridMultilevel"/>
    <w:tmpl w:val="CC60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CC"/>
    <w:rsid w:val="002117CC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117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2117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117C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117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117C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117C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117CC"/>
    <w:pPr>
      <w:ind w:left="708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117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2117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117C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117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117C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117C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117CC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2021-09-29T05:35:00Z</dcterms:created>
  <dcterms:modified xsi:type="dcterms:W3CDTF">2021-09-29T05:35:00Z</dcterms:modified>
</cp:coreProperties>
</file>