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3B" w:rsidRDefault="00500420" w:rsidP="00861AF5">
      <w:pPr>
        <w:rPr>
          <w:rFonts w:eastAsia="MS Mincho"/>
          <w:sz w:val="28"/>
          <w:lang w:val="uk-UA"/>
        </w:rPr>
      </w:pPr>
      <w:r>
        <w:rPr>
          <w:rFonts w:eastAsia="MS Mincho"/>
          <w:sz w:val="28"/>
          <w:lang w:val="uk-UA"/>
        </w:rPr>
        <w:t xml:space="preserve">                                      </w:t>
      </w:r>
      <w:r w:rsidR="00D85595">
        <w:rPr>
          <w:rFonts w:eastAsia="MS Mincho"/>
          <w:sz w:val="28"/>
          <w:lang w:val="uk-UA"/>
        </w:rPr>
        <w:t xml:space="preserve">                                                                              </w:t>
      </w:r>
      <w:r w:rsidR="00366626">
        <w:rPr>
          <w:rFonts w:eastAsia="MS Mincho"/>
          <w:sz w:val="28"/>
          <w:lang w:val="uk-UA"/>
        </w:rPr>
        <w:t xml:space="preserve"> </w:t>
      </w:r>
      <w:r w:rsidR="00D62FAC">
        <w:rPr>
          <w:rFonts w:eastAsia="MS Mincho"/>
          <w:sz w:val="28"/>
          <w:lang w:val="uk-UA"/>
        </w:rPr>
        <w:t xml:space="preserve">                                                     </w:t>
      </w:r>
    </w:p>
    <w:p w:rsidR="000956EA" w:rsidRDefault="000956EA" w:rsidP="00A16B91">
      <w:pPr>
        <w:pStyle w:val="a3"/>
        <w:jc w:val="right"/>
        <w:rPr>
          <w:rFonts w:ascii="Times New Roman" w:eastAsia="MS Mincho" w:hAnsi="Times New Roman"/>
          <w:bCs/>
          <w:sz w:val="24"/>
          <w:szCs w:val="24"/>
        </w:rPr>
      </w:pPr>
    </w:p>
    <w:p w:rsidR="000956EA" w:rsidRDefault="000956EA" w:rsidP="00A16B91">
      <w:pPr>
        <w:pStyle w:val="a3"/>
        <w:jc w:val="right"/>
        <w:rPr>
          <w:rFonts w:ascii="Times New Roman" w:eastAsia="MS Mincho" w:hAnsi="Times New Roman"/>
          <w:bCs/>
          <w:sz w:val="24"/>
          <w:szCs w:val="24"/>
        </w:rPr>
      </w:pPr>
    </w:p>
    <w:p w:rsidR="000956EA" w:rsidRDefault="000956EA" w:rsidP="00A16B91">
      <w:pPr>
        <w:pStyle w:val="a3"/>
        <w:jc w:val="right"/>
        <w:rPr>
          <w:rFonts w:ascii="Times New Roman" w:eastAsia="MS Mincho" w:hAnsi="Times New Roman"/>
          <w:bCs/>
          <w:sz w:val="24"/>
          <w:szCs w:val="24"/>
        </w:rPr>
      </w:pPr>
    </w:p>
    <w:p w:rsidR="00A16B91" w:rsidRPr="00577BC9" w:rsidRDefault="00184DE9" w:rsidP="00A16B91">
      <w:pPr>
        <w:pStyle w:val="a3"/>
        <w:jc w:val="right"/>
        <w:rPr>
          <w:rFonts w:ascii="Times New Roman" w:eastAsia="MS Mincho" w:hAnsi="Times New Roman"/>
          <w:bCs/>
          <w:sz w:val="24"/>
          <w:szCs w:val="24"/>
        </w:rPr>
      </w:pPr>
      <w:r w:rsidRPr="00577BC9">
        <w:rPr>
          <w:rFonts w:ascii="Times New Roman" w:eastAsia="MS Mincho" w:hAnsi="Times New Roman"/>
          <w:b/>
          <w:bCs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1.5pt;margin-top:23.4pt;width:45.05pt;height:57.6pt;z-index:1;visibility:visible;mso-wrap-edited:f">
            <v:imagedata r:id="rId6" o:title=""/>
            <w10:wrap type="topAndBottom"/>
          </v:shape>
          <o:OLEObject Type="Embed" ProgID="Word.Picture.8" ShapeID="_x0000_s1028" DrawAspect="Content" ObjectID="_1645617797" r:id="rId7"/>
        </w:pict>
      </w:r>
      <w:r w:rsidR="00A16B91" w:rsidRPr="00577BC9">
        <w:rPr>
          <w:rFonts w:ascii="Times New Roman" w:eastAsia="MS Mincho" w:hAnsi="Times New Roman"/>
          <w:bCs/>
          <w:sz w:val="24"/>
          <w:szCs w:val="24"/>
        </w:rPr>
        <w:t>ПРОЄКТ №</w:t>
      </w:r>
    </w:p>
    <w:p w:rsidR="00A16B91" w:rsidRPr="00A662A7" w:rsidRDefault="00A16B91" w:rsidP="00A16B91">
      <w:pPr>
        <w:pStyle w:val="a3"/>
        <w:jc w:val="both"/>
        <w:rPr>
          <w:rFonts w:ascii="Times New Roman" w:eastAsia="MS Mincho" w:hAnsi="Times New Roman"/>
          <w:b/>
          <w:bCs/>
        </w:rPr>
      </w:pPr>
    </w:p>
    <w:p w:rsidR="00A16B91" w:rsidRPr="00577BC9" w:rsidRDefault="00A16B91" w:rsidP="00A16B91">
      <w:pPr>
        <w:jc w:val="center"/>
        <w:rPr>
          <w:b/>
          <w:iCs/>
          <w:lang w:val="uk-UA"/>
        </w:rPr>
      </w:pPr>
      <w:proofErr w:type="spellStart"/>
      <w:r w:rsidRPr="00577BC9">
        <w:rPr>
          <w:b/>
          <w:iCs/>
          <w:lang w:val="uk-UA"/>
        </w:rPr>
        <w:t>Знам`янська</w:t>
      </w:r>
      <w:proofErr w:type="spellEnd"/>
      <w:r w:rsidRPr="00577BC9">
        <w:rPr>
          <w:b/>
          <w:iCs/>
          <w:lang w:val="uk-UA"/>
        </w:rPr>
        <w:t xml:space="preserve"> </w:t>
      </w:r>
      <w:r w:rsidRPr="00577BC9">
        <w:rPr>
          <w:b/>
          <w:iCs/>
          <w:noProof/>
          <w:lang w:val="uk-UA"/>
        </w:rPr>
        <w:t xml:space="preserve">  </w:t>
      </w:r>
      <w:r w:rsidRPr="00577BC9">
        <w:rPr>
          <w:b/>
          <w:iCs/>
          <w:lang w:val="uk-UA"/>
        </w:rPr>
        <w:t>міська</w:t>
      </w:r>
      <w:r w:rsidRPr="00577BC9">
        <w:rPr>
          <w:b/>
          <w:iCs/>
          <w:noProof/>
          <w:lang w:val="uk-UA"/>
        </w:rPr>
        <w:t xml:space="preserve"> </w:t>
      </w:r>
      <w:r w:rsidRPr="00577BC9">
        <w:rPr>
          <w:b/>
          <w:iCs/>
          <w:lang w:val="uk-UA"/>
        </w:rPr>
        <w:t xml:space="preserve"> </w:t>
      </w:r>
      <w:r w:rsidRPr="00577BC9">
        <w:rPr>
          <w:b/>
          <w:iCs/>
          <w:noProof/>
          <w:lang w:val="uk-UA"/>
        </w:rPr>
        <w:t xml:space="preserve"> </w:t>
      </w:r>
      <w:r w:rsidRPr="00577BC9">
        <w:rPr>
          <w:b/>
          <w:iCs/>
          <w:lang w:val="uk-UA"/>
        </w:rPr>
        <w:t xml:space="preserve">рада  Кіровоградської </w:t>
      </w:r>
      <w:r w:rsidRPr="00577BC9">
        <w:rPr>
          <w:b/>
          <w:iCs/>
          <w:noProof/>
          <w:lang w:val="uk-UA"/>
        </w:rPr>
        <w:t xml:space="preserve"> </w:t>
      </w:r>
      <w:r w:rsidRPr="00577BC9">
        <w:rPr>
          <w:b/>
          <w:iCs/>
          <w:lang w:val="uk-UA"/>
        </w:rPr>
        <w:t>області</w:t>
      </w:r>
    </w:p>
    <w:p w:rsidR="00A16B91" w:rsidRPr="000956EA" w:rsidRDefault="00A16B91" w:rsidP="00A16B91">
      <w:pPr>
        <w:pStyle w:val="4"/>
        <w:rPr>
          <w:b/>
          <w:iCs/>
          <w:sz w:val="24"/>
          <w:lang w:val="uk-UA"/>
        </w:rPr>
      </w:pPr>
      <w:r w:rsidRPr="000956EA">
        <w:rPr>
          <w:b/>
          <w:sz w:val="24"/>
          <w:lang w:val="uk-UA"/>
        </w:rPr>
        <w:t>Виконавчий комітет</w:t>
      </w:r>
    </w:p>
    <w:p w:rsidR="00A16B91" w:rsidRPr="00CF0593" w:rsidRDefault="00A16B91" w:rsidP="00A16B91">
      <w:pPr>
        <w:rPr>
          <w:b/>
          <w:iCs/>
          <w:sz w:val="12"/>
          <w:szCs w:val="12"/>
          <w:lang w:val="uk-UA"/>
        </w:rPr>
      </w:pPr>
    </w:p>
    <w:p w:rsidR="00A16B91" w:rsidRPr="00A662A7" w:rsidRDefault="009859DC" w:rsidP="009859DC">
      <w:pPr>
        <w:pStyle w:val="1"/>
        <w:tabs>
          <w:tab w:val="center" w:pos="4677"/>
          <w:tab w:val="left" w:pos="6195"/>
        </w:tabs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DE43D0">
        <w:rPr>
          <w:rFonts w:ascii="Times New Roman" w:hAnsi="Times New Roman" w:cs="Times New Roman"/>
        </w:rPr>
        <w:t>РІШЕННЯ</w:t>
      </w:r>
    </w:p>
    <w:p w:rsidR="00A16B91" w:rsidRPr="00CF0593" w:rsidRDefault="00A16B91" w:rsidP="00A16B91">
      <w:pPr>
        <w:rPr>
          <w:sz w:val="12"/>
          <w:szCs w:val="12"/>
          <w:lang w:val="uk-UA"/>
        </w:rPr>
      </w:pPr>
    </w:p>
    <w:p w:rsidR="00A16B91" w:rsidRPr="000A331A" w:rsidRDefault="00A16B91" w:rsidP="00A16B91">
      <w:pPr>
        <w:pStyle w:val="2"/>
        <w:jc w:val="both"/>
        <w:rPr>
          <w:sz w:val="24"/>
        </w:rPr>
      </w:pPr>
      <w:r>
        <w:rPr>
          <w:sz w:val="24"/>
        </w:rPr>
        <w:t>від __</w:t>
      </w:r>
      <w:r w:rsidR="000956EA">
        <w:rPr>
          <w:sz w:val="24"/>
        </w:rPr>
        <w:t>_</w:t>
      </w:r>
      <w:r>
        <w:rPr>
          <w:sz w:val="24"/>
        </w:rPr>
        <w:t xml:space="preserve"> </w:t>
      </w:r>
      <w:r w:rsidR="000956EA">
        <w:rPr>
          <w:sz w:val="24"/>
        </w:rPr>
        <w:t xml:space="preserve">березня </w:t>
      </w:r>
      <w:r>
        <w:rPr>
          <w:sz w:val="24"/>
        </w:rPr>
        <w:t xml:space="preserve"> 2020 року              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№  </w:t>
      </w:r>
    </w:p>
    <w:p w:rsidR="00A16B91" w:rsidRPr="00CF0593" w:rsidRDefault="00A16B91" w:rsidP="00A16B91">
      <w:pPr>
        <w:rPr>
          <w:b/>
          <w:sz w:val="12"/>
          <w:szCs w:val="12"/>
          <w:lang w:val="uk-UA"/>
        </w:rPr>
      </w:pPr>
    </w:p>
    <w:p w:rsidR="00A16B91" w:rsidRPr="00786FCB" w:rsidRDefault="009859DC" w:rsidP="009859DC">
      <w:pPr>
        <w:rPr>
          <w:rFonts w:eastAsia="MS Mincho"/>
          <w:b/>
          <w:bCs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="00A16B91" w:rsidRPr="00786FCB">
        <w:rPr>
          <w:b/>
        </w:rPr>
        <w:t xml:space="preserve">м. </w:t>
      </w:r>
      <w:proofErr w:type="spellStart"/>
      <w:r w:rsidR="00A16B91" w:rsidRPr="00786FCB">
        <w:rPr>
          <w:b/>
        </w:rPr>
        <w:t>Знам</w:t>
      </w:r>
      <w:proofErr w:type="gramStart"/>
      <w:r w:rsidR="00A16B91" w:rsidRPr="00786FCB">
        <w:rPr>
          <w:b/>
        </w:rPr>
        <w:t>`я</w:t>
      </w:r>
      <w:proofErr w:type="gramEnd"/>
      <w:r w:rsidR="00A16B91" w:rsidRPr="00786FCB">
        <w:rPr>
          <w:b/>
        </w:rPr>
        <w:t>нка</w:t>
      </w:r>
      <w:proofErr w:type="spellEnd"/>
    </w:p>
    <w:p w:rsidR="00F8080D" w:rsidRPr="00CF0593" w:rsidRDefault="00F8080D" w:rsidP="00CD77E5">
      <w:pPr>
        <w:shd w:val="clear" w:color="auto" w:fill="FFFFFF"/>
        <w:autoSpaceDE w:val="0"/>
        <w:autoSpaceDN w:val="0"/>
        <w:adjustRightInd w:val="0"/>
        <w:rPr>
          <w:color w:val="000000"/>
          <w:sz w:val="12"/>
          <w:szCs w:val="12"/>
          <w:lang w:val="uk-UA"/>
        </w:rPr>
      </w:pPr>
    </w:p>
    <w:p w:rsidR="00F455CE" w:rsidRDefault="00F455CE" w:rsidP="00F455CE">
      <w:pPr>
        <w:rPr>
          <w:lang w:val="uk-UA"/>
        </w:rPr>
      </w:pPr>
      <w:r>
        <w:rPr>
          <w:lang w:val="uk-UA"/>
        </w:rPr>
        <w:t xml:space="preserve">Про внесення змін до рішення </w:t>
      </w:r>
    </w:p>
    <w:p w:rsidR="00F455CE" w:rsidRDefault="00F455CE" w:rsidP="00F455CE">
      <w:pPr>
        <w:rPr>
          <w:lang w:val="uk-UA"/>
        </w:rPr>
      </w:pPr>
      <w:r>
        <w:rPr>
          <w:lang w:val="uk-UA"/>
        </w:rPr>
        <w:t>виконавчого комітету</w:t>
      </w:r>
    </w:p>
    <w:p w:rsidR="00F455CE" w:rsidRDefault="00F455CE" w:rsidP="00F455CE">
      <w:pPr>
        <w:rPr>
          <w:lang w:val="uk-UA"/>
        </w:rPr>
      </w:pPr>
      <w:proofErr w:type="spellStart"/>
      <w:r>
        <w:rPr>
          <w:lang w:val="uk-UA"/>
        </w:rPr>
        <w:t>Знам</w:t>
      </w:r>
      <w:r w:rsidRPr="00657DFF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 </w:t>
      </w:r>
    </w:p>
    <w:p w:rsidR="00F455CE" w:rsidRDefault="00F455CE" w:rsidP="00F455CE">
      <w:pPr>
        <w:rPr>
          <w:lang w:val="uk-UA"/>
        </w:rPr>
      </w:pPr>
      <w:r>
        <w:rPr>
          <w:lang w:val="uk-UA"/>
        </w:rPr>
        <w:t>від 09 березня 2017 року № 69</w:t>
      </w:r>
    </w:p>
    <w:p w:rsidR="00F21ED0" w:rsidRDefault="00F21ED0" w:rsidP="00F21ED0">
      <w:pPr>
        <w:rPr>
          <w:lang w:val="uk-UA"/>
        </w:rPr>
      </w:pPr>
      <w:r>
        <w:rPr>
          <w:lang w:val="uk-UA"/>
        </w:rPr>
        <w:t>«Про внесення змін до рішення виконавчого</w:t>
      </w:r>
    </w:p>
    <w:p w:rsidR="00F21ED0" w:rsidRDefault="00F21ED0" w:rsidP="00F21ED0">
      <w:pPr>
        <w:rPr>
          <w:lang w:val="uk-UA"/>
        </w:rPr>
      </w:pPr>
      <w:r>
        <w:rPr>
          <w:lang w:val="uk-UA"/>
        </w:rPr>
        <w:t xml:space="preserve">комітету </w:t>
      </w:r>
      <w:proofErr w:type="spellStart"/>
      <w:r>
        <w:rPr>
          <w:lang w:val="uk-UA"/>
        </w:rPr>
        <w:t>Знам</w:t>
      </w:r>
      <w:r w:rsidRPr="00657DFF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міської ради </w:t>
      </w:r>
    </w:p>
    <w:p w:rsidR="00F21ED0" w:rsidRDefault="00F21ED0" w:rsidP="00F455CE">
      <w:pPr>
        <w:rPr>
          <w:rFonts w:hint="eastAsia"/>
          <w:lang w:val="uk-UA"/>
        </w:rPr>
      </w:pPr>
      <w:r>
        <w:rPr>
          <w:lang w:val="uk-UA"/>
        </w:rPr>
        <w:t>від 23 квітня 2014 року № 170»</w:t>
      </w:r>
    </w:p>
    <w:p w:rsidR="00C602EB" w:rsidRPr="00F455CE" w:rsidRDefault="00C602EB" w:rsidP="004432F9">
      <w:pPr>
        <w:shd w:val="clear" w:color="auto" w:fill="FFFFFF"/>
        <w:autoSpaceDE w:val="0"/>
        <w:autoSpaceDN w:val="0"/>
        <w:adjustRightInd w:val="0"/>
        <w:rPr>
          <w:sz w:val="12"/>
          <w:szCs w:val="12"/>
          <w:lang w:val="uk-UA"/>
        </w:rPr>
      </w:pPr>
    </w:p>
    <w:p w:rsidR="00B672F6" w:rsidRPr="00B672F6" w:rsidRDefault="009859DC" w:rsidP="009859DC">
      <w:pPr>
        <w:pStyle w:val="10"/>
        <w:shd w:val="clear" w:color="auto" w:fill="auto"/>
        <w:tabs>
          <w:tab w:val="left" w:pos="426"/>
        </w:tabs>
        <w:spacing w:before="0" w:after="0" w:line="288" w:lineRule="exact"/>
        <w:ind w:right="20" w:firstLine="0"/>
        <w:jc w:val="both"/>
        <w:rPr>
          <w:rFonts w:ascii="Times New Roman" w:cs="Times New Roman"/>
          <w:color w:val="000000"/>
          <w:sz w:val="24"/>
          <w:szCs w:val="24"/>
          <w:lang w:val="uk-UA"/>
        </w:rPr>
      </w:pPr>
      <w:r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       </w:t>
      </w:r>
      <w:r w:rsidR="00A27BB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Заслухавши інформацію начальника управління містобудування, архітектури та житлово-комунального господарства </w:t>
      </w:r>
      <w:proofErr w:type="spellStart"/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>Знам`янської</w:t>
      </w:r>
      <w:proofErr w:type="spellEnd"/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міської ради М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>иколи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Н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ІКІТІНА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щодо приведення у відповідність до вимог чинного законодавства </w:t>
      </w:r>
      <w:r w:rsidR="00871B24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України та відомчих наказів </w:t>
      </w:r>
      <w:r w:rsidR="00B672F6" w:rsidRPr="00B672F6">
        <w:rPr>
          <w:rFonts w:ascii="Times New Roman" w:cs="Times New Roman"/>
          <w:color w:val="000000"/>
          <w:sz w:val="24"/>
          <w:szCs w:val="24"/>
          <w:lang w:val="uk-UA"/>
        </w:rPr>
        <w:t>АТ «Українська залізниця»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B672F6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(Закон 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України 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>«Про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>житлово-комунальне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>господарство</w:t>
      </w:r>
      <w:r w:rsidR="00577BC9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» </w:t>
      </w:r>
      <w:r w:rsid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 </w:t>
      </w:r>
      <w:r w:rsidR="00577BC9">
        <w:rPr>
          <w:rFonts w:ascii="Times New Roman" w:cs="Times New Roman"/>
          <w:color w:val="000000"/>
          <w:sz w:val="24"/>
          <w:szCs w:val="24"/>
          <w:lang w:val="uk-UA"/>
        </w:rPr>
        <w:t xml:space="preserve">  від  09. 11. 2017  р.</w:t>
      </w:r>
      <w:r w:rsidR="008D720D" w:rsidRPr="00B672F6">
        <w:rPr>
          <w:rFonts w:ascii="Times New Roman" w:cs="Times New Roman"/>
          <w:color w:val="000000"/>
          <w:sz w:val="24"/>
          <w:szCs w:val="24"/>
          <w:lang w:val="uk-UA"/>
        </w:rPr>
        <w:t xml:space="preserve">, </w:t>
      </w:r>
    </w:p>
    <w:p w:rsidR="00577BC9" w:rsidRDefault="00F52FD4" w:rsidP="00B672F6">
      <w:pPr>
        <w:jc w:val="both"/>
        <w:rPr>
          <w:color w:val="000000"/>
          <w:lang w:val="uk-UA"/>
        </w:rPr>
      </w:pPr>
      <w:r w:rsidRPr="00B672F6">
        <w:rPr>
          <w:color w:val="000000"/>
          <w:lang w:val="uk-UA"/>
        </w:rPr>
        <w:t>п. 4.4 Наказу Міністерства охорони</w:t>
      </w:r>
      <w:r w:rsidR="004432F9" w:rsidRPr="00B672F6">
        <w:rPr>
          <w:color w:val="000000"/>
          <w:lang w:val="uk-UA"/>
        </w:rPr>
        <w:t xml:space="preserve"> </w:t>
      </w:r>
      <w:r w:rsidRPr="00B672F6">
        <w:rPr>
          <w:color w:val="000000"/>
          <w:lang w:val="uk-UA"/>
        </w:rPr>
        <w:t>здоров`я України від 19.06.1996 р</w:t>
      </w:r>
      <w:r w:rsidR="00577BC9">
        <w:rPr>
          <w:color w:val="000000"/>
          <w:lang w:val="uk-UA"/>
        </w:rPr>
        <w:t>.</w:t>
      </w:r>
      <w:r w:rsidRPr="00B672F6">
        <w:rPr>
          <w:color w:val="000000"/>
          <w:lang w:val="uk-UA"/>
        </w:rPr>
        <w:t xml:space="preserve"> № 173 «Про затвердження Державних санітарних правил планування та забудови населених пунктів»</w:t>
      </w:r>
      <w:r w:rsidR="00CB3C2D">
        <w:rPr>
          <w:color w:val="000000"/>
          <w:lang w:val="uk-UA"/>
        </w:rPr>
        <w:t>, Н</w:t>
      </w:r>
      <w:r w:rsidRPr="00B672F6">
        <w:rPr>
          <w:color w:val="000000"/>
          <w:lang w:val="uk-UA"/>
        </w:rPr>
        <w:t xml:space="preserve">аказу </w:t>
      </w:r>
      <w:r w:rsidR="00577BC9">
        <w:rPr>
          <w:color w:val="000000"/>
          <w:lang w:val="uk-UA"/>
        </w:rPr>
        <w:t xml:space="preserve">  </w:t>
      </w:r>
      <w:r w:rsidRPr="00B672F6">
        <w:rPr>
          <w:color w:val="000000"/>
          <w:lang w:val="uk-UA"/>
        </w:rPr>
        <w:t>начальника</w:t>
      </w:r>
      <w:r w:rsidR="00577BC9">
        <w:rPr>
          <w:color w:val="000000"/>
          <w:lang w:val="uk-UA"/>
        </w:rPr>
        <w:t xml:space="preserve">   </w:t>
      </w:r>
      <w:proofErr w:type="spellStart"/>
      <w:r w:rsidRPr="00B672F6">
        <w:rPr>
          <w:color w:val="000000"/>
          <w:lang w:val="uk-UA"/>
        </w:rPr>
        <w:t>Знам`янської</w:t>
      </w:r>
      <w:proofErr w:type="spellEnd"/>
      <w:r w:rsidRPr="00B672F6">
        <w:rPr>
          <w:color w:val="000000"/>
          <w:lang w:val="uk-UA"/>
        </w:rPr>
        <w:t xml:space="preserve"> </w:t>
      </w:r>
      <w:r w:rsidR="00577BC9">
        <w:rPr>
          <w:color w:val="000000"/>
          <w:lang w:val="uk-UA"/>
        </w:rPr>
        <w:t xml:space="preserve">  </w:t>
      </w:r>
      <w:r w:rsidRPr="00B672F6">
        <w:rPr>
          <w:color w:val="000000"/>
          <w:lang w:val="uk-UA"/>
        </w:rPr>
        <w:t xml:space="preserve">дирекції </w:t>
      </w:r>
      <w:r w:rsidR="00577BC9">
        <w:rPr>
          <w:color w:val="000000"/>
          <w:lang w:val="uk-UA"/>
        </w:rPr>
        <w:t xml:space="preserve">  </w:t>
      </w:r>
      <w:r w:rsidRPr="00B672F6">
        <w:rPr>
          <w:color w:val="000000"/>
          <w:lang w:val="uk-UA"/>
        </w:rPr>
        <w:t xml:space="preserve">залізничних </w:t>
      </w:r>
      <w:r w:rsidR="00577BC9">
        <w:rPr>
          <w:color w:val="000000"/>
          <w:lang w:val="uk-UA"/>
        </w:rPr>
        <w:t xml:space="preserve">   </w:t>
      </w:r>
      <w:r w:rsidRPr="00B672F6">
        <w:rPr>
          <w:color w:val="000000"/>
          <w:lang w:val="uk-UA"/>
        </w:rPr>
        <w:t xml:space="preserve">перевезень </w:t>
      </w:r>
      <w:r w:rsidR="00577BC9">
        <w:rPr>
          <w:color w:val="000000"/>
          <w:lang w:val="uk-UA"/>
        </w:rPr>
        <w:t xml:space="preserve">  </w:t>
      </w:r>
      <w:r w:rsidRPr="00B672F6">
        <w:rPr>
          <w:color w:val="000000"/>
          <w:lang w:val="uk-UA"/>
        </w:rPr>
        <w:t>від</w:t>
      </w:r>
      <w:r w:rsidR="00577BC9">
        <w:rPr>
          <w:color w:val="000000"/>
          <w:lang w:val="uk-UA"/>
        </w:rPr>
        <w:t xml:space="preserve">    </w:t>
      </w:r>
      <w:r w:rsidRPr="00B672F6">
        <w:rPr>
          <w:color w:val="000000"/>
          <w:lang w:val="uk-UA"/>
        </w:rPr>
        <w:t xml:space="preserve"> </w:t>
      </w:r>
      <w:r w:rsidR="00577BC9">
        <w:rPr>
          <w:color w:val="000000"/>
          <w:lang w:val="uk-UA"/>
        </w:rPr>
        <w:t xml:space="preserve"> </w:t>
      </w:r>
      <w:r w:rsidRPr="00B672F6">
        <w:rPr>
          <w:color w:val="000000"/>
          <w:lang w:val="uk-UA"/>
        </w:rPr>
        <w:t>15.</w:t>
      </w:r>
      <w:r w:rsidR="00577BC9">
        <w:rPr>
          <w:color w:val="000000"/>
          <w:lang w:val="uk-UA"/>
        </w:rPr>
        <w:t xml:space="preserve"> </w:t>
      </w:r>
      <w:r w:rsidRPr="00B672F6">
        <w:rPr>
          <w:color w:val="000000"/>
          <w:lang w:val="uk-UA"/>
        </w:rPr>
        <w:t>08.</w:t>
      </w:r>
      <w:r w:rsidR="00577BC9">
        <w:rPr>
          <w:color w:val="000000"/>
          <w:lang w:val="uk-UA"/>
        </w:rPr>
        <w:t xml:space="preserve"> </w:t>
      </w:r>
      <w:r w:rsidRPr="00B672F6">
        <w:rPr>
          <w:color w:val="000000"/>
          <w:lang w:val="uk-UA"/>
        </w:rPr>
        <w:t xml:space="preserve">2012 </w:t>
      </w:r>
      <w:r w:rsidR="00577BC9">
        <w:rPr>
          <w:color w:val="000000"/>
          <w:lang w:val="uk-UA"/>
        </w:rPr>
        <w:t xml:space="preserve"> </w:t>
      </w:r>
      <w:r w:rsidRPr="00B672F6">
        <w:rPr>
          <w:color w:val="000000"/>
          <w:lang w:val="uk-UA"/>
        </w:rPr>
        <w:t>р</w:t>
      </w:r>
      <w:r w:rsidR="00577BC9">
        <w:rPr>
          <w:color w:val="000000"/>
          <w:lang w:val="uk-UA"/>
        </w:rPr>
        <w:t>.</w:t>
      </w:r>
    </w:p>
    <w:p w:rsidR="009859DC" w:rsidRPr="00B672F6" w:rsidRDefault="00F52FD4" w:rsidP="00B672F6">
      <w:pPr>
        <w:jc w:val="both"/>
        <w:rPr>
          <w:lang w:val="uk-UA"/>
        </w:rPr>
      </w:pPr>
      <w:r w:rsidRPr="00B672F6">
        <w:rPr>
          <w:color w:val="000000"/>
          <w:lang w:val="uk-UA"/>
        </w:rPr>
        <w:t xml:space="preserve">№ ДН-3-01/920 «Про закріплення території станції Знам`янка за підрозділами </w:t>
      </w:r>
      <w:proofErr w:type="spellStart"/>
      <w:r w:rsidRPr="00B672F6">
        <w:rPr>
          <w:color w:val="000000"/>
          <w:lang w:val="uk-UA"/>
        </w:rPr>
        <w:t>Знам`янського</w:t>
      </w:r>
      <w:proofErr w:type="spellEnd"/>
      <w:r w:rsidRPr="00B672F6">
        <w:rPr>
          <w:color w:val="000000"/>
          <w:lang w:val="uk-UA"/>
        </w:rPr>
        <w:t xml:space="preserve"> вузла у зв`язку з ліквідацією Підприємства ЛВЧ-3»</w:t>
      </w:r>
      <w:r w:rsidR="00CB3C2D">
        <w:rPr>
          <w:color w:val="000000"/>
          <w:lang w:val="uk-UA"/>
        </w:rPr>
        <w:t>)</w:t>
      </w:r>
      <w:r w:rsidR="00B672F6">
        <w:rPr>
          <w:color w:val="000000"/>
          <w:lang w:val="uk-UA"/>
        </w:rPr>
        <w:t xml:space="preserve"> діючих «Загальних положень санітарного очищення м. Знам</w:t>
      </w:r>
      <w:r w:rsidR="00B672F6" w:rsidRPr="009859DC">
        <w:rPr>
          <w:color w:val="000000"/>
          <w:lang w:val="uk-UA"/>
        </w:rPr>
        <w:t>`</w:t>
      </w:r>
      <w:r w:rsidR="00B672F6">
        <w:rPr>
          <w:color w:val="000000"/>
          <w:lang w:val="uk-UA"/>
        </w:rPr>
        <w:t xml:space="preserve">янка, </w:t>
      </w:r>
      <w:proofErr w:type="spellStart"/>
      <w:r w:rsidR="00B672F6">
        <w:rPr>
          <w:color w:val="000000"/>
          <w:lang w:val="uk-UA"/>
        </w:rPr>
        <w:t>смт</w:t>
      </w:r>
      <w:proofErr w:type="spellEnd"/>
      <w:r w:rsidR="00B672F6">
        <w:rPr>
          <w:color w:val="000000"/>
          <w:lang w:val="uk-UA"/>
        </w:rPr>
        <w:t xml:space="preserve">. </w:t>
      </w:r>
      <w:proofErr w:type="spellStart"/>
      <w:r w:rsidR="00B672F6">
        <w:rPr>
          <w:color w:val="000000"/>
          <w:lang w:val="uk-UA"/>
        </w:rPr>
        <w:t>Знам</w:t>
      </w:r>
      <w:proofErr w:type="spellEnd"/>
      <w:r w:rsidR="00B672F6" w:rsidRPr="009859DC">
        <w:rPr>
          <w:color w:val="000000"/>
        </w:rPr>
        <w:t>`</w:t>
      </w:r>
      <w:proofErr w:type="spellStart"/>
      <w:r w:rsidR="00B672F6">
        <w:rPr>
          <w:color w:val="000000"/>
          <w:lang w:val="uk-UA"/>
        </w:rPr>
        <w:t>янка</w:t>
      </w:r>
      <w:proofErr w:type="spellEnd"/>
      <w:r w:rsidR="00B672F6">
        <w:rPr>
          <w:color w:val="000000"/>
          <w:lang w:val="uk-UA"/>
        </w:rPr>
        <w:t xml:space="preserve"> Друга та с. Водяне» та  «Схеми санітарного очищення м. Знам</w:t>
      </w:r>
      <w:r w:rsidR="00B672F6" w:rsidRPr="009859DC">
        <w:rPr>
          <w:color w:val="000000"/>
          <w:lang w:val="uk-UA"/>
        </w:rPr>
        <w:t>`</w:t>
      </w:r>
      <w:r w:rsidR="00B672F6">
        <w:rPr>
          <w:color w:val="000000"/>
          <w:lang w:val="uk-UA"/>
        </w:rPr>
        <w:t xml:space="preserve">янка, </w:t>
      </w:r>
      <w:proofErr w:type="spellStart"/>
      <w:r w:rsidR="00B672F6">
        <w:rPr>
          <w:color w:val="000000"/>
          <w:lang w:val="uk-UA"/>
        </w:rPr>
        <w:t>смт</w:t>
      </w:r>
      <w:proofErr w:type="spellEnd"/>
      <w:r w:rsidR="00B672F6">
        <w:rPr>
          <w:color w:val="000000"/>
          <w:lang w:val="uk-UA"/>
        </w:rPr>
        <w:t>. Знам</w:t>
      </w:r>
      <w:r w:rsidR="00B672F6" w:rsidRPr="00B672F6">
        <w:rPr>
          <w:color w:val="000000"/>
          <w:lang w:val="uk-UA"/>
        </w:rPr>
        <w:t>`</w:t>
      </w:r>
      <w:r w:rsidR="00B672F6">
        <w:rPr>
          <w:color w:val="000000"/>
          <w:lang w:val="uk-UA"/>
        </w:rPr>
        <w:t>янка Друга та с. Водяне», затверджених</w:t>
      </w:r>
      <w:r w:rsidR="00B672F6" w:rsidRPr="00B672F6">
        <w:rPr>
          <w:lang w:val="uk-UA"/>
        </w:rPr>
        <w:t xml:space="preserve"> </w:t>
      </w:r>
      <w:r w:rsidR="00B672F6">
        <w:rPr>
          <w:lang w:val="uk-UA"/>
        </w:rPr>
        <w:t xml:space="preserve">рішенням виконавчого комітету </w:t>
      </w:r>
      <w:proofErr w:type="spellStart"/>
      <w:r w:rsidR="00B672F6">
        <w:rPr>
          <w:lang w:val="uk-UA"/>
        </w:rPr>
        <w:t>Знам</w:t>
      </w:r>
      <w:r w:rsidR="00B672F6" w:rsidRPr="00657DFF">
        <w:rPr>
          <w:lang w:val="uk-UA"/>
        </w:rPr>
        <w:t>’</w:t>
      </w:r>
      <w:r w:rsidR="00B672F6">
        <w:rPr>
          <w:lang w:val="uk-UA"/>
        </w:rPr>
        <w:t>янської</w:t>
      </w:r>
      <w:proofErr w:type="spellEnd"/>
      <w:r w:rsidR="00B672F6">
        <w:rPr>
          <w:lang w:val="uk-UA"/>
        </w:rPr>
        <w:t xml:space="preserve"> місько</w:t>
      </w:r>
      <w:r w:rsidR="00577BC9">
        <w:rPr>
          <w:lang w:val="uk-UA"/>
        </w:rPr>
        <w:t>ї ради  від 09 березня 2017 р.</w:t>
      </w:r>
      <w:r w:rsidR="00B672F6">
        <w:rPr>
          <w:lang w:val="uk-UA"/>
        </w:rPr>
        <w:t xml:space="preserve"> № 69</w:t>
      </w:r>
      <w:r w:rsidRPr="00B672F6">
        <w:rPr>
          <w:color w:val="000000"/>
          <w:lang w:val="uk-UA"/>
        </w:rPr>
        <w:t xml:space="preserve">, </w:t>
      </w:r>
      <w:r w:rsidR="009859DC" w:rsidRPr="00B672F6">
        <w:rPr>
          <w:lang w:val="uk-UA"/>
        </w:rPr>
        <w:t xml:space="preserve">керуючись Законами України „Про забезпечення санітарного та епідемічного благополуччя населення", «Про благоустрій населених пунктів», ст. 30 Закону України «Про місцеве самоврядування в Україні», виконавчий комітет  </w:t>
      </w:r>
      <w:proofErr w:type="spellStart"/>
      <w:r w:rsidR="009859DC" w:rsidRPr="00B672F6">
        <w:rPr>
          <w:lang w:val="uk-UA"/>
        </w:rPr>
        <w:t>Знам’янської</w:t>
      </w:r>
      <w:proofErr w:type="spellEnd"/>
      <w:r w:rsidR="009859DC" w:rsidRPr="00B672F6">
        <w:rPr>
          <w:lang w:val="uk-UA"/>
        </w:rPr>
        <w:t xml:space="preserve"> міської ради</w:t>
      </w:r>
    </w:p>
    <w:p w:rsidR="00C602EB" w:rsidRPr="00CF0593" w:rsidRDefault="00C602EB" w:rsidP="009859D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12"/>
          <w:szCs w:val="12"/>
          <w:lang w:val="uk-UA"/>
        </w:rPr>
      </w:pPr>
    </w:p>
    <w:p w:rsidR="004432F9" w:rsidRPr="00C602EB" w:rsidRDefault="00577BC9" w:rsidP="00C602E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</w:t>
      </w:r>
      <w:r w:rsidR="004432F9" w:rsidRPr="00C602EB">
        <w:rPr>
          <w:b/>
          <w:bCs/>
          <w:color w:val="000000"/>
          <w:lang w:val="uk-UA"/>
        </w:rPr>
        <w:t>ИРІШИВ:</w:t>
      </w:r>
    </w:p>
    <w:p w:rsidR="00C602EB" w:rsidRPr="00CF0593" w:rsidRDefault="00C602EB" w:rsidP="00C602EB">
      <w:pPr>
        <w:shd w:val="clear" w:color="auto" w:fill="FFFFFF"/>
        <w:autoSpaceDE w:val="0"/>
        <w:autoSpaceDN w:val="0"/>
        <w:adjustRightInd w:val="0"/>
        <w:jc w:val="center"/>
        <w:rPr>
          <w:sz w:val="12"/>
          <w:szCs w:val="12"/>
        </w:rPr>
      </w:pPr>
    </w:p>
    <w:p w:rsidR="009859DC" w:rsidRDefault="009859DC" w:rsidP="009859DC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Затвердити в новій редакції :</w:t>
      </w:r>
    </w:p>
    <w:p w:rsidR="00577BC9" w:rsidRDefault="009859DC" w:rsidP="009859DC">
      <w:pPr>
        <w:shd w:val="clear" w:color="auto" w:fill="FFFFFF"/>
        <w:autoSpaceDE w:val="0"/>
        <w:autoSpaceDN w:val="0"/>
        <w:adjustRightInd w:val="0"/>
        <w:ind w:left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="00577BC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«Загальні </w:t>
      </w:r>
      <w:r w:rsidR="00577BC9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положення </w:t>
      </w:r>
      <w:r w:rsidR="00577BC9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санітарного </w:t>
      </w:r>
      <w:r w:rsidR="00577BC9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очищення </w:t>
      </w:r>
      <w:r w:rsidR="00577BC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м. </w:t>
      </w:r>
      <w:r w:rsidR="00577BC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Знам</w:t>
      </w:r>
      <w:r w:rsidRPr="009859DC">
        <w:rPr>
          <w:color w:val="000000"/>
          <w:lang w:val="uk-UA"/>
        </w:rPr>
        <w:t>`</w:t>
      </w:r>
      <w:r>
        <w:rPr>
          <w:color w:val="000000"/>
          <w:lang w:val="uk-UA"/>
        </w:rPr>
        <w:t xml:space="preserve">янка, </w:t>
      </w:r>
      <w:r w:rsidR="00577BC9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смт</w:t>
      </w:r>
      <w:proofErr w:type="spellEnd"/>
      <w:r>
        <w:rPr>
          <w:color w:val="000000"/>
          <w:lang w:val="uk-UA"/>
        </w:rPr>
        <w:t xml:space="preserve">. </w:t>
      </w:r>
      <w:r w:rsidR="00577BC9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Знам</w:t>
      </w:r>
      <w:proofErr w:type="spellEnd"/>
      <w:r w:rsidRPr="009859DC">
        <w:rPr>
          <w:color w:val="000000"/>
        </w:rPr>
        <w:t>`</w:t>
      </w:r>
      <w:proofErr w:type="spellStart"/>
      <w:r>
        <w:rPr>
          <w:color w:val="000000"/>
          <w:lang w:val="uk-UA"/>
        </w:rPr>
        <w:t>янка</w:t>
      </w:r>
      <w:proofErr w:type="spellEnd"/>
      <w:r>
        <w:rPr>
          <w:color w:val="000000"/>
          <w:lang w:val="uk-UA"/>
        </w:rPr>
        <w:t xml:space="preserve"> </w:t>
      </w:r>
      <w:r w:rsidR="00577BC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Друга </w:t>
      </w:r>
      <w:r w:rsidR="00577BC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та</w:t>
      </w:r>
    </w:p>
    <w:p w:rsidR="009859DC" w:rsidRDefault="009859DC" w:rsidP="009859DC">
      <w:pPr>
        <w:shd w:val="clear" w:color="auto" w:fill="FFFFFF"/>
        <w:autoSpaceDE w:val="0"/>
        <w:autoSpaceDN w:val="0"/>
        <w:adjustRightInd w:val="0"/>
        <w:ind w:left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с. Водяне» (додаються);</w:t>
      </w:r>
    </w:p>
    <w:p w:rsidR="009859DC" w:rsidRDefault="009859DC" w:rsidP="009859DC">
      <w:pPr>
        <w:shd w:val="clear" w:color="auto" w:fill="FFFFFF"/>
        <w:autoSpaceDE w:val="0"/>
        <w:autoSpaceDN w:val="0"/>
        <w:adjustRightInd w:val="0"/>
        <w:ind w:left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- «Схему санітарного очищення м. Знам</w:t>
      </w:r>
      <w:r w:rsidRPr="009859DC">
        <w:rPr>
          <w:color w:val="000000"/>
          <w:lang w:val="uk-UA"/>
        </w:rPr>
        <w:t>`</w:t>
      </w:r>
      <w:r>
        <w:rPr>
          <w:color w:val="000000"/>
          <w:lang w:val="uk-UA"/>
        </w:rPr>
        <w:t xml:space="preserve">янка, </w:t>
      </w:r>
      <w:proofErr w:type="spellStart"/>
      <w:r>
        <w:rPr>
          <w:color w:val="000000"/>
          <w:lang w:val="uk-UA"/>
        </w:rPr>
        <w:t>смт</w:t>
      </w:r>
      <w:proofErr w:type="spellEnd"/>
      <w:r>
        <w:rPr>
          <w:color w:val="000000"/>
          <w:lang w:val="uk-UA"/>
        </w:rPr>
        <w:t xml:space="preserve">. </w:t>
      </w:r>
      <w:proofErr w:type="spellStart"/>
      <w:r>
        <w:rPr>
          <w:color w:val="000000"/>
          <w:lang w:val="uk-UA"/>
        </w:rPr>
        <w:t>Знам</w:t>
      </w:r>
      <w:proofErr w:type="spellEnd"/>
      <w:r w:rsidRPr="009859DC">
        <w:rPr>
          <w:color w:val="000000"/>
        </w:rPr>
        <w:t>`</w:t>
      </w:r>
      <w:proofErr w:type="spellStart"/>
      <w:r>
        <w:rPr>
          <w:color w:val="000000"/>
          <w:lang w:val="uk-UA"/>
        </w:rPr>
        <w:t>янка</w:t>
      </w:r>
      <w:proofErr w:type="spellEnd"/>
      <w:r>
        <w:rPr>
          <w:color w:val="000000"/>
          <w:lang w:val="uk-UA"/>
        </w:rPr>
        <w:t xml:space="preserve"> Друга та с. Водяне» (додається)</w:t>
      </w:r>
      <w:r w:rsidR="00F21ED0">
        <w:rPr>
          <w:color w:val="000000"/>
          <w:lang w:val="uk-UA"/>
        </w:rPr>
        <w:t>.</w:t>
      </w:r>
    </w:p>
    <w:p w:rsidR="009109C4" w:rsidRPr="00643686" w:rsidRDefault="009109C4" w:rsidP="009109C4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643686">
        <w:rPr>
          <w:color w:val="000000"/>
          <w:lang w:val="uk-UA"/>
        </w:rPr>
        <w:t xml:space="preserve">2. Організацію виконання даного рішення покласти </w:t>
      </w:r>
      <w:r w:rsidR="00577BC9">
        <w:rPr>
          <w:color w:val="000000"/>
          <w:lang w:val="uk-UA"/>
        </w:rPr>
        <w:t xml:space="preserve">на </w:t>
      </w:r>
      <w:r w:rsidR="009859DC" w:rsidRPr="009859DC">
        <w:rPr>
          <w:color w:val="000000"/>
          <w:lang w:val="uk-UA"/>
        </w:rPr>
        <w:t xml:space="preserve">управління містобудування, архітектури та житлово-комунального господарства </w:t>
      </w:r>
      <w:proofErr w:type="spellStart"/>
      <w:r w:rsidR="009859DC" w:rsidRPr="009859DC">
        <w:rPr>
          <w:color w:val="000000"/>
          <w:lang w:val="uk-UA"/>
        </w:rPr>
        <w:t>Знам`янської</w:t>
      </w:r>
      <w:proofErr w:type="spellEnd"/>
      <w:r w:rsidR="009859DC" w:rsidRPr="009859DC">
        <w:rPr>
          <w:color w:val="000000"/>
          <w:lang w:val="uk-UA"/>
        </w:rPr>
        <w:t xml:space="preserve"> міської ради </w:t>
      </w:r>
      <w:r w:rsidR="00577BC9">
        <w:rPr>
          <w:color w:val="000000"/>
          <w:lang w:val="uk-UA"/>
        </w:rPr>
        <w:t>(</w:t>
      </w:r>
      <w:proofErr w:type="spellStart"/>
      <w:r w:rsidR="00577BC9">
        <w:rPr>
          <w:color w:val="000000"/>
          <w:lang w:val="uk-UA"/>
        </w:rPr>
        <w:t>нач</w:t>
      </w:r>
      <w:proofErr w:type="spellEnd"/>
      <w:r w:rsidR="00577BC9">
        <w:rPr>
          <w:color w:val="000000"/>
          <w:lang w:val="uk-UA"/>
        </w:rPr>
        <w:t>. Микола НІКІТІН)</w:t>
      </w:r>
      <w:r w:rsidRPr="00643686">
        <w:rPr>
          <w:color w:val="000000"/>
          <w:lang w:val="uk-UA"/>
        </w:rPr>
        <w:t>.</w:t>
      </w:r>
    </w:p>
    <w:p w:rsidR="009109C4" w:rsidRDefault="009109C4" w:rsidP="009109C4">
      <w:pPr>
        <w:jc w:val="both"/>
        <w:rPr>
          <w:color w:val="000000"/>
          <w:lang w:val="uk-UA"/>
        </w:rPr>
      </w:pPr>
      <w:r w:rsidRPr="00643686">
        <w:rPr>
          <w:color w:val="000000"/>
          <w:lang w:val="uk-UA"/>
        </w:rPr>
        <w:t xml:space="preserve">3. Контроль за виконанням даного рішення покласти на заступника міського голови з питань діяльності виконавчих органів </w:t>
      </w:r>
      <w:r w:rsidR="00577BC9" w:rsidRPr="00643686">
        <w:rPr>
          <w:color w:val="000000"/>
          <w:lang w:val="uk-UA"/>
        </w:rPr>
        <w:t xml:space="preserve">Сергія </w:t>
      </w:r>
      <w:r w:rsidR="00577BC9">
        <w:rPr>
          <w:color w:val="000000"/>
          <w:lang w:val="uk-UA"/>
        </w:rPr>
        <w:t xml:space="preserve"> </w:t>
      </w:r>
      <w:r w:rsidRPr="00643686">
        <w:rPr>
          <w:color w:val="000000"/>
          <w:lang w:val="uk-UA"/>
        </w:rPr>
        <w:t>ГРЕБЕНЮКА.</w:t>
      </w:r>
    </w:p>
    <w:p w:rsidR="009859DC" w:rsidRPr="00643686" w:rsidRDefault="009859DC" w:rsidP="009109C4">
      <w:pPr>
        <w:jc w:val="both"/>
        <w:rPr>
          <w:color w:val="000000"/>
          <w:lang w:val="uk-UA"/>
        </w:rPr>
      </w:pPr>
    </w:p>
    <w:p w:rsidR="009109C4" w:rsidRDefault="009109C4" w:rsidP="009109C4">
      <w:pPr>
        <w:jc w:val="center"/>
        <w:rPr>
          <w:b/>
          <w:lang w:val="uk-UA"/>
        </w:rPr>
      </w:pPr>
    </w:p>
    <w:p w:rsidR="009109C4" w:rsidRDefault="009109C4" w:rsidP="00601F9A">
      <w:pPr>
        <w:jc w:val="both"/>
        <w:rPr>
          <w:b/>
          <w:lang w:val="uk-UA"/>
        </w:rPr>
      </w:pPr>
      <w:r>
        <w:rPr>
          <w:b/>
          <w:lang w:val="uk-UA"/>
        </w:rPr>
        <w:t>Міський</w:t>
      </w:r>
      <w:r w:rsidR="00601F9A">
        <w:rPr>
          <w:b/>
          <w:lang w:val="uk-UA"/>
        </w:rPr>
        <w:t xml:space="preserve"> голова </w:t>
      </w:r>
      <w:r w:rsidR="00601F9A">
        <w:rPr>
          <w:b/>
          <w:lang w:val="uk-UA"/>
        </w:rPr>
        <w:tab/>
      </w:r>
      <w:r w:rsidR="00601F9A">
        <w:rPr>
          <w:b/>
          <w:lang w:val="uk-UA"/>
        </w:rPr>
        <w:tab/>
      </w:r>
      <w:r w:rsidR="00601F9A">
        <w:rPr>
          <w:b/>
          <w:lang w:val="uk-UA"/>
        </w:rPr>
        <w:tab/>
      </w:r>
      <w:r w:rsidR="00601F9A">
        <w:rPr>
          <w:b/>
          <w:lang w:val="uk-UA"/>
        </w:rPr>
        <w:tab/>
      </w:r>
      <w:r w:rsidR="00601F9A">
        <w:rPr>
          <w:b/>
          <w:lang w:val="uk-UA"/>
        </w:rPr>
        <w:tab/>
        <w:t xml:space="preserve">            </w:t>
      </w:r>
      <w:r>
        <w:rPr>
          <w:b/>
          <w:lang w:val="uk-UA"/>
        </w:rPr>
        <w:tab/>
      </w:r>
      <w:r w:rsidR="00851856">
        <w:rPr>
          <w:b/>
          <w:lang w:val="uk-UA"/>
        </w:rPr>
        <w:t xml:space="preserve">                   </w:t>
      </w:r>
      <w:r>
        <w:rPr>
          <w:b/>
          <w:lang w:val="uk-UA"/>
        </w:rPr>
        <w:t>Сергій ФІЛІПЕНКО</w:t>
      </w:r>
    </w:p>
    <w:p w:rsidR="00694885" w:rsidRDefault="00694885" w:rsidP="00601F9A">
      <w:pPr>
        <w:jc w:val="both"/>
        <w:rPr>
          <w:b/>
          <w:lang w:val="uk-UA"/>
        </w:rPr>
      </w:pPr>
    </w:p>
    <w:p w:rsidR="00694885" w:rsidRDefault="00694885" w:rsidP="00601F9A">
      <w:pPr>
        <w:jc w:val="both"/>
        <w:rPr>
          <w:b/>
          <w:lang w:val="uk-UA"/>
        </w:rPr>
      </w:pPr>
    </w:p>
    <w:p w:rsidR="00694885" w:rsidRDefault="00694885" w:rsidP="00601F9A">
      <w:pPr>
        <w:jc w:val="both"/>
        <w:rPr>
          <w:b/>
          <w:lang w:val="uk-UA"/>
        </w:rPr>
      </w:pPr>
    </w:p>
    <w:p w:rsidR="00694885" w:rsidRDefault="00694885" w:rsidP="00601F9A">
      <w:pPr>
        <w:jc w:val="both"/>
        <w:rPr>
          <w:b/>
          <w:lang w:val="uk-UA"/>
        </w:rPr>
      </w:pPr>
    </w:p>
    <w:p w:rsidR="00694885" w:rsidRDefault="00694885" w:rsidP="00601F9A">
      <w:pPr>
        <w:jc w:val="both"/>
        <w:rPr>
          <w:b/>
          <w:lang w:val="uk-UA"/>
        </w:rPr>
      </w:pPr>
    </w:p>
    <w:p w:rsidR="00694885" w:rsidRDefault="00694885" w:rsidP="00601F9A">
      <w:pPr>
        <w:jc w:val="both"/>
        <w:rPr>
          <w:b/>
          <w:lang w:val="uk-UA"/>
        </w:rPr>
      </w:pPr>
    </w:p>
    <w:p w:rsidR="00694885" w:rsidRPr="00442E81" w:rsidRDefault="00694885" w:rsidP="00694885">
      <w:pPr>
        <w:rPr>
          <w:b/>
          <w:sz w:val="20"/>
          <w:szCs w:val="20"/>
          <w:lang w:val="uk-UA"/>
        </w:rPr>
      </w:pPr>
      <w:r w:rsidRPr="00442E81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uk-UA"/>
        </w:rPr>
        <w:t xml:space="preserve">                </w:t>
      </w:r>
      <w:r w:rsidRPr="00442E81">
        <w:rPr>
          <w:b/>
          <w:sz w:val="20"/>
          <w:szCs w:val="20"/>
          <w:lang w:val="uk-UA"/>
        </w:rPr>
        <w:t xml:space="preserve"> ЗАТВЕРДЖЕНО</w:t>
      </w:r>
    </w:p>
    <w:p w:rsidR="00694885" w:rsidRPr="00442E81" w:rsidRDefault="00694885" w:rsidP="00694885">
      <w:pPr>
        <w:ind w:left="4956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рішення </w:t>
      </w:r>
      <w:r w:rsidRPr="00442E81">
        <w:rPr>
          <w:sz w:val="20"/>
          <w:szCs w:val="20"/>
          <w:lang w:val="uk-UA"/>
        </w:rPr>
        <w:t>виконавчого комітету</w:t>
      </w:r>
    </w:p>
    <w:p w:rsidR="00694885" w:rsidRPr="00442E81" w:rsidRDefault="00694885" w:rsidP="00694885">
      <w:pPr>
        <w:ind w:left="566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</w:t>
      </w:r>
      <w:r w:rsidRPr="00442E81">
        <w:rPr>
          <w:sz w:val="20"/>
          <w:szCs w:val="20"/>
          <w:lang w:val="uk-UA"/>
        </w:rPr>
        <w:t xml:space="preserve">   </w:t>
      </w:r>
      <w:r>
        <w:rPr>
          <w:sz w:val="20"/>
          <w:szCs w:val="20"/>
          <w:lang w:val="uk-UA"/>
        </w:rPr>
        <w:t>___</w:t>
      </w:r>
      <w:r w:rsidRPr="00442E81">
        <w:rPr>
          <w:sz w:val="20"/>
          <w:szCs w:val="20"/>
          <w:lang w:val="uk-UA"/>
        </w:rPr>
        <w:t xml:space="preserve"> березня 20</w:t>
      </w:r>
      <w:r>
        <w:rPr>
          <w:sz w:val="20"/>
          <w:szCs w:val="20"/>
          <w:lang w:val="uk-UA"/>
        </w:rPr>
        <w:t xml:space="preserve">20 </w:t>
      </w:r>
      <w:r w:rsidRPr="00442E81">
        <w:rPr>
          <w:sz w:val="20"/>
          <w:szCs w:val="20"/>
          <w:lang w:val="uk-UA"/>
        </w:rPr>
        <w:t>року №</w:t>
      </w:r>
      <w:r>
        <w:rPr>
          <w:sz w:val="20"/>
          <w:szCs w:val="20"/>
          <w:lang w:val="uk-UA"/>
        </w:rPr>
        <w:t>___</w:t>
      </w:r>
    </w:p>
    <w:p w:rsidR="00694885" w:rsidRPr="00442E81" w:rsidRDefault="00694885" w:rsidP="00694885">
      <w:pPr>
        <w:ind w:left="5664"/>
        <w:jc w:val="both"/>
        <w:rPr>
          <w:lang w:val="uk-UA"/>
        </w:rPr>
      </w:pPr>
    </w:p>
    <w:p w:rsidR="00694885" w:rsidRPr="00442E81" w:rsidRDefault="00694885" w:rsidP="00694885">
      <w:pPr>
        <w:jc w:val="both"/>
        <w:rPr>
          <w:lang w:val="uk-UA"/>
        </w:rPr>
      </w:pPr>
    </w:p>
    <w:p w:rsidR="00694885" w:rsidRPr="00442E81" w:rsidRDefault="00694885" w:rsidP="00694885">
      <w:pPr>
        <w:jc w:val="center"/>
        <w:rPr>
          <w:b/>
          <w:lang w:val="uk-UA"/>
        </w:rPr>
      </w:pPr>
      <w:r w:rsidRPr="00442E81">
        <w:rPr>
          <w:b/>
          <w:lang w:val="uk-UA"/>
        </w:rPr>
        <w:t>ЗАГАЛЬНІ ПОЛОЖЕННЯ</w:t>
      </w:r>
    </w:p>
    <w:p w:rsidR="00694885" w:rsidRDefault="00694885" w:rsidP="00694885">
      <w:pPr>
        <w:jc w:val="center"/>
        <w:rPr>
          <w:b/>
          <w:lang w:val="uk-UA"/>
        </w:rPr>
      </w:pPr>
      <w:r w:rsidRPr="00442E81">
        <w:rPr>
          <w:b/>
          <w:lang w:val="uk-UA"/>
        </w:rPr>
        <w:t xml:space="preserve">санітарного очищення м. Знам’янка, </w:t>
      </w:r>
      <w:proofErr w:type="spellStart"/>
      <w:r w:rsidRPr="00442E81">
        <w:rPr>
          <w:b/>
          <w:lang w:val="uk-UA"/>
        </w:rPr>
        <w:t>смт</w:t>
      </w:r>
      <w:proofErr w:type="spellEnd"/>
      <w:r w:rsidRPr="00442E81">
        <w:rPr>
          <w:b/>
          <w:lang w:val="uk-UA"/>
        </w:rPr>
        <w:t>. Знам’янка Друга та с. Водяне</w:t>
      </w:r>
    </w:p>
    <w:p w:rsidR="00694885" w:rsidRPr="0080305A" w:rsidRDefault="00694885" w:rsidP="00694885">
      <w:pPr>
        <w:jc w:val="center"/>
        <w:rPr>
          <w:b/>
          <w:lang w:val="uk-UA"/>
        </w:rPr>
      </w:pPr>
    </w:p>
    <w:p w:rsidR="00694885" w:rsidRPr="00442E81" w:rsidRDefault="00694885" w:rsidP="00694885">
      <w:pPr>
        <w:pStyle w:val="ListParagraph"/>
        <w:tabs>
          <w:tab w:val="num" w:pos="121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442E81">
        <w:rPr>
          <w:rFonts w:ascii="Times New Roman" w:hAnsi="Times New Roman"/>
          <w:sz w:val="24"/>
          <w:szCs w:val="24"/>
          <w:lang w:val="uk-UA"/>
        </w:rPr>
        <w:t xml:space="preserve">Загальні положення розроблені на підставі: </w:t>
      </w:r>
    </w:p>
    <w:p w:rsidR="00694885" w:rsidRPr="00442E81" w:rsidRDefault="00694885" w:rsidP="00694885">
      <w:pPr>
        <w:contextualSpacing/>
        <w:jc w:val="both"/>
        <w:rPr>
          <w:lang w:val="uk-UA"/>
        </w:rPr>
      </w:pPr>
    </w:p>
    <w:p w:rsidR="00694885" w:rsidRPr="00442E81" w:rsidRDefault="00694885" w:rsidP="00694885">
      <w:pPr>
        <w:numPr>
          <w:ilvl w:val="0"/>
          <w:numId w:val="16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Закону України «Про відходи»</w:t>
      </w:r>
      <w:r>
        <w:rPr>
          <w:lang w:val="uk-UA"/>
        </w:rPr>
        <w:t xml:space="preserve"> (№187/98-ВР від 05.03.1998 р.</w:t>
      </w:r>
      <w:r w:rsidRPr="00442E81">
        <w:rPr>
          <w:lang w:val="uk-UA"/>
        </w:rPr>
        <w:t>, зі змінами);</w:t>
      </w:r>
    </w:p>
    <w:p w:rsidR="00694885" w:rsidRPr="00442E81" w:rsidRDefault="00694885" w:rsidP="00694885">
      <w:pPr>
        <w:pStyle w:val="msonormalcxspmiddle"/>
        <w:numPr>
          <w:ilvl w:val="0"/>
          <w:numId w:val="16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Закону України «Про благоустрій населених пунктів» (</w:t>
      </w:r>
      <w:r w:rsidRPr="00442E81">
        <w:rPr>
          <w:shd w:val="clear" w:color="auto" w:fill="FFFFFF"/>
          <w:lang w:val="uk-UA"/>
        </w:rPr>
        <w:t>№</w:t>
      </w:r>
      <w:r w:rsidRPr="00442E81">
        <w:rPr>
          <w:rStyle w:val="apple-converted-space"/>
          <w:lang w:val="uk-UA"/>
        </w:rPr>
        <w:t xml:space="preserve"> </w:t>
      </w:r>
      <w:r w:rsidRPr="00442E81">
        <w:rPr>
          <w:bCs/>
          <w:bdr w:val="none" w:sz="0" w:space="0" w:color="auto" w:frame="1"/>
          <w:shd w:val="clear" w:color="auto" w:fill="FFFFFF"/>
          <w:lang w:val="uk-UA"/>
        </w:rPr>
        <w:t>2807-IV</w:t>
      </w:r>
      <w:r w:rsidRPr="00442E81">
        <w:rPr>
          <w:shd w:val="clear" w:color="auto" w:fill="FFFFFF"/>
          <w:lang w:val="uk-UA"/>
        </w:rPr>
        <w:t xml:space="preserve"> від</w:t>
      </w:r>
      <w:r w:rsidRPr="00442E81">
        <w:rPr>
          <w:rStyle w:val="apple-converted-space"/>
          <w:lang w:val="uk-UA"/>
        </w:rPr>
        <w:t xml:space="preserve"> </w:t>
      </w:r>
      <w:r>
        <w:rPr>
          <w:bdr w:val="none" w:sz="0" w:space="0" w:color="auto" w:frame="1"/>
          <w:shd w:val="clear" w:color="auto" w:fill="FFFFFF"/>
          <w:lang w:val="uk-UA"/>
        </w:rPr>
        <w:t>06.09.2005 р.</w:t>
      </w:r>
      <w:r w:rsidRPr="00442E81">
        <w:rPr>
          <w:bdr w:val="none" w:sz="0" w:space="0" w:color="auto" w:frame="1"/>
          <w:shd w:val="clear" w:color="auto" w:fill="FFFFFF"/>
          <w:lang w:val="uk-UA"/>
        </w:rPr>
        <w:t>, зі змінами</w:t>
      </w:r>
      <w:r w:rsidRPr="00442E81">
        <w:rPr>
          <w:lang w:val="uk-UA"/>
        </w:rPr>
        <w:t>);</w:t>
      </w:r>
    </w:p>
    <w:p w:rsidR="00694885" w:rsidRPr="00177493" w:rsidRDefault="00694885" w:rsidP="00694885">
      <w:pPr>
        <w:pStyle w:val="msonormalcxspmiddle"/>
        <w:numPr>
          <w:ilvl w:val="0"/>
          <w:numId w:val="16"/>
        </w:numPr>
        <w:ind w:left="0" w:firstLine="720"/>
        <w:contextualSpacing/>
        <w:jc w:val="both"/>
        <w:rPr>
          <w:color w:val="C00000"/>
          <w:lang w:val="uk-UA"/>
        </w:rPr>
      </w:pPr>
      <w:r w:rsidRPr="00B123BA">
        <w:rPr>
          <w:lang w:val="uk-UA"/>
        </w:rPr>
        <w:t>Закону України «Про житлово-комунальні послуги» від</w:t>
      </w:r>
      <w:r>
        <w:rPr>
          <w:color w:val="C00000"/>
          <w:lang w:val="uk-UA"/>
        </w:rPr>
        <w:t xml:space="preserve"> </w:t>
      </w:r>
      <w:r w:rsidRPr="00986A5F">
        <w:rPr>
          <w:b/>
          <w:bCs/>
          <w:color w:val="000000"/>
        </w:rPr>
        <w:t>9 листопада 2017 року</w:t>
      </w:r>
      <w:r w:rsidRPr="00986A5F">
        <w:t> </w:t>
      </w:r>
      <w:r w:rsidRPr="00986A5F">
        <w:rPr>
          <w:b/>
          <w:bCs/>
          <w:color w:val="000000"/>
        </w:rPr>
        <w:t>№ 2189-VIII</w:t>
      </w:r>
      <w:r>
        <w:rPr>
          <w:lang w:val="uk-UA"/>
        </w:rPr>
        <w:t xml:space="preserve"> </w:t>
      </w:r>
      <w:r w:rsidRPr="00B123BA">
        <w:rPr>
          <w:lang w:val="uk-UA"/>
        </w:rPr>
        <w:t xml:space="preserve"> </w:t>
      </w:r>
      <w:r>
        <w:rPr>
          <w:lang w:val="uk-UA"/>
        </w:rPr>
        <w:t>(</w:t>
      </w:r>
      <w:r w:rsidRPr="00B123BA">
        <w:rPr>
          <w:lang w:val="uk-UA"/>
        </w:rPr>
        <w:t>зі змінами);</w:t>
      </w:r>
    </w:p>
    <w:p w:rsidR="00694885" w:rsidRPr="00442E81" w:rsidRDefault="00694885" w:rsidP="00694885">
      <w:pPr>
        <w:pStyle w:val="msonormalcxspmiddle"/>
        <w:numPr>
          <w:ilvl w:val="0"/>
          <w:numId w:val="16"/>
        </w:numPr>
        <w:ind w:left="0" w:firstLine="720"/>
        <w:contextualSpacing/>
        <w:jc w:val="both"/>
        <w:rPr>
          <w:lang w:val="uk-UA"/>
        </w:rPr>
      </w:pPr>
      <w:r w:rsidRPr="00442E81">
        <w:rPr>
          <w:bCs/>
          <w:lang w:val="uk-UA"/>
        </w:rPr>
        <w:t xml:space="preserve">наказу </w:t>
      </w:r>
      <w:proofErr w:type="spellStart"/>
      <w:r w:rsidRPr="00442E81">
        <w:rPr>
          <w:lang w:val="uk-UA"/>
        </w:rPr>
        <w:t>Мінжитлокомунгоспу</w:t>
      </w:r>
      <w:proofErr w:type="spellEnd"/>
      <w:r w:rsidRPr="00442E81">
        <w:rPr>
          <w:bCs/>
          <w:lang w:val="uk-UA"/>
        </w:rPr>
        <w:t xml:space="preserve"> «Про затвердження Методичних рекомендацій з прибирання території об'єктів благоустрою населених пунктів» №</w:t>
      </w:r>
      <w:r>
        <w:rPr>
          <w:bCs/>
          <w:lang w:val="uk-UA"/>
        </w:rPr>
        <w:t xml:space="preserve"> </w:t>
      </w:r>
      <w:r w:rsidRPr="00442E81">
        <w:rPr>
          <w:bCs/>
          <w:lang w:val="uk-UA"/>
        </w:rPr>
        <w:t>213 від 07.07.200</w:t>
      </w:r>
      <w:r>
        <w:rPr>
          <w:bCs/>
          <w:lang w:val="uk-UA"/>
        </w:rPr>
        <w:t>8 р.</w:t>
      </w:r>
      <w:r w:rsidRPr="00442E81">
        <w:rPr>
          <w:bCs/>
          <w:lang w:val="uk-UA"/>
        </w:rPr>
        <w:t>;</w:t>
      </w:r>
    </w:p>
    <w:p w:rsidR="00694885" w:rsidRPr="00442E81" w:rsidRDefault="00694885" w:rsidP="00694885">
      <w:pPr>
        <w:pStyle w:val="msonormalcxspmiddle"/>
        <w:numPr>
          <w:ilvl w:val="0"/>
          <w:numId w:val="16"/>
        </w:numPr>
        <w:ind w:left="0" w:firstLine="720"/>
        <w:contextualSpacing/>
        <w:jc w:val="both"/>
        <w:rPr>
          <w:lang w:val="uk-UA"/>
        </w:rPr>
      </w:pPr>
      <w:r w:rsidRPr="00442E81">
        <w:rPr>
          <w:bdr w:val="none" w:sz="0" w:space="0" w:color="auto" w:frame="1"/>
          <w:lang w:val="uk-UA"/>
        </w:rPr>
        <w:t xml:space="preserve">наказу Міністерства охорони здоров’я України </w:t>
      </w:r>
      <w:bookmarkStart w:id="0" w:name="o3"/>
      <w:bookmarkStart w:id="1" w:name="o4"/>
      <w:bookmarkEnd w:id="0"/>
      <w:bookmarkEnd w:id="1"/>
      <w:r w:rsidRPr="00442E81">
        <w:rPr>
          <w:bdr w:val="none" w:sz="0" w:space="0" w:color="auto" w:frame="1"/>
          <w:lang w:val="uk-UA"/>
        </w:rPr>
        <w:t xml:space="preserve">«Про затвердження Державних санітарних норм та правил утримання територій населених місць» від </w:t>
      </w:r>
      <w:r w:rsidRPr="00442E81">
        <w:rPr>
          <w:lang w:val="uk-UA"/>
        </w:rPr>
        <w:t xml:space="preserve">17.03.2011 </w:t>
      </w:r>
      <w:r>
        <w:rPr>
          <w:lang w:val="uk-UA"/>
        </w:rPr>
        <w:t>р.</w:t>
      </w:r>
      <w:r w:rsidRPr="00442E81">
        <w:rPr>
          <w:lang w:val="uk-UA"/>
        </w:rPr>
        <w:t xml:space="preserve">  №</w:t>
      </w:r>
      <w:r>
        <w:rPr>
          <w:lang w:val="uk-UA"/>
        </w:rPr>
        <w:t xml:space="preserve"> </w:t>
      </w:r>
      <w:r w:rsidRPr="00442E81">
        <w:rPr>
          <w:lang w:val="uk-UA"/>
        </w:rPr>
        <w:t>145;</w:t>
      </w:r>
    </w:p>
    <w:p w:rsidR="00694885" w:rsidRPr="00442E81" w:rsidRDefault="00694885" w:rsidP="00694885">
      <w:pPr>
        <w:pStyle w:val="msonormalcxspmiddle"/>
        <w:numPr>
          <w:ilvl w:val="0"/>
          <w:numId w:val="16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 xml:space="preserve">Типових норм часу та норм обслуговування для робітників і виробничого персоналу, зайнятих утриманням житлового фонду, затверджені наказом Державного комітету України по житлово-комунальному </w:t>
      </w:r>
      <w:r>
        <w:rPr>
          <w:lang w:val="uk-UA"/>
        </w:rPr>
        <w:t xml:space="preserve">господарству від 04.08.1997 р. </w:t>
      </w:r>
      <w:r w:rsidRPr="00442E81">
        <w:rPr>
          <w:lang w:val="uk-UA"/>
        </w:rPr>
        <w:t xml:space="preserve"> № 59.</w:t>
      </w:r>
    </w:p>
    <w:p w:rsidR="00694885" w:rsidRPr="00442E81" w:rsidRDefault="00694885" w:rsidP="00694885">
      <w:pPr>
        <w:pStyle w:val="msonormalcxspmiddle"/>
        <w:jc w:val="both"/>
        <w:rPr>
          <w:lang w:val="uk-UA"/>
        </w:rPr>
      </w:pPr>
      <w:r w:rsidRPr="009D013E">
        <w:rPr>
          <w:lang w:val="uk-UA"/>
        </w:rPr>
        <w:t>2.</w:t>
      </w:r>
      <w:r w:rsidRPr="00442E81">
        <w:rPr>
          <w:b/>
          <w:lang w:val="uk-UA"/>
        </w:rPr>
        <w:t xml:space="preserve"> </w:t>
      </w:r>
      <w:r w:rsidRPr="00442E81">
        <w:rPr>
          <w:lang w:val="uk-UA"/>
        </w:rPr>
        <w:t xml:space="preserve">Ці положення поширюються на територію м. Знам’янка, </w:t>
      </w:r>
      <w:proofErr w:type="spellStart"/>
      <w:r w:rsidRPr="00442E81">
        <w:rPr>
          <w:lang w:val="uk-UA"/>
        </w:rPr>
        <w:t>смт</w:t>
      </w:r>
      <w:proofErr w:type="spellEnd"/>
      <w:r w:rsidRPr="00442E81">
        <w:rPr>
          <w:lang w:val="uk-UA"/>
        </w:rPr>
        <w:t xml:space="preserve">. Знам’янка Друга та с. Водяне і є обов’язковими для виконання підприємствами, організаціями, установами, іншими суб’єктами господарювання чи комерційної діяльності (далі - підприємства) незалежно від їх відомчої належності і форм власності, а також фізичними особами: жителями м. Знам’янка, </w:t>
      </w:r>
      <w:proofErr w:type="spellStart"/>
      <w:r w:rsidRPr="00442E81">
        <w:rPr>
          <w:lang w:val="uk-UA"/>
        </w:rPr>
        <w:t>смт</w:t>
      </w:r>
      <w:proofErr w:type="spellEnd"/>
      <w:r w:rsidRPr="00442E81">
        <w:rPr>
          <w:lang w:val="uk-UA"/>
        </w:rPr>
        <w:t xml:space="preserve">. Знам’янка Друга та с. Водяне незалежно від місця проживання, іншими громадянами незалежно від громадянства та місця основного проживання на період їх перебування на території м. Знам’янка, </w:t>
      </w:r>
      <w:proofErr w:type="spellStart"/>
      <w:r w:rsidRPr="00442E81">
        <w:rPr>
          <w:lang w:val="uk-UA"/>
        </w:rPr>
        <w:t>смт</w:t>
      </w:r>
      <w:proofErr w:type="spellEnd"/>
      <w:r w:rsidRPr="00442E81">
        <w:rPr>
          <w:lang w:val="uk-UA"/>
        </w:rPr>
        <w:t>. Знам’янка Друга та с. Водяне.</w:t>
      </w:r>
    </w:p>
    <w:p w:rsidR="00694885" w:rsidRPr="00442E81" w:rsidRDefault="00694885" w:rsidP="00694885">
      <w:pPr>
        <w:pStyle w:val="msonormalcxspmiddle"/>
        <w:ind w:firstLine="720"/>
        <w:jc w:val="both"/>
        <w:rPr>
          <w:lang w:val="uk-UA"/>
        </w:rPr>
      </w:pPr>
      <w:r w:rsidRPr="00442E81">
        <w:rPr>
          <w:i/>
          <w:lang w:val="uk-UA"/>
        </w:rPr>
        <w:t>Примітка:</w:t>
      </w:r>
      <w:r w:rsidRPr="00442E81">
        <w:rPr>
          <w:b/>
          <w:i/>
          <w:lang w:val="uk-UA"/>
        </w:rPr>
        <w:t xml:space="preserve"> </w:t>
      </w:r>
      <w:r w:rsidRPr="00442E81">
        <w:rPr>
          <w:lang w:val="uk-UA"/>
        </w:rPr>
        <w:t xml:space="preserve">Згідно Закону України «Про відходи» (п.2): </w:t>
      </w:r>
    </w:p>
    <w:p w:rsidR="00694885" w:rsidRPr="00442E81" w:rsidRDefault="00694885" w:rsidP="00694885">
      <w:pPr>
        <w:pStyle w:val="msonormalcxspmiddle"/>
        <w:numPr>
          <w:ilvl w:val="0"/>
          <w:numId w:val="17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відходи - будь-які речовини, матеріали і предмети, що утворилися у процесі виробництва чи споживання, а також товари (продукція), що повністю або частково втратили свої споживчі властивості і  не мають подальшого використання за місцем їх утворення чи виявлення і від яких їх власник позбувається, має намір або  повинен позбутися шляхом утилізації чи видалення (ст.1 «Визначення основних термінів»);</w:t>
      </w:r>
    </w:p>
    <w:p w:rsidR="00694885" w:rsidRPr="00442E81" w:rsidRDefault="00694885" w:rsidP="00694885">
      <w:pPr>
        <w:pStyle w:val="msonormalcxspmiddle"/>
        <w:numPr>
          <w:ilvl w:val="0"/>
          <w:numId w:val="17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громадяни України, іноземці та особи без громадянства (ст. 15), повинні дотримуватися вимог «Загальних положень…», цього Закону та інших нормативних актів у сфері поводження з відходами, в обов’язковому порядку укладати угоди про вивезення та утилізацію побутових відходів, вносити в установленому порядку плату за користування комунальними послугами з вивезення побутових відходів;</w:t>
      </w:r>
    </w:p>
    <w:p w:rsidR="00694885" w:rsidRDefault="00694885" w:rsidP="00694885">
      <w:pPr>
        <w:pStyle w:val="msonormalcxspmiddle"/>
        <w:numPr>
          <w:ilvl w:val="0"/>
          <w:numId w:val="17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 xml:space="preserve">суб’єкти господарської діяльності (ст. 17) зобов’язані </w:t>
      </w:r>
      <w:bookmarkStart w:id="2" w:name="o144"/>
      <w:bookmarkEnd w:id="2"/>
      <w:r w:rsidRPr="00442E81">
        <w:rPr>
          <w:lang w:val="uk-UA"/>
        </w:rPr>
        <w:t xml:space="preserve">запобігати утворенню та зменшувати обсяги утворення відходів; </w:t>
      </w:r>
      <w:bookmarkStart w:id="3" w:name="o145"/>
      <w:bookmarkEnd w:id="3"/>
      <w:r w:rsidRPr="00442E81">
        <w:rPr>
          <w:lang w:val="uk-UA"/>
        </w:rPr>
        <w:t>забезпечувати приймання та утилізацію використаних пакувальних матеріалів і тари, в яких знаходилася продукція цих підприємств, установ та організацій - суб'єктів  господарської діяльності, або укладати угоди з відповідними організаціями на їх збирання  та  утилізацію</w:t>
      </w:r>
      <w:bookmarkStart w:id="4" w:name="o146"/>
      <w:bookmarkEnd w:id="4"/>
      <w:r w:rsidRPr="00442E81">
        <w:rPr>
          <w:lang w:val="uk-UA"/>
        </w:rPr>
        <w:t>.</w:t>
      </w:r>
    </w:p>
    <w:p w:rsidR="00694885" w:rsidRPr="00442E81" w:rsidRDefault="00694885" w:rsidP="00694885">
      <w:pPr>
        <w:pStyle w:val="msonormalcxspmiddle"/>
        <w:contextualSpacing/>
        <w:jc w:val="both"/>
        <w:rPr>
          <w:lang w:val="uk-UA"/>
        </w:rPr>
      </w:pPr>
      <w:r w:rsidRPr="00442E81">
        <w:rPr>
          <w:lang w:val="uk-UA"/>
        </w:rPr>
        <w:t>3</w:t>
      </w:r>
      <w:r>
        <w:rPr>
          <w:lang w:val="uk-UA"/>
        </w:rPr>
        <w:t>.</w:t>
      </w:r>
      <w:r w:rsidRPr="00442E81">
        <w:rPr>
          <w:lang w:val="uk-UA"/>
        </w:rPr>
        <w:t xml:space="preserve"> Утримання 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території </w:t>
      </w:r>
      <w:r>
        <w:rPr>
          <w:lang w:val="uk-UA"/>
        </w:rPr>
        <w:t xml:space="preserve"> </w:t>
      </w:r>
      <w:r w:rsidRPr="00442E81">
        <w:rPr>
          <w:lang w:val="uk-UA"/>
        </w:rPr>
        <w:t>міста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 в 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належному </w:t>
      </w:r>
      <w:r>
        <w:rPr>
          <w:lang w:val="uk-UA"/>
        </w:rPr>
        <w:t xml:space="preserve"> </w:t>
      </w:r>
      <w:r w:rsidRPr="00442E81">
        <w:rPr>
          <w:lang w:val="uk-UA"/>
        </w:rPr>
        <w:t>санітарному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 стані 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покладається 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442E81">
        <w:rPr>
          <w:lang w:val="uk-UA"/>
        </w:rPr>
        <w:t xml:space="preserve">керівників підприємств, </w:t>
      </w:r>
      <w:r w:rsidRPr="008A2C36">
        <w:rPr>
          <w:b/>
          <w:lang w:val="uk-UA"/>
        </w:rPr>
        <w:t>організацій та установ</w:t>
      </w:r>
      <w:r w:rsidRPr="00442E81">
        <w:rPr>
          <w:lang w:val="uk-UA"/>
        </w:rPr>
        <w:t>, посадових та приватних осіб,</w:t>
      </w:r>
      <w:r>
        <w:rPr>
          <w:lang w:val="uk-UA"/>
        </w:rPr>
        <w:t xml:space="preserve"> за якими рішенням </w:t>
      </w:r>
      <w:r w:rsidRPr="00FB6B71">
        <w:rPr>
          <w:b/>
          <w:lang w:val="uk-UA"/>
        </w:rPr>
        <w:t xml:space="preserve">виконавчого комітету </w:t>
      </w:r>
      <w:proofErr w:type="spellStart"/>
      <w:r w:rsidRPr="00FB6B71">
        <w:rPr>
          <w:b/>
          <w:lang w:val="uk-UA"/>
        </w:rPr>
        <w:t>Знам’янської</w:t>
      </w:r>
      <w:proofErr w:type="spellEnd"/>
      <w:r w:rsidRPr="00FB6B71">
        <w:rPr>
          <w:b/>
          <w:lang w:val="uk-UA"/>
        </w:rPr>
        <w:t xml:space="preserve"> міської ради</w:t>
      </w:r>
      <w:r w:rsidRPr="00442E81">
        <w:rPr>
          <w:lang w:val="uk-UA"/>
        </w:rPr>
        <w:t xml:space="preserve"> закріплені відповідні території, а саме:</w:t>
      </w:r>
    </w:p>
    <w:p w:rsidR="00694885" w:rsidRDefault="00694885" w:rsidP="00694885">
      <w:pPr>
        <w:pStyle w:val="msonormalcxspmiddle"/>
        <w:numPr>
          <w:ilvl w:val="1"/>
          <w:numId w:val="18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території домоволодінь (територія забудови та внутрішньо</w:t>
      </w:r>
      <w:r>
        <w:rPr>
          <w:lang w:val="uk-UA"/>
        </w:rPr>
        <w:t>-</w:t>
      </w:r>
      <w:r w:rsidRPr="00442E81">
        <w:rPr>
          <w:lang w:val="uk-UA"/>
        </w:rPr>
        <w:t xml:space="preserve">квартальні проїзди і прилеглі до неї тротуари в межах червоних ліній вулиць і доріг вздовж забудови, далі – територія домоволодінь), приватних будинків та прилеглої території в межах </w:t>
      </w:r>
      <w:r w:rsidRPr="005056D0">
        <w:rPr>
          <w:lang w:val="uk-UA"/>
        </w:rPr>
        <w:t>червоних ліній вулиць та доріг, вздовж забудови (паркану приватної садиби) – на власників (або орендарів) житлових (та нежитлових) будівель;</w:t>
      </w:r>
      <w:r w:rsidRPr="00C5450E">
        <w:rPr>
          <w:lang w:val="uk-UA"/>
        </w:rPr>
        <w:t xml:space="preserve"> </w:t>
      </w:r>
    </w:p>
    <w:p w:rsidR="00694885" w:rsidRDefault="00694885" w:rsidP="00694885">
      <w:pPr>
        <w:pStyle w:val="msonormalcxspmiddle"/>
        <w:ind w:left="720"/>
        <w:contextualSpacing/>
        <w:jc w:val="both"/>
        <w:rPr>
          <w:lang w:val="uk-UA"/>
        </w:rPr>
      </w:pPr>
    </w:p>
    <w:p w:rsidR="00694885" w:rsidRDefault="00694885" w:rsidP="00694885">
      <w:pPr>
        <w:pStyle w:val="msonormalcxspmiddle"/>
        <w:ind w:left="720"/>
        <w:contextualSpacing/>
        <w:jc w:val="both"/>
        <w:rPr>
          <w:lang w:val="uk-UA"/>
        </w:rPr>
      </w:pPr>
    </w:p>
    <w:p w:rsidR="00694885" w:rsidRDefault="00694885" w:rsidP="00694885">
      <w:pPr>
        <w:pStyle w:val="msonormalcxspmiddle"/>
        <w:ind w:left="720"/>
        <w:contextualSpacing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80305A">
        <w:rPr>
          <w:lang w:val="uk-UA"/>
        </w:rPr>
        <w:t>2                                           Продовження додатку</w:t>
      </w:r>
    </w:p>
    <w:p w:rsidR="00694885" w:rsidRPr="005056D0" w:rsidRDefault="00694885" w:rsidP="00694885">
      <w:pPr>
        <w:pStyle w:val="msonormalcxspmiddle"/>
        <w:ind w:left="720"/>
        <w:contextualSpacing/>
        <w:jc w:val="both"/>
        <w:rPr>
          <w:lang w:val="uk-UA"/>
        </w:rPr>
      </w:pPr>
    </w:p>
    <w:p w:rsidR="00694885" w:rsidRPr="00442E81" w:rsidRDefault="00694885" w:rsidP="00694885">
      <w:pPr>
        <w:pStyle w:val="msonormalcxspmiddle"/>
        <w:numPr>
          <w:ilvl w:val="1"/>
          <w:numId w:val="18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lastRenderedPageBreak/>
        <w:t>території, які належать до комунальної власності та території загального користування (вулиць, доріг в межах м. Знам’янка,</w:t>
      </w:r>
      <w:r w:rsidRPr="00442E81">
        <w:rPr>
          <w:b/>
          <w:lang w:val="uk-UA"/>
        </w:rPr>
        <w:t xml:space="preserve"> </w:t>
      </w:r>
      <w:proofErr w:type="spellStart"/>
      <w:r w:rsidRPr="00442E81">
        <w:rPr>
          <w:lang w:val="uk-UA"/>
        </w:rPr>
        <w:t>смт</w:t>
      </w:r>
      <w:proofErr w:type="spellEnd"/>
      <w:r w:rsidRPr="00442E81">
        <w:rPr>
          <w:lang w:val="uk-UA"/>
        </w:rPr>
        <w:t>. Знам’янка Друга та с. Водяне, парків, скверів, пляжів, кладовищ) – на органи місцевого самоврядування;</w:t>
      </w:r>
    </w:p>
    <w:p w:rsidR="00694885" w:rsidRPr="00442E81" w:rsidRDefault="00694885" w:rsidP="00694885">
      <w:pPr>
        <w:pStyle w:val="msonormalcxspmiddle"/>
        <w:numPr>
          <w:ilvl w:val="1"/>
          <w:numId w:val="18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 xml:space="preserve">території підприємств, </w:t>
      </w:r>
      <w:r w:rsidRPr="008A2C36">
        <w:rPr>
          <w:b/>
          <w:lang w:val="uk-UA"/>
        </w:rPr>
        <w:t>а також прилеглих до них територій розташованих  між територією підприємства та проїжджою частиною вулиці,</w:t>
      </w:r>
      <w:r w:rsidRPr="00442E81">
        <w:rPr>
          <w:lang w:val="uk-UA"/>
        </w:rPr>
        <w:t xml:space="preserve"> і санітарно - захисних зон – на керівників цих підприємств;</w:t>
      </w:r>
    </w:p>
    <w:p w:rsidR="00694885" w:rsidRPr="00442E81" w:rsidRDefault="00694885" w:rsidP="00694885">
      <w:pPr>
        <w:pStyle w:val="msonormalcxspmiddle"/>
        <w:numPr>
          <w:ilvl w:val="1"/>
          <w:numId w:val="18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 xml:space="preserve">територій, прилеглих в радіусі </w:t>
      </w:r>
      <w:smartTag w:uri="urn:schemas-microsoft-com:office:smarttags" w:element="metricconverter">
        <w:smartTagPr>
          <w:attr w:name="ProductID" w:val="5 метрів"/>
        </w:smartTagPr>
        <w:r w:rsidRPr="00442E81">
          <w:rPr>
            <w:lang w:val="uk-UA"/>
          </w:rPr>
          <w:t>5 метрів</w:t>
        </w:r>
      </w:smartTag>
      <w:r w:rsidRPr="00442E81">
        <w:rPr>
          <w:lang w:val="uk-UA"/>
        </w:rPr>
        <w:t xml:space="preserve"> до тимчасових торгівельних павільйонів, лотків тощо, установлених згідно рішення органів місцевого самоврядування – на власників цих точок торгівлі;</w:t>
      </w:r>
    </w:p>
    <w:p w:rsidR="00694885" w:rsidRPr="00442E81" w:rsidRDefault="00694885" w:rsidP="00694885">
      <w:pPr>
        <w:pStyle w:val="msonormalcxspmiddle"/>
        <w:numPr>
          <w:ilvl w:val="1"/>
          <w:numId w:val="18"/>
        </w:numPr>
        <w:ind w:left="0" w:firstLine="720"/>
        <w:contextualSpacing/>
        <w:jc w:val="both"/>
        <w:rPr>
          <w:lang w:val="uk-UA"/>
        </w:rPr>
      </w:pPr>
      <w:r w:rsidRPr="00442E81">
        <w:rPr>
          <w:lang w:val="uk-UA"/>
        </w:rPr>
        <w:t>територій, відведених під будівництво – на керівників підприємств і громадян, яким відведено земельні ділянки.</w:t>
      </w:r>
    </w:p>
    <w:p w:rsidR="00694885" w:rsidRPr="00442E81" w:rsidRDefault="00694885" w:rsidP="00694885">
      <w:pPr>
        <w:pStyle w:val="msonormalcxsplast"/>
        <w:tabs>
          <w:tab w:val="left" w:pos="709"/>
        </w:tabs>
        <w:ind w:firstLine="720"/>
        <w:jc w:val="both"/>
        <w:rPr>
          <w:lang w:val="uk-UA"/>
        </w:rPr>
      </w:pPr>
      <w:r w:rsidRPr="00442E81">
        <w:rPr>
          <w:b/>
          <w:lang w:val="uk-UA"/>
        </w:rPr>
        <w:t>4</w:t>
      </w:r>
      <w:r w:rsidRPr="00442E81">
        <w:rPr>
          <w:lang w:val="uk-UA"/>
        </w:rPr>
        <w:t>. Контроль за станом прибирання та утримання територій міста Знам’янка</w:t>
      </w:r>
      <w:r w:rsidRPr="00442E81">
        <w:rPr>
          <w:b/>
          <w:lang w:val="uk-UA"/>
        </w:rPr>
        <w:t xml:space="preserve">, </w:t>
      </w:r>
      <w:proofErr w:type="spellStart"/>
      <w:r w:rsidRPr="00442E81">
        <w:rPr>
          <w:lang w:val="uk-UA"/>
        </w:rPr>
        <w:t>смт</w:t>
      </w:r>
      <w:proofErr w:type="spellEnd"/>
      <w:r w:rsidRPr="00442E81">
        <w:rPr>
          <w:lang w:val="uk-UA"/>
        </w:rPr>
        <w:t>. Знам’янка Друга та с</w:t>
      </w:r>
      <w:r w:rsidRPr="00442E81">
        <w:rPr>
          <w:b/>
          <w:lang w:val="uk-UA"/>
        </w:rPr>
        <w:t xml:space="preserve">. </w:t>
      </w:r>
      <w:r w:rsidRPr="00442E81">
        <w:rPr>
          <w:lang w:val="uk-UA"/>
        </w:rPr>
        <w:t>Водяне здійснюється органами місцевого самоврядування, санітарно-епідеміологічними та природоохоронними органами.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5.</w:t>
      </w:r>
      <w:r w:rsidRPr="00442E81">
        <w:rPr>
          <w:color w:val="auto"/>
          <w:lang w:val="uk-UA"/>
        </w:rPr>
        <w:t xml:space="preserve"> Прибирання територій населених пунктів має здійснюватись цілодобово і виконуватись, як правило, в періоди найменш інтенсивного руху транспортних засобів та пішоходів.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6.</w:t>
      </w:r>
      <w:r w:rsidRPr="00442E81">
        <w:rPr>
          <w:color w:val="auto"/>
          <w:lang w:val="uk-UA"/>
        </w:rPr>
        <w:t xml:space="preserve"> За порушення правил прибирання та утримання закріплених територій м. Знам'янка</w:t>
      </w:r>
      <w:r w:rsidRPr="00442E81">
        <w:rPr>
          <w:b/>
          <w:color w:val="auto"/>
          <w:lang w:val="uk-UA"/>
        </w:rPr>
        <w:t xml:space="preserve">, </w:t>
      </w:r>
      <w:proofErr w:type="spellStart"/>
      <w:r w:rsidRPr="00442E81">
        <w:rPr>
          <w:color w:val="auto"/>
          <w:lang w:val="uk-UA"/>
        </w:rPr>
        <w:t>смт</w:t>
      </w:r>
      <w:proofErr w:type="spellEnd"/>
      <w:r w:rsidRPr="00442E81">
        <w:rPr>
          <w:color w:val="auto"/>
          <w:lang w:val="uk-UA"/>
        </w:rPr>
        <w:t>. Знам’янка</w:t>
      </w:r>
      <w:r w:rsidRPr="00442E81">
        <w:rPr>
          <w:b/>
          <w:color w:val="auto"/>
          <w:lang w:val="uk-UA"/>
        </w:rPr>
        <w:t xml:space="preserve"> </w:t>
      </w:r>
      <w:r w:rsidRPr="00442E81">
        <w:rPr>
          <w:color w:val="auto"/>
          <w:lang w:val="uk-UA"/>
        </w:rPr>
        <w:t>Друга та с. Водяне передбачена відповідальність згідно чинного законодавства України.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0"/>
        <w:jc w:val="center"/>
        <w:rPr>
          <w:b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0"/>
        <w:jc w:val="center"/>
        <w:rPr>
          <w:b/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right="80" w:firstLine="0"/>
        <w:jc w:val="center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 xml:space="preserve">ІІ. Прибирання та утримання території м. Знам'янка, </w:t>
      </w:r>
      <w:proofErr w:type="spellStart"/>
      <w:r w:rsidRPr="00442E81">
        <w:rPr>
          <w:b/>
          <w:color w:val="auto"/>
          <w:lang w:val="uk-UA"/>
        </w:rPr>
        <w:t>смт</w:t>
      </w:r>
      <w:proofErr w:type="spellEnd"/>
      <w:r w:rsidRPr="00442E81">
        <w:rPr>
          <w:b/>
          <w:color w:val="auto"/>
          <w:lang w:val="uk-UA"/>
        </w:rPr>
        <w:t xml:space="preserve">. Знам’янка Друга та         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0"/>
        <w:jc w:val="center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с. Водяне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0"/>
        <w:jc w:val="center"/>
        <w:rPr>
          <w:b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720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 xml:space="preserve">                                                    1. Території домоволодінь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720"/>
        <w:rPr>
          <w:b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1.1.Типи домоволодінь та відповідальність за їх утримання</w:t>
      </w:r>
      <w:r w:rsidRPr="00442E81">
        <w:rPr>
          <w:color w:val="auto"/>
          <w:lang w:val="uk-UA"/>
        </w:rPr>
        <w:t xml:space="preserve">.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Житловий фонд міста Знам'янка</w:t>
      </w:r>
      <w:r w:rsidRPr="00442E81">
        <w:rPr>
          <w:b/>
          <w:color w:val="auto"/>
          <w:lang w:val="uk-UA"/>
        </w:rPr>
        <w:t xml:space="preserve">, </w:t>
      </w:r>
      <w:proofErr w:type="spellStart"/>
      <w:r w:rsidRPr="00442E81">
        <w:rPr>
          <w:color w:val="auto"/>
          <w:lang w:val="uk-UA"/>
        </w:rPr>
        <w:t>смт</w:t>
      </w:r>
      <w:proofErr w:type="spellEnd"/>
      <w:r w:rsidRPr="00442E81">
        <w:rPr>
          <w:color w:val="auto"/>
          <w:lang w:val="uk-UA"/>
        </w:rPr>
        <w:t>. Знам’янка Друга та с. Водяне розподіляється</w:t>
      </w:r>
      <w:r w:rsidRPr="00442E81">
        <w:rPr>
          <w:b/>
          <w:color w:val="auto"/>
          <w:lang w:val="uk-UA"/>
        </w:rPr>
        <w:t xml:space="preserve"> </w:t>
      </w:r>
      <w:r w:rsidRPr="00442E81">
        <w:rPr>
          <w:color w:val="auto"/>
          <w:lang w:val="uk-UA"/>
        </w:rPr>
        <w:t>на домоволодіння, підпорядковані органам місцевого самоврядування, житлово-будівельні кооперативи, об’єднання співвласників багатоквартирних будинків, відомчі гуртожитки, приватні будинки.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Відповідальність за утримання домоволодінь та санітарний стан закріпленої території несуть власники, згідно форм управління та власності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69"/>
        </w:tabs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1.2.</w:t>
      </w:r>
      <w:r w:rsidRPr="00442E81">
        <w:rPr>
          <w:color w:val="auto"/>
          <w:lang w:val="uk-UA"/>
        </w:rPr>
        <w:t xml:space="preserve"> </w:t>
      </w:r>
      <w:r w:rsidRPr="00442E81">
        <w:rPr>
          <w:b/>
          <w:color w:val="auto"/>
          <w:lang w:val="uk-UA"/>
        </w:rPr>
        <w:t>Відходи та порядок утримання домоволодінь</w:t>
      </w:r>
      <w:r w:rsidRPr="00442E81">
        <w:rPr>
          <w:color w:val="auto"/>
          <w:lang w:val="uk-UA"/>
        </w:rPr>
        <w:t xml:space="preserve">.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На територіях домоволодінь накопичуються відходи, які включають в себе: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84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сміття житлових будинків (тверді побутові відходи);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84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сміття профілактичного ремонту, що виконується мешканцями житлового фонду;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84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сміття пічного опалювання (для будинків, що опалюються дровами або вугіллям);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74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дворове сміття, зібране в результаті підмітання житлової забудови (присадибної ділянки);</w:t>
      </w:r>
    </w:p>
    <w:p w:rsidR="00694885" w:rsidRPr="0080305A" w:rsidRDefault="00694885" w:rsidP="00694885">
      <w:pPr>
        <w:pStyle w:val="20"/>
        <w:shd w:val="clear" w:color="auto" w:fill="auto"/>
        <w:tabs>
          <w:tab w:val="left" w:pos="874"/>
        </w:tabs>
        <w:spacing w:line="240" w:lineRule="auto"/>
        <w:ind w:firstLine="0"/>
        <w:rPr>
          <w:lang w:val="uk-UA"/>
        </w:rPr>
      </w:pPr>
      <w:r>
        <w:rPr>
          <w:color w:val="auto"/>
          <w:lang w:val="uk-UA"/>
        </w:rPr>
        <w:t xml:space="preserve">            </w:t>
      </w:r>
      <w:r w:rsidRPr="00442E81">
        <w:rPr>
          <w:color w:val="auto"/>
          <w:lang w:val="uk-UA"/>
        </w:rPr>
        <w:t xml:space="preserve">- </w:t>
      </w:r>
      <w:r w:rsidRPr="008A2C36">
        <w:rPr>
          <w:b/>
          <w:color w:val="auto"/>
          <w:lang w:val="uk-UA"/>
        </w:rPr>
        <w:t>гілля дерев та кущів, скошена трава, тощо;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64"/>
        </w:tabs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побутові (промислові) відходи та дворове сміття безпосередньо організацій, зайнятих утриманням житла (</w:t>
      </w:r>
      <w:proofErr w:type="spellStart"/>
      <w:r w:rsidRPr="00442E81">
        <w:rPr>
          <w:color w:val="auto"/>
          <w:lang w:val="uk-UA"/>
        </w:rPr>
        <w:t>КП</w:t>
      </w:r>
      <w:proofErr w:type="spellEnd"/>
      <w:r w:rsidRPr="00442E81">
        <w:rPr>
          <w:color w:val="auto"/>
          <w:lang w:val="uk-UA"/>
        </w:rPr>
        <w:t xml:space="preserve"> «</w:t>
      </w:r>
      <w:proofErr w:type="spellStart"/>
      <w:r w:rsidRPr="00442E81">
        <w:rPr>
          <w:color w:val="auto"/>
          <w:lang w:val="uk-UA"/>
        </w:rPr>
        <w:t>Знам’янський</w:t>
      </w:r>
      <w:proofErr w:type="spellEnd"/>
      <w:r w:rsidRPr="00442E81">
        <w:rPr>
          <w:color w:val="auto"/>
          <w:lang w:val="uk-UA"/>
        </w:rPr>
        <w:t xml:space="preserve"> комбінат комунальних послуг», ремонтні майстерні, прилегла територія, територія двору організації тощо).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69"/>
        </w:tabs>
        <w:spacing w:line="240" w:lineRule="auto"/>
        <w:ind w:right="80" w:firstLine="72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-  </w:t>
      </w:r>
      <w:r w:rsidRPr="00442E81">
        <w:rPr>
          <w:color w:val="auto"/>
          <w:lang w:val="uk-UA"/>
        </w:rPr>
        <w:t>великогабаритне сміття мешканців будинків;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- рідкі побутові відходи (нечистоти) житлового фонду, обладнаного дворовими убиральнями (не підключеного до міського каналізаційного колектора) та </w:t>
      </w:r>
      <w:r w:rsidRPr="008A2C36">
        <w:rPr>
          <w:b/>
          <w:color w:val="auto"/>
          <w:lang w:val="uk-UA"/>
        </w:rPr>
        <w:t>локальними очисними спорудами</w:t>
      </w:r>
      <w:r w:rsidRPr="00442E81">
        <w:rPr>
          <w:color w:val="auto"/>
          <w:lang w:val="uk-UA"/>
        </w:rPr>
        <w:t xml:space="preserve"> (вигрібними ямами);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850"/>
        </w:tabs>
        <w:spacing w:line="240" w:lineRule="auto"/>
        <w:ind w:right="8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 сніг та крига в зимовий період, накопичені в період очистки тротуарів, пішохідних доріжок, майданчиків побутового призначення.</w:t>
      </w:r>
    </w:p>
    <w:p w:rsidR="00694885" w:rsidRDefault="00694885" w:rsidP="00694885">
      <w:pPr>
        <w:pStyle w:val="20"/>
        <w:shd w:val="clear" w:color="auto" w:fill="auto"/>
        <w:spacing w:line="240" w:lineRule="auto"/>
        <w:ind w:right="80"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</w:t>
      </w:r>
    </w:p>
    <w:p w:rsidR="00694885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3                                                Продовження додатку</w:t>
      </w:r>
    </w:p>
    <w:p w:rsidR="00694885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 Утримання в належному санітарному стані житлового фонду та території житлової забудови дворової території (пішохідних доріжок, дитячих ігрових майданчиків, якими користуються мешканці будинків), прилеглих до будинків тротуарів (розташованих в межах червоних ліній вулиць вздовж забудови) та внутрішньо квартальних проїздів включає: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lastRenderedPageBreak/>
        <w:t>- влітку - організацію збору твердих, а при необхідності (відсутність каналізаційного колектора) рідких побутових відходів від мешканців будинків (за рахунок власників будинків) та переведення сміття і рідких нечистот в місця утилізації та знешкодження, підмітання територій (тротуари і внутрішньо квартальні проїзди з інтенсивним рухом транспорту та пішоходів слід також мити, а в літню спеку, коли температура повітря перевищує + 25</w:t>
      </w:r>
      <w:r w:rsidRPr="00442E81">
        <w:rPr>
          <w:color w:val="auto"/>
          <w:vertAlign w:val="superscript"/>
          <w:lang w:val="uk-UA"/>
        </w:rPr>
        <w:t>е</w:t>
      </w:r>
      <w:r w:rsidRPr="00442E81">
        <w:rPr>
          <w:color w:val="auto"/>
          <w:lang w:val="uk-UA"/>
        </w:rPr>
        <w:t xml:space="preserve"> С - поливати);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взимку - очищення снігу та льоду тротуарів, доріжок, посипання їх інертними матеріалами та піщано-соляною сумішшю.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center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2. Територія загального користування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center"/>
        <w:rPr>
          <w:b/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firstLine="720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2.1 Вулиці та дороги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rPr>
          <w:b/>
          <w:color w:val="auto"/>
          <w:lang w:val="uk-UA"/>
        </w:rPr>
      </w:pPr>
    </w:p>
    <w:p w:rsidR="00694885" w:rsidRPr="008A2C36" w:rsidRDefault="00694885" w:rsidP="00694885">
      <w:pPr>
        <w:pStyle w:val="20"/>
        <w:shd w:val="clear" w:color="auto" w:fill="auto"/>
        <w:spacing w:line="240" w:lineRule="auto"/>
        <w:ind w:firstLine="720"/>
        <w:rPr>
          <w:b/>
          <w:color w:val="auto"/>
          <w:sz w:val="22"/>
          <w:szCs w:val="22"/>
          <w:lang w:val="uk-UA"/>
        </w:rPr>
      </w:pPr>
      <w:r w:rsidRPr="008A2C36">
        <w:rPr>
          <w:b/>
          <w:color w:val="auto"/>
          <w:sz w:val="22"/>
          <w:szCs w:val="22"/>
          <w:lang w:val="uk-UA"/>
        </w:rPr>
        <w:t xml:space="preserve">В межах міста налічується 163 шляхи сполучення, в тому числі : проспект – 1, вулиць – 131, провулків – 31, загальною довжиною -  118,917 км. Довжина шляхів сполучення з асфальтним або бетонним покриттям складає 44,983 км., бруківка – 8,532 км., </w:t>
      </w:r>
      <w:proofErr w:type="spellStart"/>
      <w:r w:rsidRPr="008A2C36">
        <w:rPr>
          <w:b/>
          <w:color w:val="auto"/>
          <w:sz w:val="22"/>
          <w:szCs w:val="22"/>
          <w:lang w:val="uk-UA"/>
        </w:rPr>
        <w:t>грунтове</w:t>
      </w:r>
      <w:proofErr w:type="spellEnd"/>
      <w:r w:rsidRPr="008A2C36">
        <w:rPr>
          <w:b/>
          <w:color w:val="auto"/>
          <w:sz w:val="22"/>
          <w:szCs w:val="22"/>
          <w:lang w:val="uk-UA"/>
        </w:rPr>
        <w:t xml:space="preserve"> покриття – 65,402 км.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Прибирання вулиць та доріг має здійснюватись згідно "Технічних правил ремонту і утримання міських вулиць та доріг" (КТМ 204 України 010-94).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Літнє прибирання територій вулиць та доріг з твердим покриттям слід проводити механізованим способом. Воно включає підмітання з обов'язковим зволоженням проїжджої частини  та миття дорожнього покриття.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Під час миття дорожнього покриття забороняється вимивати сміття, що накопичується біля узбіч проїжджої частини, на тротуари і газони.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Заправляти поливально-мийні і </w:t>
      </w:r>
      <w:proofErr w:type="spellStart"/>
      <w:r w:rsidRPr="00442E81">
        <w:rPr>
          <w:color w:val="auto"/>
          <w:lang w:val="uk-UA"/>
        </w:rPr>
        <w:t>підмітально-прибиральні</w:t>
      </w:r>
      <w:proofErr w:type="spellEnd"/>
      <w:r w:rsidRPr="00442E81">
        <w:rPr>
          <w:color w:val="auto"/>
          <w:lang w:val="uk-UA"/>
        </w:rPr>
        <w:t xml:space="preserve"> машини технічною водою із відкритих джерел, водоймищ та водостоків можна тільки за узгодженням з установами </w:t>
      </w:r>
      <w:proofErr w:type="spellStart"/>
      <w:r w:rsidRPr="00442E81">
        <w:rPr>
          <w:color w:val="auto"/>
          <w:lang w:val="uk-UA"/>
        </w:rPr>
        <w:t>Держпродспоживслужби</w:t>
      </w:r>
      <w:proofErr w:type="spellEnd"/>
      <w:r w:rsidRPr="00442E81">
        <w:rPr>
          <w:color w:val="auto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Очищення вулиць та доріг від снігу слід виконувати механічним або хімічним (із застосуванням хімічних реагентів) способами.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Для запобігання ожеледі вулиці та тротуари посипаються сумішшю з відсіву, піску та солі.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Мінімальна кількість компонентів для посипання  доріг в зимовий період придбається до настання холодів з розрахунку :</w:t>
      </w:r>
      <w:r>
        <w:rPr>
          <w:color w:val="auto"/>
          <w:lang w:val="uk-UA"/>
        </w:rPr>
        <w:t xml:space="preserve"> </w:t>
      </w:r>
      <w:r w:rsidRPr="00442E81">
        <w:rPr>
          <w:color w:val="auto"/>
          <w:lang w:val="uk-UA"/>
        </w:rPr>
        <w:t xml:space="preserve">відсів – </w:t>
      </w:r>
      <w:r w:rsidRPr="008A2C36">
        <w:rPr>
          <w:b/>
          <w:color w:val="auto"/>
          <w:lang w:val="uk-UA"/>
        </w:rPr>
        <w:t>500 т., сіль    – 30 т.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Сніг з дорожнього покриття необхідно зсувати до місця, зручного для його складування або формування у вали, з подальшим вивезенням.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На вулицях та дорогах, де очищення від снігу проводиться із застосуванням хімічних реагентів, сніг треба складати тільки на проїжджій частині.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На вулицях та тротуарах вздовж доріг мають бути встановлені </w:t>
      </w:r>
      <w:proofErr w:type="spellStart"/>
      <w:r w:rsidRPr="00442E81">
        <w:rPr>
          <w:color w:val="auto"/>
          <w:lang w:val="uk-UA"/>
        </w:rPr>
        <w:t>сміттєзбірники</w:t>
      </w:r>
      <w:proofErr w:type="spellEnd"/>
      <w:r w:rsidRPr="00442E81">
        <w:rPr>
          <w:color w:val="auto"/>
          <w:lang w:val="uk-UA"/>
        </w:rPr>
        <w:t>, урни тощо). Урни слід обов'язково встановлювати в місцях зупинок міського транспорту.</w:t>
      </w:r>
    </w:p>
    <w:p w:rsidR="00694885" w:rsidRPr="005056D0" w:rsidRDefault="00694885" w:rsidP="00694885">
      <w:pPr>
        <w:pStyle w:val="20"/>
        <w:shd w:val="clear" w:color="auto" w:fill="auto"/>
        <w:spacing w:line="240" w:lineRule="auto"/>
        <w:ind w:firstLine="0"/>
        <w:jc w:val="both"/>
        <w:rPr>
          <w:lang w:val="uk-UA"/>
        </w:rPr>
      </w:pPr>
      <w:r>
        <w:rPr>
          <w:b/>
          <w:i/>
          <w:color w:val="auto"/>
          <w:lang w:val="uk-UA"/>
        </w:rPr>
        <w:t xml:space="preserve">            </w:t>
      </w:r>
      <w:r w:rsidRPr="00442E81">
        <w:rPr>
          <w:b/>
          <w:i/>
          <w:color w:val="auto"/>
          <w:lang w:val="uk-UA"/>
        </w:rPr>
        <w:t>Примітка</w:t>
      </w:r>
      <w:r w:rsidRPr="00442E81">
        <w:rPr>
          <w:i/>
          <w:color w:val="auto"/>
          <w:lang w:val="uk-UA"/>
        </w:rPr>
        <w:t xml:space="preserve">: </w:t>
      </w:r>
      <w:r w:rsidRPr="00442E81">
        <w:rPr>
          <w:color w:val="auto"/>
          <w:lang w:val="uk-UA"/>
        </w:rPr>
        <w:t xml:space="preserve"> Утримання вулиць і доріг в частині, що відноситься безпосередньо до полотна доріг, призначених для руху транспортних засобів, крім залізничного полотна (тверде покриття доріг, бордюри до червоної лінії доріг та вулиць) забезпечується управлінням містобудування, архітектури та житлово-комунального господарства.  Відповідальність за санітарний стан частини площі доріг і вулиць, яка відноситься до:</w:t>
      </w:r>
    </w:p>
    <w:p w:rsidR="00694885" w:rsidRPr="00442E81" w:rsidRDefault="00694885" w:rsidP="00694885">
      <w:pPr>
        <w:pStyle w:val="20"/>
        <w:numPr>
          <w:ilvl w:val="0"/>
          <w:numId w:val="19"/>
        </w:numPr>
        <w:shd w:val="clear" w:color="auto" w:fill="auto"/>
        <w:tabs>
          <w:tab w:val="left" w:pos="313"/>
        </w:tabs>
        <w:spacing w:line="240" w:lineRule="auto"/>
        <w:ind w:left="0" w:firstLine="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території домоволодінь - несуть власники домоволодінь;</w:t>
      </w:r>
    </w:p>
    <w:p w:rsidR="00694885" w:rsidRPr="00442E81" w:rsidRDefault="00694885" w:rsidP="00694885">
      <w:pPr>
        <w:pStyle w:val="20"/>
        <w:numPr>
          <w:ilvl w:val="0"/>
          <w:numId w:val="19"/>
        </w:numPr>
        <w:shd w:val="clear" w:color="auto" w:fill="auto"/>
        <w:tabs>
          <w:tab w:val="left" w:pos="318"/>
        </w:tabs>
        <w:spacing w:line="240" w:lineRule="auto"/>
        <w:ind w:left="0" w:firstLine="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території, прилеглої до підприємств, установ, організацій, торгівельних точок (далі - підприємств) - несе керівник підприємства;</w:t>
      </w:r>
    </w:p>
    <w:p w:rsidR="00694885" w:rsidRDefault="00694885" w:rsidP="00694885">
      <w:pPr>
        <w:pStyle w:val="20"/>
        <w:numPr>
          <w:ilvl w:val="0"/>
          <w:numId w:val="19"/>
        </w:numPr>
        <w:shd w:val="clear" w:color="auto" w:fill="auto"/>
        <w:tabs>
          <w:tab w:val="left" w:pos="0"/>
        </w:tabs>
        <w:spacing w:line="240" w:lineRule="auto"/>
        <w:ind w:left="0" w:right="-20" w:firstLine="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території  загальноміського призначення - організації, яким це право передано шляхом укладання відповідних угод на обслуговування цих ділянок (для </w:t>
      </w:r>
    </w:p>
    <w:p w:rsidR="00694885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                                                  </w:t>
      </w:r>
    </w:p>
    <w:p w:rsidR="00694885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                                                                                 </w:t>
      </w:r>
    </w:p>
    <w:p w:rsidR="00694885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                                                                                     </w:t>
      </w:r>
    </w:p>
    <w:p w:rsidR="00694885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lang w:val="uk-UA"/>
        </w:rPr>
      </w:pPr>
      <w:r>
        <w:rPr>
          <w:color w:val="auto"/>
          <w:lang w:val="uk-UA"/>
        </w:rPr>
        <w:t xml:space="preserve">                                                                                     </w:t>
      </w:r>
      <w:r>
        <w:rPr>
          <w:lang w:val="uk-UA"/>
        </w:rPr>
        <w:t>4                                   Продовження додатку</w:t>
      </w:r>
    </w:p>
    <w:p w:rsidR="00694885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 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0"/>
        </w:tabs>
        <w:spacing w:line="240" w:lineRule="auto"/>
        <w:ind w:right="-20" w:firstLine="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госпрозрахункових підприємств), або рішенням відповідних органів місцевого самоврядування (для комунальних підприємств, організацій).</w:t>
      </w:r>
    </w:p>
    <w:p w:rsidR="00694885" w:rsidRPr="00442E81" w:rsidRDefault="00694885" w:rsidP="00694885">
      <w:pPr>
        <w:spacing w:after="150"/>
        <w:ind w:firstLine="708"/>
        <w:jc w:val="both"/>
        <w:rPr>
          <w:bCs/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>Фактичну потребу у машинах для прибирання об'єктів благоустрою визначають за розрахунками, згідно додатка 1 «</w:t>
      </w:r>
      <w:r w:rsidRPr="00442E81">
        <w:rPr>
          <w:bCs/>
          <w:sz w:val="22"/>
          <w:szCs w:val="22"/>
          <w:lang w:val="uk-UA"/>
        </w:rPr>
        <w:t>Методичних рекомендацій з прибирання території об'єктів благоустрою населених пунктів»,  затверджених наказом № 213 Міністерства з питань житлово-комунального господарства від 07.07.2008 року.</w:t>
      </w:r>
    </w:p>
    <w:p w:rsidR="00694885" w:rsidRPr="00442E81" w:rsidRDefault="00694885" w:rsidP="00694885">
      <w:pPr>
        <w:spacing w:after="150"/>
        <w:ind w:firstLine="708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lastRenderedPageBreak/>
        <w:t>Для прибирання доцільно використовувати спеціальні машини та механізми для літніх та зимових видів робіт, а також універсальні із відповідними комплектами змінного навісного обладнання.</w:t>
      </w:r>
    </w:p>
    <w:p w:rsidR="00694885" w:rsidRPr="00442E81" w:rsidRDefault="00694885" w:rsidP="00694885">
      <w:pPr>
        <w:spacing w:after="150"/>
        <w:ind w:firstLine="708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>Машини та механізми для прибирання території об'єктів благоустрою бувають магістральними та тротуарними.</w:t>
      </w:r>
    </w:p>
    <w:p w:rsidR="00694885" w:rsidRPr="00442E81" w:rsidRDefault="00694885" w:rsidP="00694885">
      <w:pPr>
        <w:spacing w:after="150"/>
        <w:ind w:firstLine="708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 xml:space="preserve">Для механізованого прибирання влітку застосовуються поливально-мийні та </w:t>
      </w:r>
      <w:proofErr w:type="spellStart"/>
      <w:r w:rsidRPr="00442E81">
        <w:rPr>
          <w:sz w:val="22"/>
          <w:szCs w:val="22"/>
          <w:lang w:val="uk-UA"/>
        </w:rPr>
        <w:t>підмітально-прибиральні</w:t>
      </w:r>
      <w:proofErr w:type="spellEnd"/>
      <w:r w:rsidRPr="00442E81">
        <w:rPr>
          <w:sz w:val="22"/>
          <w:szCs w:val="22"/>
          <w:lang w:val="uk-UA"/>
        </w:rPr>
        <w:t xml:space="preserve"> машини, а також спецмашини для миття стін транспортних тунелів, очищення колодязів та зливостоків. Для розчищення території використовують також бульдозери, автогрейдери та навантажувачі.</w:t>
      </w:r>
    </w:p>
    <w:p w:rsidR="00694885" w:rsidRPr="00442E81" w:rsidRDefault="00694885" w:rsidP="00694885">
      <w:pPr>
        <w:spacing w:after="150"/>
        <w:ind w:firstLine="708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 xml:space="preserve">Зимові </w:t>
      </w:r>
      <w:proofErr w:type="spellStart"/>
      <w:r w:rsidRPr="00442E81">
        <w:rPr>
          <w:sz w:val="22"/>
          <w:szCs w:val="22"/>
          <w:lang w:val="uk-UA"/>
        </w:rPr>
        <w:t>прибиральні</w:t>
      </w:r>
      <w:proofErr w:type="spellEnd"/>
      <w:r w:rsidRPr="00442E81">
        <w:rPr>
          <w:sz w:val="22"/>
          <w:szCs w:val="22"/>
          <w:lang w:val="uk-UA"/>
        </w:rPr>
        <w:t xml:space="preserve"> роботи виконуються плужно-щітковими снігоочисниками (згрібання та підмітання снігу з проїзної частини, тротуарів, зупинок транспорту тощо), роторними снігоочисниками (перекидання снігових валів та куп, навантаження снігом самоскидів), </w:t>
      </w:r>
      <w:proofErr w:type="spellStart"/>
      <w:r w:rsidRPr="00442E81">
        <w:rPr>
          <w:sz w:val="22"/>
          <w:szCs w:val="22"/>
          <w:lang w:val="uk-UA"/>
        </w:rPr>
        <w:t>піскорозкидачами</w:t>
      </w:r>
      <w:proofErr w:type="spellEnd"/>
      <w:r w:rsidRPr="00442E81">
        <w:rPr>
          <w:sz w:val="22"/>
          <w:szCs w:val="22"/>
          <w:lang w:val="uk-UA"/>
        </w:rPr>
        <w:t xml:space="preserve"> (посипання покриття фрикційними та іншими матеріалами, що рекомендується застосовувати проти ожеледі), снігонавантажувачами та машинами для видалення льоду. Доцільно застосовувати також універсальні машини - автогрейдери, бульдозери та екскаватори.</w:t>
      </w:r>
    </w:p>
    <w:p w:rsidR="00694885" w:rsidRPr="00442E81" w:rsidRDefault="00694885" w:rsidP="00694885">
      <w:pPr>
        <w:spacing w:before="75" w:after="150"/>
        <w:jc w:val="both"/>
        <w:outlineLvl w:val="2"/>
        <w:rPr>
          <w:b/>
          <w:bCs/>
          <w:sz w:val="22"/>
          <w:szCs w:val="22"/>
          <w:lang w:val="uk-UA"/>
        </w:rPr>
      </w:pPr>
      <w:r w:rsidRPr="00442E81">
        <w:rPr>
          <w:b/>
          <w:bCs/>
          <w:sz w:val="22"/>
          <w:szCs w:val="22"/>
          <w:lang w:val="uk-UA"/>
        </w:rPr>
        <w:t xml:space="preserve">Рекомендований розрахунок потреби в </w:t>
      </w:r>
      <w:proofErr w:type="spellStart"/>
      <w:r w:rsidRPr="00442E81">
        <w:rPr>
          <w:b/>
          <w:bCs/>
          <w:sz w:val="22"/>
          <w:szCs w:val="22"/>
          <w:lang w:val="uk-UA"/>
        </w:rPr>
        <w:t>прибиральній</w:t>
      </w:r>
      <w:proofErr w:type="spellEnd"/>
      <w:r w:rsidRPr="00442E81">
        <w:rPr>
          <w:b/>
          <w:bCs/>
          <w:sz w:val="22"/>
          <w:szCs w:val="22"/>
          <w:lang w:val="uk-UA"/>
        </w:rPr>
        <w:t xml:space="preserve"> техніці та витрат ручної праці</w:t>
      </w:r>
    </w:p>
    <w:p w:rsidR="00694885" w:rsidRPr="00442E81" w:rsidRDefault="00694885" w:rsidP="00694885">
      <w:pPr>
        <w:spacing w:after="150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 xml:space="preserve">1. Для здійснення систематичних робіт з прибирання об'єктів благоустрою кількість </w:t>
      </w:r>
      <w:proofErr w:type="spellStart"/>
      <w:r w:rsidRPr="00442E81">
        <w:rPr>
          <w:sz w:val="22"/>
          <w:szCs w:val="22"/>
          <w:lang w:val="uk-UA"/>
        </w:rPr>
        <w:t>прибиральних</w:t>
      </w:r>
      <w:proofErr w:type="spellEnd"/>
      <w:r w:rsidRPr="00442E81">
        <w:rPr>
          <w:sz w:val="22"/>
          <w:szCs w:val="22"/>
          <w:lang w:val="uk-UA"/>
        </w:rPr>
        <w:t xml:space="preserve"> машин (М)  рекомендується визначати добовим обсягом робіт: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972"/>
        <w:gridCol w:w="5958"/>
      </w:tblGrid>
      <w:tr w:rsidR="00694885" w:rsidRPr="00442E81" w:rsidTr="00A27860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after="150"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noProof/>
                <w:sz w:val="22"/>
                <w:szCs w:val="22"/>
                <w:lang w:val="uk-UA"/>
              </w:rPr>
              <w:pict>
                <v:shape id="Рисунок 26" o:spid="_x0000_i1025" type="#_x0000_t75" alt="http://online.budstandart.com/upload/documents/56/61290.files/fin40235_IMG_008.gif" style="width:111.75pt;height:40.5pt;visibility:visible">
                  <v:imagedata r:id="rId8" o:title=""/>
                </v:shape>
              </w:pict>
            </w:r>
            <w:r w:rsidRPr="00442E81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sz w:val="22"/>
                <w:szCs w:val="22"/>
                <w:lang w:val="uk-UA"/>
              </w:rPr>
              <w:t> </w:t>
            </w:r>
            <w:r w:rsidRPr="00442E81">
              <w:rPr>
                <w:sz w:val="22"/>
                <w:szCs w:val="22"/>
                <w:lang w:val="uk-UA"/>
              </w:rPr>
              <w:br/>
              <w:t>(А1); </w:t>
            </w:r>
          </w:p>
        </w:tc>
      </w:tr>
      <w:tr w:rsidR="00694885" w:rsidRPr="00442E81" w:rsidTr="00A27860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after="150"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sz w:val="22"/>
                <w:szCs w:val="22"/>
                <w:lang w:val="uk-UA"/>
              </w:rPr>
              <w:t> </w:t>
            </w:r>
            <w:r w:rsidRPr="00442E81">
              <w:rPr>
                <w:noProof/>
                <w:sz w:val="22"/>
                <w:szCs w:val="22"/>
                <w:lang w:val="uk-UA"/>
              </w:rPr>
              <w:pict>
                <v:shape id="Рисунок 25" o:spid="_x0000_i1026" type="#_x0000_t75" alt="http://online.budstandart.com/upload/documents/56/61290.files/fin40235_IMG_004.gif" style="width:111pt;height:39.75pt;visibility:visible">
                  <v:imagedata r:id="rId9" o:title=""/>
                </v:shape>
              </w:pict>
            </w:r>
            <w:r w:rsidRPr="00442E81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sz w:val="22"/>
                <w:szCs w:val="22"/>
                <w:lang w:val="uk-UA"/>
              </w:rPr>
              <w:t> </w:t>
            </w:r>
            <w:r w:rsidRPr="00442E81">
              <w:rPr>
                <w:sz w:val="22"/>
                <w:szCs w:val="22"/>
                <w:lang w:val="uk-UA"/>
              </w:rPr>
              <w:br/>
              <w:t>(А2); </w:t>
            </w:r>
          </w:p>
        </w:tc>
      </w:tr>
      <w:tr w:rsidR="00694885" w:rsidRPr="00442E81" w:rsidTr="00A27860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after="150"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noProof/>
                <w:sz w:val="22"/>
                <w:szCs w:val="22"/>
                <w:lang w:val="uk-UA"/>
              </w:rPr>
              <w:pict>
                <v:shape id="Рисунок 24" o:spid="_x0000_i1027" type="#_x0000_t75" alt="http://online.budstandart.com/upload/documents/56/61290.files/fin40235_IMG_005.gif" style="width:113.25pt;height:43.5pt;visibility:visible">
                  <v:imagedata r:id="rId10" o:title=""/>
                </v:shape>
              </w:pict>
            </w:r>
            <w:r w:rsidRPr="00442E81">
              <w:rPr>
                <w:sz w:val="22"/>
                <w:szCs w:val="22"/>
                <w:lang w:val="uk-UA"/>
              </w:rPr>
              <w:t>  </w:t>
            </w:r>
          </w:p>
        </w:tc>
        <w:tc>
          <w:tcPr>
            <w:tcW w:w="3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sz w:val="22"/>
                <w:szCs w:val="22"/>
                <w:lang w:val="uk-UA"/>
              </w:rPr>
              <w:t> </w:t>
            </w:r>
            <w:r w:rsidRPr="00442E81">
              <w:rPr>
                <w:sz w:val="22"/>
                <w:szCs w:val="22"/>
                <w:lang w:val="uk-UA"/>
              </w:rPr>
              <w:br/>
              <w:t>(А3); </w:t>
            </w:r>
          </w:p>
        </w:tc>
      </w:tr>
    </w:tbl>
    <w:p w:rsidR="00694885" w:rsidRPr="00C5450E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br w:type="textWrapping" w:clear="all"/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F, L </w:t>
      </w:r>
      <w:r w:rsidRPr="00442E81">
        <w:rPr>
          <w:sz w:val="22"/>
          <w:szCs w:val="22"/>
          <w:lang w:val="uk-UA"/>
        </w:rPr>
        <w:t xml:space="preserve">та - добовий обсяг </w:t>
      </w:r>
      <w:proofErr w:type="spellStart"/>
      <w:r w:rsidRPr="00442E81">
        <w:rPr>
          <w:sz w:val="22"/>
          <w:szCs w:val="22"/>
          <w:lang w:val="uk-UA"/>
        </w:rPr>
        <w:t>прибиральних</w:t>
      </w:r>
      <w:proofErr w:type="spellEnd"/>
      <w:r w:rsidRPr="00442E81">
        <w:rPr>
          <w:sz w:val="22"/>
          <w:szCs w:val="22"/>
          <w:lang w:val="uk-UA"/>
        </w:rPr>
        <w:t xml:space="preserve"> робіт, відповідно тис. м² за добу, км за добу і тис. м³ за добу; 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Q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d</w:t>
      </w:r>
      <w:r w:rsidRPr="00442E81">
        <w:rPr>
          <w:sz w:val="22"/>
          <w:szCs w:val="22"/>
          <w:lang w:val="uk-UA"/>
        </w:rPr>
        <w:t>, 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П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S</w:t>
      </w:r>
      <w:r w:rsidRPr="00442E81">
        <w:rPr>
          <w:sz w:val="22"/>
          <w:szCs w:val="22"/>
          <w:lang w:val="uk-UA"/>
        </w:rPr>
        <w:t>,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П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L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, </w:t>
      </w:r>
      <w:r w:rsidRPr="00442E81">
        <w:rPr>
          <w:sz w:val="22"/>
          <w:szCs w:val="22"/>
          <w:lang w:val="uk-UA"/>
        </w:rPr>
        <w:t>та 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П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Q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- </w:t>
      </w:r>
      <w:r w:rsidRPr="00442E81">
        <w:rPr>
          <w:sz w:val="22"/>
          <w:szCs w:val="22"/>
          <w:lang w:val="uk-UA"/>
        </w:rPr>
        <w:t xml:space="preserve">експлуатаційна продуктивність </w:t>
      </w:r>
      <w:proofErr w:type="spellStart"/>
      <w:r w:rsidRPr="00442E81">
        <w:rPr>
          <w:sz w:val="22"/>
          <w:szCs w:val="22"/>
          <w:lang w:val="uk-UA"/>
        </w:rPr>
        <w:t>прибиральних</w:t>
      </w:r>
      <w:proofErr w:type="spellEnd"/>
      <w:r w:rsidRPr="00442E81">
        <w:rPr>
          <w:sz w:val="22"/>
          <w:szCs w:val="22"/>
          <w:lang w:val="uk-UA"/>
        </w:rPr>
        <w:t xml:space="preserve"> машин, відповідно тис. м² за зміну, км за зміну і тис. м³ за зміну;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K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</w:t>
      </w:r>
      <w:proofErr w:type="spellStart"/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зм</w:t>
      </w:r>
      <w:proofErr w:type="spellEnd"/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</w:t>
      </w:r>
      <w:r w:rsidRPr="00442E81">
        <w:rPr>
          <w:sz w:val="22"/>
          <w:szCs w:val="22"/>
          <w:lang w:val="uk-UA"/>
        </w:rPr>
        <w:t>- коефіцієнт змінності;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K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</w:t>
      </w:r>
      <w:proofErr w:type="spellStart"/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в.п</w:t>
      </w:r>
      <w:proofErr w:type="spellEnd"/>
      <w:r w:rsidRPr="00442E81">
        <w:rPr>
          <w:sz w:val="22"/>
          <w:szCs w:val="22"/>
          <w:lang w:val="uk-UA"/>
        </w:rPr>
        <w:t> .</w:t>
      </w: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- </w:t>
      </w:r>
      <w:r w:rsidRPr="00442E81">
        <w:rPr>
          <w:sz w:val="22"/>
          <w:szCs w:val="22"/>
          <w:lang w:val="uk-UA"/>
        </w:rPr>
        <w:t xml:space="preserve">коефіцієнт випуску </w:t>
      </w:r>
      <w:proofErr w:type="spellStart"/>
      <w:r w:rsidRPr="00442E81">
        <w:rPr>
          <w:sz w:val="22"/>
          <w:szCs w:val="22"/>
          <w:lang w:val="uk-UA"/>
        </w:rPr>
        <w:t>прибиральних</w:t>
      </w:r>
      <w:proofErr w:type="spellEnd"/>
      <w:r w:rsidRPr="00442E81">
        <w:rPr>
          <w:sz w:val="22"/>
          <w:szCs w:val="22"/>
          <w:lang w:val="uk-UA"/>
        </w:rPr>
        <w:t xml:space="preserve"> машин на лінію.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</w:p>
    <w:p w:rsidR="00694885" w:rsidRPr="00442E81" w:rsidRDefault="00694885" w:rsidP="00694885">
      <w:pPr>
        <w:spacing w:after="150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>2. Необхідну кількість машин для виконання кожної операції протягом директивного часу для здійснення періодичних робіт, у тому числі операцій зимового прибирання, рекомендується визначати за формулою: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972"/>
        <w:gridCol w:w="5958"/>
      </w:tblGrid>
      <w:tr w:rsidR="00694885" w:rsidRPr="00442E81" w:rsidTr="00A27860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after="150"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noProof/>
                <w:sz w:val="22"/>
                <w:szCs w:val="22"/>
                <w:lang w:val="uk-UA"/>
              </w:rPr>
              <w:pict>
                <v:shape id="Рисунок 23" o:spid="_x0000_i1028" type="#_x0000_t75" alt="http://online.budstandart.com/upload/documents/56/61290.files/fin40235_IMG_007.gif" style="width:99.75pt;height:40.5pt;visibility:visible">
                  <v:imagedata r:id="rId11" o:title=""/>
                </v:shape>
              </w:pict>
            </w:r>
            <w:r w:rsidRPr="00442E81">
              <w:rPr>
                <w:sz w:val="22"/>
                <w:szCs w:val="22"/>
                <w:lang w:val="uk-UA"/>
              </w:rPr>
              <w:t> </w:t>
            </w:r>
          </w:p>
        </w:tc>
        <w:tc>
          <w:tcPr>
            <w:tcW w:w="3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4885" w:rsidRPr="00442E81" w:rsidRDefault="00694885" w:rsidP="00A27860">
            <w:pPr>
              <w:spacing w:after="150" w:line="330" w:lineRule="atLeast"/>
              <w:jc w:val="both"/>
              <w:rPr>
                <w:sz w:val="22"/>
                <w:szCs w:val="22"/>
                <w:lang w:val="uk-UA"/>
              </w:rPr>
            </w:pPr>
            <w:r w:rsidRPr="00442E81">
              <w:rPr>
                <w:sz w:val="22"/>
                <w:szCs w:val="22"/>
                <w:lang w:val="uk-UA"/>
              </w:rPr>
              <w:t>(А4); </w:t>
            </w:r>
          </w:p>
        </w:tc>
      </w:tr>
    </w:tbl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</w:p>
    <w:p w:rsidR="00694885" w:rsidRDefault="00694885" w:rsidP="00694885">
      <w:pPr>
        <w:spacing w:after="150"/>
        <w:jc w:val="both"/>
        <w:rPr>
          <w:lang w:val="uk-UA"/>
        </w:rPr>
      </w:pPr>
      <w:r w:rsidRPr="00442E81">
        <w:rPr>
          <w:sz w:val="22"/>
          <w:szCs w:val="22"/>
          <w:lang w:val="uk-UA"/>
        </w:rPr>
        <w:t>де:</w:t>
      </w:r>
      <w:r w:rsidRPr="00C5450E">
        <w:rPr>
          <w:lang w:val="uk-UA"/>
        </w:rPr>
        <w:t xml:space="preserve"> </w:t>
      </w:r>
    </w:p>
    <w:p w:rsidR="00694885" w:rsidRPr="00442E81" w:rsidRDefault="00694885" w:rsidP="00694885">
      <w:pPr>
        <w:spacing w:after="150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     5 </w:t>
      </w:r>
      <w:r w:rsidRPr="006F6A1F">
        <w:rPr>
          <w:lang w:val="uk-UA"/>
        </w:rPr>
        <w:t xml:space="preserve">                                           Продовження додатку</w:t>
      </w:r>
    </w:p>
    <w:p w:rsidR="00694885" w:rsidRPr="00442E81" w:rsidRDefault="00694885" w:rsidP="00694885">
      <w:pPr>
        <w:spacing w:after="150"/>
        <w:jc w:val="both"/>
        <w:rPr>
          <w:sz w:val="22"/>
          <w:szCs w:val="22"/>
          <w:lang w:val="uk-UA"/>
        </w:rPr>
      </w:pPr>
      <w:r w:rsidRPr="00442E81">
        <w:rPr>
          <w:sz w:val="22"/>
          <w:szCs w:val="22"/>
          <w:lang w:val="uk-UA"/>
        </w:rPr>
        <w:t>S - площа покриття, яка підлягає механізованому прибиранню (тобто обробленню технологічними матеріалами, згрібанню та підмітанню снігу), тис. м²;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П - </w:t>
      </w:r>
      <w:r w:rsidRPr="00442E81">
        <w:rPr>
          <w:sz w:val="22"/>
          <w:szCs w:val="22"/>
          <w:lang w:val="uk-UA"/>
        </w:rPr>
        <w:t xml:space="preserve">експлуатаційна продуктивність </w:t>
      </w:r>
      <w:proofErr w:type="spellStart"/>
      <w:r w:rsidRPr="00442E81">
        <w:rPr>
          <w:sz w:val="22"/>
          <w:szCs w:val="22"/>
          <w:lang w:val="uk-UA"/>
        </w:rPr>
        <w:t>прибиральних</w:t>
      </w:r>
      <w:proofErr w:type="spellEnd"/>
      <w:r w:rsidRPr="00442E81">
        <w:rPr>
          <w:sz w:val="22"/>
          <w:szCs w:val="22"/>
          <w:lang w:val="uk-UA"/>
        </w:rPr>
        <w:t xml:space="preserve"> машин, тис. м²/год.;</w:t>
      </w:r>
    </w:p>
    <w:p w:rsidR="00694885" w:rsidRPr="00442E81" w:rsidRDefault="00694885" w:rsidP="00694885">
      <w:pPr>
        <w:jc w:val="both"/>
        <w:rPr>
          <w:sz w:val="22"/>
          <w:szCs w:val="22"/>
          <w:lang w:val="uk-UA"/>
        </w:rPr>
      </w:pPr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T</w:t>
      </w:r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 </w:t>
      </w:r>
      <w:proofErr w:type="spellStart"/>
      <w:r w:rsidRPr="00442E81">
        <w:rPr>
          <w:i/>
          <w:iCs/>
          <w:sz w:val="22"/>
          <w:szCs w:val="22"/>
          <w:bdr w:val="none" w:sz="0" w:space="0" w:color="auto" w:frame="1"/>
          <w:vertAlign w:val="subscript"/>
          <w:lang w:val="uk-UA"/>
        </w:rPr>
        <w:t>дир</w:t>
      </w:r>
      <w:proofErr w:type="spellEnd"/>
      <w:r w:rsidRPr="00442E81">
        <w:rPr>
          <w:i/>
          <w:iCs/>
          <w:sz w:val="22"/>
          <w:szCs w:val="22"/>
          <w:bdr w:val="none" w:sz="0" w:space="0" w:color="auto" w:frame="1"/>
          <w:lang w:val="uk-UA"/>
        </w:rPr>
        <w:t> </w:t>
      </w:r>
      <w:r w:rsidRPr="00442E81">
        <w:rPr>
          <w:sz w:val="22"/>
          <w:szCs w:val="22"/>
          <w:lang w:val="uk-UA"/>
        </w:rPr>
        <w:t>- час виконання операцій прибирання, год.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0"/>
        <w:jc w:val="both"/>
        <w:rPr>
          <w:lang w:val="uk-UA"/>
        </w:rPr>
      </w:pPr>
      <w:r w:rsidRPr="00442E81">
        <w:rPr>
          <w:lang w:val="uk-UA"/>
        </w:rPr>
        <w:t xml:space="preserve"> Мінімальна потреба у машинах для прибирання об'єктів благоустрою визначається  в процесі виконання робіт та на даний час становить :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Автогрейдер</w:t>
      </w:r>
      <w:r w:rsidRPr="00442E81">
        <w:rPr>
          <w:lang w:val="uk-UA"/>
        </w:rPr>
        <w:t xml:space="preserve"> – один;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Бульдозер</w:t>
      </w:r>
      <w:r w:rsidRPr="00442E81">
        <w:rPr>
          <w:lang w:val="uk-UA"/>
        </w:rPr>
        <w:t xml:space="preserve"> (</w:t>
      </w:r>
      <w:proofErr w:type="spellStart"/>
      <w:r w:rsidRPr="00442E81">
        <w:rPr>
          <w:lang w:val="uk-UA"/>
        </w:rPr>
        <w:t>ДТ</w:t>
      </w:r>
      <w:proofErr w:type="spellEnd"/>
      <w:r w:rsidRPr="00442E81">
        <w:rPr>
          <w:lang w:val="uk-UA"/>
        </w:rPr>
        <w:t xml:space="preserve">-75) – один ( в літній час використовується для розгортання ТПВ на міському </w:t>
      </w:r>
      <w:proofErr w:type="spellStart"/>
      <w:r w:rsidRPr="00442E81">
        <w:rPr>
          <w:lang w:val="uk-UA"/>
        </w:rPr>
        <w:t>сміттєзвалищі</w:t>
      </w:r>
      <w:proofErr w:type="spellEnd"/>
      <w:r w:rsidRPr="00442E81">
        <w:rPr>
          <w:lang w:val="uk-UA"/>
        </w:rPr>
        <w:t>, в зимовий – для розчищення вулиць від снігу);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Екскаватор</w:t>
      </w:r>
      <w:r w:rsidRPr="00442E81">
        <w:rPr>
          <w:lang w:val="uk-UA"/>
        </w:rPr>
        <w:t xml:space="preserve"> (МТЗ, </w:t>
      </w:r>
      <w:proofErr w:type="spellStart"/>
      <w:r w:rsidRPr="00442E81">
        <w:rPr>
          <w:lang w:val="uk-UA"/>
        </w:rPr>
        <w:t>ЮМЗ</w:t>
      </w:r>
      <w:proofErr w:type="spellEnd"/>
      <w:r w:rsidRPr="00442E81">
        <w:rPr>
          <w:lang w:val="uk-UA"/>
        </w:rPr>
        <w:t>) – один;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lastRenderedPageBreak/>
        <w:t>Колісний трактор</w:t>
      </w:r>
      <w:r w:rsidRPr="00442E81">
        <w:rPr>
          <w:lang w:val="uk-UA"/>
        </w:rPr>
        <w:t xml:space="preserve"> (МТЗ, </w:t>
      </w:r>
      <w:proofErr w:type="spellStart"/>
      <w:r w:rsidRPr="00442E81">
        <w:rPr>
          <w:lang w:val="uk-UA"/>
        </w:rPr>
        <w:t>ЮМЗ</w:t>
      </w:r>
      <w:proofErr w:type="spellEnd"/>
      <w:r w:rsidRPr="00442E81">
        <w:rPr>
          <w:lang w:val="uk-UA"/>
        </w:rPr>
        <w:t>) + причеп, відвал, – два;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lang w:val="uk-UA"/>
        </w:rPr>
        <w:t>Навантажувач (Т-156) – один;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 xml:space="preserve">Сміттєвоз </w:t>
      </w:r>
      <w:r w:rsidRPr="00442E81">
        <w:rPr>
          <w:lang w:val="uk-UA"/>
        </w:rPr>
        <w:t>– на базі а/м КАМАЗ – один, на базі а/м ГАЗ-3309 – три;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proofErr w:type="spellStart"/>
      <w:r w:rsidRPr="00442E81">
        <w:rPr>
          <w:u w:val="single"/>
          <w:lang w:val="uk-UA"/>
        </w:rPr>
        <w:t>Підмітально-прибиральна</w:t>
      </w:r>
      <w:proofErr w:type="spellEnd"/>
      <w:r w:rsidRPr="00442E81">
        <w:rPr>
          <w:u w:val="single"/>
          <w:lang w:val="uk-UA"/>
        </w:rPr>
        <w:t xml:space="preserve"> машина</w:t>
      </w:r>
      <w:r w:rsidRPr="00442E81">
        <w:rPr>
          <w:lang w:val="uk-UA"/>
        </w:rPr>
        <w:t xml:space="preserve"> (</w:t>
      </w:r>
      <w:proofErr w:type="spellStart"/>
      <w:r w:rsidRPr="00442E81">
        <w:rPr>
          <w:lang w:val="uk-UA"/>
        </w:rPr>
        <w:t>МАЗ</w:t>
      </w:r>
      <w:proofErr w:type="spellEnd"/>
      <w:r w:rsidRPr="00442E81">
        <w:rPr>
          <w:lang w:val="uk-UA"/>
        </w:rPr>
        <w:t>) – один;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 xml:space="preserve">Роторний </w:t>
      </w:r>
      <w:proofErr w:type="spellStart"/>
      <w:r w:rsidRPr="00442E81">
        <w:rPr>
          <w:u w:val="single"/>
          <w:lang w:val="uk-UA"/>
        </w:rPr>
        <w:t>снігоочищувач</w:t>
      </w:r>
      <w:proofErr w:type="spellEnd"/>
      <w:r w:rsidRPr="00442E81">
        <w:rPr>
          <w:lang w:val="uk-UA"/>
        </w:rPr>
        <w:t xml:space="preserve"> (мотоблок)- два;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Автовишка</w:t>
      </w:r>
      <w:r w:rsidRPr="00442E81">
        <w:rPr>
          <w:lang w:val="uk-UA"/>
        </w:rPr>
        <w:t xml:space="preserve"> –</w:t>
      </w:r>
      <w:r>
        <w:rPr>
          <w:lang w:val="uk-UA"/>
        </w:rPr>
        <w:t xml:space="preserve"> </w:t>
      </w:r>
      <w:r w:rsidRPr="00FF5EB4">
        <w:rPr>
          <w:b/>
          <w:lang w:val="uk-UA"/>
        </w:rPr>
        <w:t>дві</w:t>
      </w:r>
      <w:r w:rsidRPr="00442E81">
        <w:rPr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lang w:val="uk-UA"/>
        </w:rPr>
        <w:t>Інші механізми :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proofErr w:type="spellStart"/>
      <w:r w:rsidRPr="00442E81">
        <w:rPr>
          <w:u w:val="single"/>
          <w:lang w:val="uk-UA"/>
        </w:rPr>
        <w:t>Мотокоса</w:t>
      </w:r>
      <w:proofErr w:type="spellEnd"/>
      <w:r w:rsidRPr="00442E81">
        <w:rPr>
          <w:lang w:val="uk-UA"/>
        </w:rPr>
        <w:t xml:space="preserve"> –  15 шт.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Бензопила</w:t>
      </w:r>
      <w:r w:rsidRPr="00442E81">
        <w:rPr>
          <w:lang w:val="uk-UA"/>
        </w:rPr>
        <w:t xml:space="preserve"> – 4 шт.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u w:val="single"/>
          <w:lang w:val="uk-UA"/>
        </w:rPr>
        <w:t>Генератор</w:t>
      </w:r>
      <w:r w:rsidRPr="00442E81">
        <w:rPr>
          <w:lang w:val="uk-UA"/>
        </w:rPr>
        <w:t xml:space="preserve"> –  один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left="720" w:right="-20" w:firstLine="0"/>
        <w:jc w:val="both"/>
        <w:rPr>
          <w:lang w:val="uk-UA"/>
        </w:rPr>
      </w:pPr>
      <w:r w:rsidRPr="00442E81">
        <w:rPr>
          <w:lang w:val="uk-UA"/>
        </w:rPr>
        <w:t xml:space="preserve">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rPr>
          <w:b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2.2. Парки, сквери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Прибирання територій парків </w:t>
      </w:r>
      <w:r w:rsidRPr="008A2C36">
        <w:rPr>
          <w:b/>
          <w:color w:val="auto"/>
          <w:lang w:val="uk-UA"/>
        </w:rPr>
        <w:t>(зелених зон)</w:t>
      </w:r>
      <w:r w:rsidRPr="00442E81">
        <w:rPr>
          <w:color w:val="auto"/>
          <w:lang w:val="uk-UA"/>
        </w:rPr>
        <w:t xml:space="preserve"> здійснюється згідно з вимогами санітарних норм і правил.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 В парках і скверах </w:t>
      </w:r>
      <w:r w:rsidRPr="008A2C36">
        <w:rPr>
          <w:b/>
          <w:color w:val="auto"/>
          <w:lang w:val="uk-UA"/>
        </w:rPr>
        <w:t>(зелених зонах)</w:t>
      </w:r>
      <w:r w:rsidRPr="00442E81">
        <w:rPr>
          <w:color w:val="auto"/>
          <w:lang w:val="uk-UA"/>
        </w:rPr>
        <w:t xml:space="preserve"> слід встановлювати урни із розрахунку одна урна на кожні </w:t>
      </w:r>
      <w:smartTag w:uri="urn:schemas-microsoft-com:office:smarttags" w:element="metricconverter">
        <w:smartTagPr>
          <w:attr w:name="ProductID" w:val="800 м2"/>
        </w:smartTagPr>
        <w:r w:rsidRPr="00442E81">
          <w:rPr>
            <w:color w:val="auto"/>
            <w:lang w:val="uk-UA"/>
          </w:rPr>
          <w:t>800 м</w:t>
        </w:r>
        <w:r w:rsidRPr="00442E81">
          <w:rPr>
            <w:color w:val="auto"/>
            <w:vertAlign w:val="superscript"/>
            <w:lang w:val="uk-UA"/>
          </w:rPr>
          <w:t>2</w:t>
        </w:r>
      </w:smartTag>
      <w:r w:rsidRPr="00442E81">
        <w:rPr>
          <w:color w:val="auto"/>
          <w:lang w:val="uk-UA"/>
        </w:rPr>
        <w:t xml:space="preserve"> площі. На бульварах і головних алеях парків та скверів </w:t>
      </w:r>
      <w:r w:rsidRPr="008A2C36">
        <w:rPr>
          <w:b/>
          <w:color w:val="auto"/>
          <w:lang w:val="uk-UA"/>
        </w:rPr>
        <w:t>(зелених зон)</w:t>
      </w:r>
      <w:r w:rsidRPr="00442E81">
        <w:rPr>
          <w:color w:val="auto"/>
          <w:lang w:val="uk-UA"/>
        </w:rPr>
        <w:t xml:space="preserve"> урни мають бути розташовані через кожні </w:t>
      </w:r>
      <w:smartTag w:uri="urn:schemas-microsoft-com:office:smarttags" w:element="metricconverter">
        <w:smartTagPr>
          <w:attr w:name="ProductID" w:val="40 м"/>
        </w:smartTagPr>
        <w:r w:rsidRPr="00442E81">
          <w:rPr>
            <w:color w:val="auto"/>
            <w:lang w:val="uk-UA"/>
          </w:rPr>
          <w:t>40 м</w:t>
        </w:r>
      </w:smartTag>
      <w:r w:rsidRPr="00442E81">
        <w:rPr>
          <w:color w:val="auto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Біля кожного кіоску (продовольчого, сувенірного, газетного, книжкового тощо), спортивного та дитячого майданчика, що розміщений на території зеленої зони, встановлюється в обов’язковому порядку  урна або інший </w:t>
      </w:r>
      <w:proofErr w:type="spellStart"/>
      <w:r w:rsidRPr="00442E81">
        <w:rPr>
          <w:color w:val="auto"/>
          <w:lang w:val="uk-UA"/>
        </w:rPr>
        <w:t>сміттєзбірник</w:t>
      </w:r>
      <w:proofErr w:type="spellEnd"/>
      <w:r w:rsidRPr="00442E81">
        <w:rPr>
          <w:color w:val="auto"/>
          <w:lang w:val="uk-UA"/>
        </w:rPr>
        <w:t xml:space="preserve"> місткістю не менше </w:t>
      </w:r>
      <w:smartTag w:uri="urn:schemas-microsoft-com:office:smarttags" w:element="metricconverter">
        <w:smartTagPr>
          <w:attr w:name="ProductID" w:val="5 метрів"/>
        </w:smartTagPr>
        <w:r w:rsidRPr="00442E81">
          <w:rPr>
            <w:color w:val="auto"/>
            <w:lang w:val="uk-UA"/>
          </w:rPr>
          <w:t>10 л</w:t>
        </w:r>
      </w:smartTag>
      <w:r w:rsidRPr="00442E81">
        <w:rPr>
          <w:color w:val="auto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393"/>
        </w:tabs>
        <w:spacing w:line="240" w:lineRule="auto"/>
        <w:ind w:right="-2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Основне прибирання має виконуватись після 21 години та вранці до 8 години, а вдень здійснювати патрульне прибирання. В теплу пору має проводитися поливання зелених насаджень. </w:t>
      </w:r>
    </w:p>
    <w:p w:rsidR="00694885" w:rsidRPr="000E7713" w:rsidRDefault="00694885" w:rsidP="00694885">
      <w:pPr>
        <w:pStyle w:val="20"/>
        <w:shd w:val="clear" w:color="auto" w:fill="auto"/>
        <w:tabs>
          <w:tab w:val="left" w:pos="1407"/>
        </w:tabs>
        <w:spacing w:line="240" w:lineRule="auto"/>
        <w:ind w:right="-20" w:firstLine="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            </w:t>
      </w:r>
      <w:r w:rsidRPr="00442E81">
        <w:rPr>
          <w:color w:val="auto"/>
          <w:lang w:val="uk-UA"/>
        </w:rPr>
        <w:t xml:space="preserve">Зібране опале листя, </w:t>
      </w:r>
      <w:r w:rsidRPr="008A2C36">
        <w:rPr>
          <w:b/>
          <w:color w:val="auto"/>
          <w:lang w:val="uk-UA"/>
        </w:rPr>
        <w:t>зрізане гілля дерев і кущів та скошена трава</w:t>
      </w:r>
      <w:r w:rsidRPr="00442E81">
        <w:rPr>
          <w:color w:val="auto"/>
          <w:lang w:val="uk-UA"/>
        </w:rPr>
        <w:t xml:space="preserve"> має вивозитись на спеціально відведені ділянки.</w:t>
      </w:r>
      <w:r w:rsidRPr="00442E81">
        <w:rPr>
          <w:b/>
          <w:color w:val="auto"/>
          <w:lang w:val="uk-UA"/>
        </w:rPr>
        <w:t xml:space="preserve"> </w:t>
      </w:r>
      <w:r w:rsidRPr="00442E81">
        <w:rPr>
          <w:color w:val="auto"/>
          <w:lang w:val="uk-UA"/>
        </w:rPr>
        <w:t xml:space="preserve">Спалювання опалого листя та випалювання сухої рослинності на території міста та </w:t>
      </w:r>
      <w:proofErr w:type="spellStart"/>
      <w:r w:rsidRPr="00442E81">
        <w:rPr>
          <w:color w:val="auto"/>
          <w:lang w:val="uk-UA"/>
        </w:rPr>
        <w:t>смт.Знам’янка</w:t>
      </w:r>
      <w:proofErr w:type="spellEnd"/>
      <w:r w:rsidRPr="00442E81">
        <w:rPr>
          <w:color w:val="auto"/>
          <w:lang w:val="uk-UA"/>
        </w:rPr>
        <w:t xml:space="preserve"> Друга та с. Водяне забороняється.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jc w:val="both"/>
        <w:rPr>
          <w:color w:val="auto"/>
          <w:lang w:val="uk-UA"/>
        </w:rPr>
      </w:pPr>
      <w:r w:rsidRPr="00442E81">
        <w:rPr>
          <w:b/>
          <w:i/>
          <w:color w:val="auto"/>
          <w:lang w:val="uk-UA"/>
        </w:rPr>
        <w:t xml:space="preserve">Примітка: </w:t>
      </w:r>
      <w:r w:rsidRPr="00442E81">
        <w:rPr>
          <w:color w:val="auto"/>
          <w:lang w:val="uk-UA"/>
        </w:rPr>
        <w:t xml:space="preserve">Утримання парків, та скверів </w:t>
      </w:r>
      <w:r w:rsidRPr="008A2C36">
        <w:rPr>
          <w:b/>
          <w:color w:val="auto"/>
          <w:lang w:val="uk-UA"/>
        </w:rPr>
        <w:t>(зелених зон)</w:t>
      </w:r>
      <w:r w:rsidRPr="00442E81">
        <w:rPr>
          <w:color w:val="auto"/>
          <w:lang w:val="uk-UA"/>
        </w:rPr>
        <w:t xml:space="preserve"> у частині організації санітарної очистки здійснює управління містобудування, архітектури та житлово-комунального господарства </w:t>
      </w:r>
      <w:proofErr w:type="spellStart"/>
      <w:r w:rsidRPr="00442E81">
        <w:rPr>
          <w:color w:val="auto"/>
          <w:lang w:val="uk-UA"/>
        </w:rPr>
        <w:t>Знам’янської</w:t>
      </w:r>
      <w:proofErr w:type="spellEnd"/>
      <w:r w:rsidRPr="00442E81">
        <w:rPr>
          <w:color w:val="auto"/>
          <w:lang w:val="uk-UA"/>
        </w:rPr>
        <w:t xml:space="preserve"> міської ради.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20" w:firstLine="72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pStyle w:val="12"/>
        <w:keepNext/>
        <w:keepLines/>
        <w:shd w:val="clear" w:color="auto" w:fill="auto"/>
        <w:spacing w:before="0" w:line="240" w:lineRule="auto"/>
        <w:rPr>
          <w:i w:val="0"/>
          <w:color w:val="auto"/>
          <w:lang w:val="uk-UA"/>
        </w:rPr>
      </w:pPr>
      <w:bookmarkStart w:id="5" w:name="bookmark1"/>
      <w:r w:rsidRPr="00442E81">
        <w:rPr>
          <w:i w:val="0"/>
          <w:color w:val="auto"/>
          <w:lang w:val="uk-UA"/>
        </w:rPr>
        <w:t xml:space="preserve">  2.3. Кладовища</w:t>
      </w:r>
      <w:bookmarkEnd w:id="5"/>
    </w:p>
    <w:p w:rsidR="00694885" w:rsidRPr="00442E81" w:rsidRDefault="00694885" w:rsidP="00694885">
      <w:pPr>
        <w:pStyle w:val="20"/>
        <w:shd w:val="clear" w:color="auto" w:fill="auto"/>
        <w:tabs>
          <w:tab w:val="left" w:pos="7217"/>
        </w:tabs>
        <w:spacing w:line="240" w:lineRule="auto"/>
        <w:ind w:right="-5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На території кладовищ вздовж алей мають бути встановлені урни, контейнери або інші </w:t>
      </w:r>
      <w:proofErr w:type="spellStart"/>
      <w:r w:rsidRPr="00442E81">
        <w:rPr>
          <w:color w:val="auto"/>
          <w:lang w:val="uk-UA"/>
        </w:rPr>
        <w:t>сміттєзбірники</w:t>
      </w:r>
      <w:proofErr w:type="spellEnd"/>
      <w:r w:rsidRPr="00442E81">
        <w:rPr>
          <w:color w:val="auto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5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На території кладовищ має проводитись регулярне прибирання алей, проїздів, доріжок тощо (крім могил), а також систематичне вивезення сміття.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30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Взимку має бути забезпечена можливість безперешкодного проїзду та проходу по головних алеях та основних дорогах кладовищ.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30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На території кладовищ мають бути влаштовані громадські туалети (каналізовані або не каналізовані з водонепроникними вигрібними місткостями).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30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Має бути забезпечене водопостачання для поливання зелених насаджень і утримання території кладовищ службовим персоналом і відвідувачами.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Вигулювати або випасати тварин на території кладовищ забороняється.</w:t>
      </w:r>
    </w:p>
    <w:p w:rsidR="00694885" w:rsidRDefault="00694885" w:rsidP="00694885">
      <w:pPr>
        <w:pStyle w:val="20"/>
        <w:shd w:val="clear" w:color="auto" w:fill="auto"/>
        <w:tabs>
          <w:tab w:val="left" w:pos="1407"/>
        </w:tabs>
        <w:spacing w:line="240" w:lineRule="auto"/>
        <w:ind w:right="-20"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</w:p>
    <w:p w:rsidR="00694885" w:rsidRDefault="00694885" w:rsidP="00694885">
      <w:pPr>
        <w:pStyle w:val="20"/>
        <w:shd w:val="clear" w:color="auto" w:fill="auto"/>
        <w:tabs>
          <w:tab w:val="left" w:pos="1407"/>
        </w:tabs>
        <w:spacing w:line="240" w:lineRule="auto"/>
        <w:ind w:right="-20" w:firstLine="7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6                                          Продовження додатку</w:t>
      </w:r>
    </w:p>
    <w:p w:rsidR="00694885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b/>
          <w:i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b/>
          <w:i/>
          <w:color w:val="auto"/>
          <w:lang w:val="uk-UA"/>
        </w:rPr>
        <w:t>Примітка</w:t>
      </w:r>
      <w:r w:rsidRPr="00442E81">
        <w:rPr>
          <w:color w:val="auto"/>
          <w:lang w:val="uk-UA"/>
        </w:rPr>
        <w:t xml:space="preserve">. Власником кладовищ на правах комунальної власності виступає виконавчий комітет </w:t>
      </w:r>
      <w:proofErr w:type="spellStart"/>
      <w:r w:rsidRPr="00442E81">
        <w:rPr>
          <w:color w:val="auto"/>
          <w:lang w:val="uk-UA"/>
        </w:rPr>
        <w:t>Знам’янської</w:t>
      </w:r>
      <w:proofErr w:type="spellEnd"/>
      <w:r w:rsidRPr="00442E81">
        <w:rPr>
          <w:color w:val="auto"/>
          <w:lang w:val="uk-UA"/>
        </w:rPr>
        <w:t xml:space="preserve"> міської ради.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b/>
          <w:color w:val="auto"/>
          <w:lang w:val="uk-UA"/>
        </w:rPr>
      </w:pPr>
      <w:r w:rsidRPr="00442E81">
        <w:rPr>
          <w:color w:val="auto"/>
          <w:lang w:val="uk-UA"/>
        </w:rPr>
        <w:t xml:space="preserve">Базовим підприємством в галузі надання похоронно-ритуальних послуг виступає </w:t>
      </w:r>
      <w:proofErr w:type="spellStart"/>
      <w:r w:rsidRPr="00442E81">
        <w:rPr>
          <w:color w:val="auto"/>
          <w:lang w:val="uk-UA"/>
        </w:rPr>
        <w:t>КП</w:t>
      </w:r>
      <w:proofErr w:type="spellEnd"/>
      <w:r w:rsidRPr="00442E81">
        <w:rPr>
          <w:color w:val="auto"/>
          <w:lang w:val="uk-UA"/>
        </w:rPr>
        <w:t xml:space="preserve"> </w:t>
      </w:r>
      <w:bookmarkStart w:id="6" w:name="bookmark2"/>
      <w:r w:rsidRPr="00442E81">
        <w:rPr>
          <w:color w:val="auto"/>
          <w:lang w:val="uk-UA"/>
        </w:rPr>
        <w:t>«</w:t>
      </w:r>
      <w:proofErr w:type="spellStart"/>
      <w:r w:rsidRPr="00442E81">
        <w:rPr>
          <w:color w:val="auto"/>
          <w:lang w:val="uk-UA"/>
        </w:rPr>
        <w:t>Знам’янський</w:t>
      </w:r>
      <w:proofErr w:type="spellEnd"/>
      <w:r w:rsidRPr="00442E81">
        <w:rPr>
          <w:color w:val="auto"/>
          <w:lang w:val="uk-UA"/>
        </w:rPr>
        <w:t xml:space="preserve"> комбінат комунальних послуг».</w:t>
      </w:r>
      <w:r w:rsidRPr="00442E81">
        <w:rPr>
          <w:b/>
          <w:color w:val="auto"/>
          <w:lang w:val="uk-UA"/>
        </w:rPr>
        <w:t xml:space="preserve">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0"/>
        <w:jc w:val="both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 xml:space="preserve">            2.4. Підприємства</w:t>
      </w:r>
      <w:bookmarkEnd w:id="6"/>
      <w:r w:rsidRPr="00442E81">
        <w:rPr>
          <w:b/>
          <w:color w:val="auto"/>
          <w:lang w:val="uk-UA"/>
        </w:rPr>
        <w:t>, установи, організації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2.4.1.</w:t>
      </w:r>
      <w:r w:rsidRPr="00442E81">
        <w:rPr>
          <w:color w:val="auto"/>
          <w:lang w:val="uk-UA"/>
        </w:rPr>
        <w:t xml:space="preserve"> Прибирання території підприємств, установ, організацій (далі - підприємство) включає в себе: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- загальне прибирання доріг, тротуарів, доріжок між частинами території, території навколо адміністративних будівель та споруд;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чищення від снігу та льоду тротуарів, доріжок, посипання їх інертними матеріалами та піщано-сольовою сумішшю;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збирання та перевезення твердих побутових відходів;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догляд за зеленими насадженнями;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lastRenderedPageBreak/>
        <w:t>- прибирання прилеглої до підприємства, установи, організації території загального користування, що розташована між огорожею та проїжджою частиною дороги;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прибирання прилеглої по периметру підприємства території на відстані 10 метрів від огорожі чи межі підприємства (у випадку відсутності сусідів);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 прибирання прилеглої до підприємства території лісових масивів на відстані 100 метрів від огорожі чи межі підприємства;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чищення від снігу та льоду тротуарів, доріжок на прилеглій території, в межах фасаду підприємства, посипання їх інертними матеріалами та піщано-сольовою сумішшю.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0"/>
        <w:jc w:val="both"/>
        <w:rPr>
          <w:b/>
          <w:color w:val="auto"/>
          <w:lang w:val="uk-UA"/>
        </w:rPr>
      </w:pPr>
      <w:r w:rsidRPr="00442E81">
        <w:rPr>
          <w:color w:val="auto"/>
          <w:lang w:val="uk-UA"/>
        </w:rPr>
        <w:t xml:space="preserve">            - збирання та перевезення твердих побутових відходів, що накопичуються на території підприємства, виконується підприємством на міське </w:t>
      </w:r>
      <w:proofErr w:type="spellStart"/>
      <w:r w:rsidRPr="00442E81">
        <w:rPr>
          <w:color w:val="auto"/>
          <w:lang w:val="uk-UA"/>
        </w:rPr>
        <w:t>сміттєзвалище</w:t>
      </w:r>
      <w:proofErr w:type="spellEnd"/>
      <w:r w:rsidRPr="00442E81">
        <w:rPr>
          <w:color w:val="auto"/>
          <w:lang w:val="uk-UA"/>
        </w:rPr>
        <w:t>, з оплатою, відповідно до кількості вивезених ТПВ або іншим перевізником,</w:t>
      </w:r>
      <w:r w:rsidRPr="00442E81">
        <w:rPr>
          <w:b/>
          <w:color w:val="auto"/>
          <w:lang w:val="uk-UA"/>
        </w:rPr>
        <w:t xml:space="preserve"> </w:t>
      </w:r>
      <w:r w:rsidRPr="00442E81">
        <w:rPr>
          <w:color w:val="auto"/>
          <w:lang w:val="uk-UA"/>
        </w:rPr>
        <w:t>відповідно до укладеної угоди.</w:t>
      </w:r>
    </w:p>
    <w:p w:rsidR="00694885" w:rsidRPr="00442E81" w:rsidRDefault="00694885" w:rsidP="00694885">
      <w:pPr>
        <w:pStyle w:val="11"/>
        <w:keepNext/>
        <w:keepLines/>
        <w:shd w:val="clear" w:color="auto" w:fill="auto"/>
        <w:tabs>
          <w:tab w:val="left" w:pos="4726"/>
          <w:tab w:val="left" w:pos="9958"/>
        </w:tabs>
        <w:spacing w:before="0" w:line="240" w:lineRule="auto"/>
        <w:jc w:val="both"/>
        <w:rPr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 w:eastAsia="ru-RU"/>
        </w:rPr>
        <w:t xml:space="preserve">               </w:t>
      </w:r>
      <w:r w:rsidRPr="00442E81">
        <w:rPr>
          <w:rFonts w:ascii="Times New Roman" w:cs="Times New Roman"/>
          <w:b/>
          <w:sz w:val="24"/>
          <w:szCs w:val="24"/>
          <w:lang w:val="uk-UA"/>
        </w:rPr>
        <w:t>2.4.2</w:t>
      </w:r>
      <w:r w:rsidRPr="00442E81">
        <w:rPr>
          <w:sz w:val="24"/>
          <w:szCs w:val="24"/>
          <w:lang w:val="uk-UA"/>
        </w:rPr>
        <w:t xml:space="preserve">. </w:t>
      </w:r>
      <w:r w:rsidRPr="00442E81">
        <w:rPr>
          <w:sz w:val="24"/>
          <w:szCs w:val="24"/>
          <w:lang w:val="uk-UA"/>
        </w:rPr>
        <w:t>Промислові</w:t>
      </w:r>
      <w:r w:rsidRPr="00442E81">
        <w:rPr>
          <w:sz w:val="24"/>
          <w:szCs w:val="24"/>
          <w:lang w:val="uk-UA"/>
        </w:rPr>
        <w:t xml:space="preserve"> </w:t>
      </w:r>
      <w:r w:rsidRPr="00442E81">
        <w:rPr>
          <w:sz w:val="24"/>
          <w:szCs w:val="24"/>
          <w:lang w:val="uk-UA"/>
        </w:rPr>
        <w:t>підприємства</w:t>
      </w:r>
      <w:r w:rsidRPr="00442E81">
        <w:rPr>
          <w:sz w:val="24"/>
          <w:szCs w:val="24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Санітарний стан території підприємства, система і регулярність вивезення твердих побутових відходів мають відповідати загальним вимогам до прибирання та утримання територій населених пунктів.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Для збирання сміття на території підприємства мають бути встановлені урни та контейнери. Їх кількість, а також відстань між ними визначається залежно від розміру території підприємства, напрямів його діяльності та кількості працюючих.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            </w:t>
      </w:r>
      <w:r w:rsidRPr="00442E81">
        <w:rPr>
          <w:color w:val="auto"/>
          <w:lang w:val="uk-UA"/>
        </w:rPr>
        <w:t xml:space="preserve">Збирання,  зберігання, видалення та знешкодження промислових відходів, в т.ч. відходів, </w:t>
      </w:r>
      <w:r w:rsidRPr="00442E81">
        <w:rPr>
          <w:rStyle w:val="1pt"/>
          <w:color w:val="auto"/>
          <w:lang w:val="uk-UA"/>
        </w:rPr>
        <w:t>що є</w:t>
      </w:r>
      <w:r w:rsidRPr="00442E81">
        <w:rPr>
          <w:color w:val="auto"/>
          <w:lang w:val="uk-UA"/>
        </w:rPr>
        <w:t xml:space="preserve"> токсичними речовинами, слід здійснювати згідно правил роботи з такими речовинами.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Розташування спеціальних установок для переробки сміття, опалювальних печей на території підприємств регламентується відповідними санітарними та будівельними нормативами і узгоджується з місцевими санітарно-епідеміологічними службами та місцевими органами Мінекобезпеки.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2.5. Ринки. Тимчасові торговельні точки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442E81">
        <w:rPr>
          <w:rFonts w:ascii="Times New Roman" w:hAnsi="Times New Roman"/>
          <w:sz w:val="24"/>
          <w:szCs w:val="24"/>
          <w:lang w:val="uk-UA"/>
        </w:rPr>
        <w:t>Територія ринку повинна бути огородженою, під'їзні шляхи і підходи до нього повинні мати тверде покриття. При цьому передбачаються схили поверхні покриття для стоку зливних і талих вод.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7" w:name="o41"/>
      <w:bookmarkEnd w:id="7"/>
      <w:r w:rsidRPr="00442E81">
        <w:rPr>
          <w:rFonts w:ascii="Times New Roman" w:hAnsi="Times New Roman"/>
          <w:sz w:val="24"/>
          <w:szCs w:val="24"/>
          <w:lang w:val="uk-UA"/>
        </w:rPr>
        <w:t>Всі ринкові споруди повинні бути підключені до міської мережі водопостачання, каналізації.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442E81">
        <w:rPr>
          <w:rFonts w:ascii="Times New Roman" w:hAnsi="Times New Roman"/>
          <w:sz w:val="24"/>
          <w:szCs w:val="24"/>
          <w:lang w:val="uk-UA"/>
        </w:rPr>
        <w:t xml:space="preserve">При відсутності в місці розташування ринку централізованого водопостачання  допускається обладнання місцевої системи з вибором джерела водопостачання при погодженні з </w:t>
      </w:r>
      <w:proofErr w:type="spellStart"/>
      <w:r w:rsidRPr="00442E81">
        <w:rPr>
          <w:rFonts w:ascii="Times New Roman" w:hAnsi="Times New Roman"/>
          <w:sz w:val="24"/>
          <w:szCs w:val="24"/>
          <w:lang w:val="uk-UA"/>
        </w:rPr>
        <w:t>Держпродспоживслужбою</w:t>
      </w:r>
      <w:proofErr w:type="spellEnd"/>
      <w:r w:rsidRPr="00442E81">
        <w:rPr>
          <w:rFonts w:ascii="Times New Roman" w:hAnsi="Times New Roman"/>
          <w:sz w:val="24"/>
          <w:szCs w:val="24"/>
          <w:lang w:val="uk-UA"/>
        </w:rPr>
        <w:t>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8" w:name="o43"/>
      <w:bookmarkEnd w:id="8"/>
      <w:r w:rsidRPr="00442E81">
        <w:rPr>
          <w:rFonts w:ascii="Times New Roman" w:hAnsi="Times New Roman"/>
          <w:sz w:val="24"/>
          <w:szCs w:val="24"/>
          <w:lang w:val="uk-UA"/>
        </w:rPr>
        <w:t xml:space="preserve">При наявності водопроводу і каналізації на ринку обладнують санітарні вузли, які розташовують на відстані не менше </w:t>
      </w:r>
      <w:smartTag w:uri="urn:schemas-microsoft-com:office:smarttags" w:element="metricconverter">
        <w:smartTagPr>
          <w:attr w:name="ProductID" w:val="25 м"/>
        </w:smartTagPr>
        <w:r w:rsidRPr="00442E81">
          <w:rPr>
            <w:rFonts w:ascii="Times New Roman" w:hAnsi="Times New Roman"/>
            <w:sz w:val="24"/>
            <w:szCs w:val="24"/>
            <w:lang w:val="uk-UA"/>
          </w:rPr>
          <w:t>25 м</w:t>
        </w:r>
      </w:smartTag>
      <w:r w:rsidRPr="00442E81">
        <w:rPr>
          <w:rFonts w:ascii="Times New Roman" w:hAnsi="Times New Roman"/>
          <w:sz w:val="24"/>
          <w:szCs w:val="24"/>
          <w:lang w:val="uk-UA"/>
        </w:rPr>
        <w:t xml:space="preserve"> від місць торгівлі харчовою продукцією.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442E81">
        <w:rPr>
          <w:rFonts w:ascii="Times New Roman" w:hAnsi="Times New Roman"/>
          <w:sz w:val="24"/>
          <w:szCs w:val="24"/>
          <w:lang w:val="uk-UA"/>
        </w:rPr>
        <w:t xml:space="preserve">На ринках, де каналізація відсутня, обладнуються санітарні вузли з водонепроникними </w:t>
      </w:r>
      <w:r w:rsidRPr="008A2C36">
        <w:rPr>
          <w:rFonts w:ascii="Times New Roman" w:hAnsi="Times New Roman"/>
          <w:b/>
          <w:sz w:val="24"/>
          <w:szCs w:val="24"/>
          <w:lang w:val="uk-UA"/>
        </w:rPr>
        <w:t>локальними очисними спорудами</w:t>
      </w:r>
      <w:r w:rsidRPr="00442E81">
        <w:rPr>
          <w:rFonts w:ascii="Times New Roman" w:hAnsi="Times New Roman"/>
          <w:sz w:val="24"/>
          <w:szCs w:val="24"/>
          <w:lang w:val="uk-UA"/>
        </w:rPr>
        <w:t xml:space="preserve"> на відстані не ближче </w:t>
      </w:r>
      <w:smartTag w:uri="urn:schemas-microsoft-com:office:smarttags" w:element="metricconverter">
        <w:smartTagPr>
          <w:attr w:name="ProductID" w:val="50 м"/>
        </w:smartTagPr>
        <w:r w:rsidRPr="00442E81">
          <w:rPr>
            <w:rFonts w:ascii="Times New Roman" w:hAnsi="Times New Roman"/>
            <w:sz w:val="24"/>
            <w:szCs w:val="24"/>
            <w:lang w:val="uk-UA"/>
          </w:rPr>
          <w:t>50 м</w:t>
        </w:r>
      </w:smartTag>
      <w:r w:rsidRPr="00442E81">
        <w:rPr>
          <w:rFonts w:ascii="Times New Roman" w:hAnsi="Times New Roman"/>
          <w:sz w:val="24"/>
          <w:szCs w:val="24"/>
          <w:lang w:val="uk-UA"/>
        </w:rPr>
        <w:t xml:space="preserve"> від місць торгівлі харчовою продукцією.</w:t>
      </w:r>
    </w:p>
    <w:p w:rsidR="00694885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694885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lang w:val="uk-UA"/>
        </w:rPr>
      </w:pPr>
    </w:p>
    <w:p w:rsidR="00694885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  <w:r w:rsidRPr="000A0173">
        <w:rPr>
          <w:rFonts w:ascii="Times New Roman" w:hAnsi="Times New Roman"/>
          <w:sz w:val="24"/>
          <w:szCs w:val="24"/>
          <w:lang w:val="uk-UA"/>
        </w:rPr>
        <w:t>7                                          Продовження додатку</w:t>
      </w:r>
    </w:p>
    <w:p w:rsidR="00694885" w:rsidRPr="000A0173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A0173">
        <w:rPr>
          <w:rFonts w:ascii="Times New Roman" w:hAnsi="Times New Roman"/>
          <w:sz w:val="24"/>
          <w:szCs w:val="24"/>
          <w:lang w:val="uk-UA"/>
        </w:rPr>
        <w:t xml:space="preserve">     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442E81">
        <w:rPr>
          <w:rFonts w:ascii="Times New Roman" w:hAnsi="Times New Roman"/>
          <w:sz w:val="24"/>
          <w:szCs w:val="24"/>
          <w:lang w:val="uk-UA"/>
        </w:rPr>
        <w:t>Санітарні вузли утримуються справними, чистими. Туалети щодня дезінфікуються відповідними засобами, дозволеними Міністерством охорони здоров'я України.</w:t>
      </w:r>
      <w:bookmarkStart w:id="9" w:name="o63"/>
      <w:bookmarkEnd w:id="9"/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10" w:name="o47"/>
      <w:bookmarkEnd w:id="10"/>
      <w:r w:rsidRPr="00442E81">
        <w:rPr>
          <w:rFonts w:ascii="Times New Roman" w:hAnsi="Times New Roman"/>
          <w:sz w:val="24"/>
          <w:szCs w:val="24"/>
          <w:lang w:val="uk-UA"/>
        </w:rPr>
        <w:t xml:space="preserve">Ринок прибирають щоденно після закінчення торгівлі з обов'язковим в теплу пору року поливанням (миттям) всієї території. В зимову пору проїзди, проходи систематично очищають від снігу, льоду, посипають їх інертними матеріалами, та піщано-сольовою сумішшю. 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442E81">
        <w:rPr>
          <w:rFonts w:ascii="Times New Roman" w:hAnsi="Times New Roman"/>
          <w:sz w:val="24"/>
          <w:szCs w:val="24"/>
          <w:lang w:val="uk-UA"/>
        </w:rPr>
        <w:t>Один раз на місяць проводиться санітарний день, у який на території ринку, в критих павільйонах, проводиться ретельне прибирання, дезінфекція місць торгівлі, торговельного інвентар</w:t>
      </w:r>
      <w:r w:rsidRPr="008A2C36">
        <w:rPr>
          <w:rFonts w:ascii="Times New Roman" w:hAnsi="Times New Roman"/>
          <w:sz w:val="24"/>
          <w:szCs w:val="24"/>
          <w:lang w:val="uk-UA"/>
        </w:rPr>
        <w:t>ю</w:t>
      </w:r>
      <w:r w:rsidRPr="00442E81">
        <w:rPr>
          <w:rFonts w:ascii="Times New Roman" w:hAnsi="Times New Roman"/>
          <w:sz w:val="24"/>
          <w:szCs w:val="24"/>
          <w:lang w:val="uk-UA"/>
        </w:rPr>
        <w:t>, обладнання.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11" w:name="o52"/>
      <w:bookmarkStart w:id="12" w:name="o53"/>
      <w:bookmarkStart w:id="13" w:name="o54"/>
      <w:bookmarkStart w:id="14" w:name="o56"/>
      <w:bookmarkStart w:id="15" w:name="o57"/>
      <w:bookmarkEnd w:id="11"/>
      <w:bookmarkEnd w:id="12"/>
      <w:bookmarkEnd w:id="13"/>
      <w:bookmarkEnd w:id="14"/>
      <w:bookmarkEnd w:id="15"/>
      <w:r w:rsidRPr="00442E81">
        <w:rPr>
          <w:rFonts w:ascii="Times New Roman" w:hAnsi="Times New Roman"/>
          <w:sz w:val="24"/>
          <w:szCs w:val="24"/>
          <w:lang w:val="uk-UA"/>
        </w:rPr>
        <w:t xml:space="preserve">Ринок забезпечується в достатній кількості </w:t>
      </w:r>
      <w:proofErr w:type="spellStart"/>
      <w:r w:rsidRPr="00442E81">
        <w:rPr>
          <w:rFonts w:ascii="Times New Roman" w:hAnsi="Times New Roman"/>
          <w:sz w:val="24"/>
          <w:szCs w:val="24"/>
          <w:lang w:val="uk-UA"/>
        </w:rPr>
        <w:t>прибиральним</w:t>
      </w:r>
      <w:proofErr w:type="spellEnd"/>
      <w:r w:rsidRPr="00442E81">
        <w:rPr>
          <w:rFonts w:ascii="Times New Roman" w:hAnsi="Times New Roman"/>
          <w:sz w:val="24"/>
          <w:szCs w:val="24"/>
          <w:lang w:val="uk-UA"/>
        </w:rPr>
        <w:t xml:space="preserve"> інвентарем, матеріалами для миття, мийними, дезінфікуючими і дератизаційними засобами</w:t>
      </w:r>
      <w:bookmarkStart w:id="16" w:name="o58"/>
      <w:bookmarkEnd w:id="16"/>
      <w:r w:rsidRPr="00442E81">
        <w:rPr>
          <w:rFonts w:ascii="Times New Roman" w:hAnsi="Times New Roman"/>
          <w:sz w:val="24"/>
          <w:szCs w:val="24"/>
          <w:lang w:val="uk-UA"/>
        </w:rPr>
        <w:t>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17" w:name="o59"/>
      <w:bookmarkStart w:id="18" w:name="o61"/>
      <w:bookmarkEnd w:id="17"/>
      <w:bookmarkEnd w:id="18"/>
      <w:r w:rsidRPr="00442E81">
        <w:rPr>
          <w:rFonts w:ascii="Times New Roman" w:hAnsi="Times New Roman"/>
          <w:sz w:val="24"/>
          <w:szCs w:val="24"/>
          <w:lang w:val="uk-UA"/>
        </w:rPr>
        <w:t xml:space="preserve">Для збирання сміття і відходів на території ринку обладнують </w:t>
      </w:r>
      <w:proofErr w:type="spellStart"/>
      <w:r w:rsidRPr="00442E81">
        <w:rPr>
          <w:rFonts w:ascii="Times New Roman" w:hAnsi="Times New Roman"/>
          <w:sz w:val="24"/>
          <w:szCs w:val="24"/>
          <w:lang w:val="uk-UA"/>
        </w:rPr>
        <w:t>сміттєзбірники</w:t>
      </w:r>
      <w:proofErr w:type="spellEnd"/>
      <w:r w:rsidRPr="00442E81">
        <w:rPr>
          <w:rFonts w:ascii="Times New Roman" w:hAnsi="Times New Roman"/>
          <w:sz w:val="24"/>
          <w:szCs w:val="24"/>
          <w:lang w:val="uk-UA"/>
        </w:rPr>
        <w:t>, встановлюють урни.</w:t>
      </w:r>
    </w:p>
    <w:p w:rsidR="00694885" w:rsidRPr="00442E81" w:rsidRDefault="00694885" w:rsidP="00694885">
      <w:pPr>
        <w:pStyle w:val="HTML0"/>
        <w:shd w:val="clear" w:color="auto" w:fill="FFFFFF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bookmarkStart w:id="19" w:name="o37"/>
      <w:bookmarkEnd w:id="19"/>
      <w:r w:rsidRPr="00442E81">
        <w:rPr>
          <w:rFonts w:ascii="Times New Roman" w:hAnsi="Times New Roman"/>
          <w:sz w:val="24"/>
          <w:szCs w:val="24"/>
          <w:lang w:val="uk-UA"/>
        </w:rPr>
        <w:t xml:space="preserve">Майданчики для встановлення </w:t>
      </w:r>
      <w:proofErr w:type="spellStart"/>
      <w:r w:rsidRPr="00442E81">
        <w:rPr>
          <w:rFonts w:ascii="Times New Roman" w:hAnsi="Times New Roman"/>
          <w:sz w:val="24"/>
          <w:szCs w:val="24"/>
          <w:lang w:val="uk-UA"/>
        </w:rPr>
        <w:t>сміттєзбірників</w:t>
      </w:r>
      <w:proofErr w:type="spellEnd"/>
      <w:r w:rsidRPr="00442E81">
        <w:rPr>
          <w:rFonts w:ascii="Times New Roman" w:hAnsi="Times New Roman"/>
          <w:sz w:val="24"/>
          <w:szCs w:val="24"/>
          <w:lang w:val="uk-UA"/>
        </w:rPr>
        <w:t xml:space="preserve"> повинні бути розташовані в господарській зоні ринку на відстані </w:t>
      </w:r>
      <w:smartTag w:uri="urn:schemas-microsoft-com:office:smarttags" w:element="metricconverter">
        <w:smartTagPr>
          <w:attr w:name="ProductID" w:val="20 м"/>
        </w:smartTagPr>
        <w:r w:rsidRPr="00442E81">
          <w:rPr>
            <w:rFonts w:ascii="Times New Roman" w:hAnsi="Times New Roman"/>
            <w:sz w:val="24"/>
            <w:szCs w:val="24"/>
            <w:lang w:val="uk-UA"/>
          </w:rPr>
          <w:t>20 м</w:t>
        </w:r>
      </w:smartTag>
      <w:r w:rsidRPr="00442E81">
        <w:rPr>
          <w:rFonts w:ascii="Times New Roman" w:hAnsi="Times New Roman"/>
          <w:sz w:val="24"/>
          <w:szCs w:val="24"/>
          <w:lang w:val="uk-UA"/>
        </w:rPr>
        <w:t xml:space="preserve"> від місць торгівлі харчовою продукцією.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374"/>
        </w:tabs>
        <w:spacing w:line="240" w:lineRule="auto"/>
        <w:ind w:firstLine="0"/>
        <w:jc w:val="both"/>
        <w:rPr>
          <w:color w:val="auto"/>
          <w:lang w:val="uk-UA"/>
        </w:rPr>
      </w:pPr>
      <w:bookmarkStart w:id="20" w:name="o49"/>
      <w:bookmarkEnd w:id="20"/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2.6. Полігони (</w:t>
      </w:r>
      <w:proofErr w:type="spellStart"/>
      <w:r w:rsidRPr="00442E81">
        <w:rPr>
          <w:b/>
          <w:color w:val="auto"/>
          <w:lang w:val="uk-UA"/>
        </w:rPr>
        <w:t>сміттєзвалища</w:t>
      </w:r>
      <w:proofErr w:type="spellEnd"/>
      <w:r w:rsidRPr="00442E81">
        <w:rPr>
          <w:b/>
          <w:color w:val="auto"/>
          <w:lang w:val="uk-UA"/>
        </w:rPr>
        <w:t>)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379"/>
        </w:tabs>
        <w:spacing w:line="240" w:lineRule="auto"/>
        <w:ind w:firstLine="720"/>
        <w:jc w:val="both"/>
        <w:rPr>
          <w:sz w:val="22"/>
          <w:szCs w:val="22"/>
          <w:lang w:val="uk-UA"/>
        </w:rPr>
      </w:pPr>
      <w:r w:rsidRPr="00442E81">
        <w:rPr>
          <w:color w:val="auto"/>
          <w:lang w:val="uk-UA"/>
        </w:rPr>
        <w:lastRenderedPageBreak/>
        <w:t>Відведення земельних ділянок для організації полігонів (</w:t>
      </w:r>
      <w:proofErr w:type="spellStart"/>
      <w:r w:rsidRPr="00442E81">
        <w:rPr>
          <w:color w:val="auto"/>
          <w:lang w:val="uk-UA"/>
        </w:rPr>
        <w:t>сміттєзвалищ</w:t>
      </w:r>
      <w:proofErr w:type="spellEnd"/>
      <w:r w:rsidRPr="00442E81">
        <w:rPr>
          <w:color w:val="auto"/>
          <w:lang w:val="uk-UA"/>
        </w:rPr>
        <w:t xml:space="preserve">) здійснюється тільки за узгодженням з установами санітарно-епідеміологічної служби </w:t>
      </w:r>
      <w:r w:rsidRPr="00442E81">
        <w:rPr>
          <w:sz w:val="22"/>
          <w:szCs w:val="22"/>
          <w:lang w:val="uk-UA"/>
        </w:rPr>
        <w:t>та у відповідності з нормами Земельного Кодексу України.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378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Відведені для полігонів ділянки повинні відповідати таким основним вимогам: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759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територія ділянки має бути доступною для дії сонячних променів і вітру;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759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- рівень ґрунтових вод має бути не ближче один метр від підвалини полігону.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370"/>
        </w:tabs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Розміщення полігонів на територіях, на яких можливі зсуви, розломи і які мають підземні води, пустоти та провали, а також на територіях поблизу водостоків, водоймищ та місць водозабору, забороняється.</w:t>
      </w:r>
    </w:p>
    <w:p w:rsidR="00694885" w:rsidRPr="0011428A" w:rsidRDefault="00694885" w:rsidP="00694885">
      <w:pPr>
        <w:pStyle w:val="20"/>
        <w:shd w:val="clear" w:color="auto" w:fill="auto"/>
        <w:tabs>
          <w:tab w:val="left" w:pos="1370"/>
        </w:tabs>
        <w:spacing w:line="240" w:lineRule="auto"/>
        <w:ind w:firstLine="720"/>
        <w:jc w:val="both"/>
        <w:rPr>
          <w:b/>
          <w:color w:val="auto"/>
          <w:lang w:val="uk-UA"/>
        </w:rPr>
      </w:pPr>
      <w:r w:rsidRPr="00442E81">
        <w:rPr>
          <w:color w:val="auto"/>
          <w:lang w:val="uk-UA"/>
        </w:rPr>
        <w:t xml:space="preserve">З метою запобігання розносу сміття вітром полігон має бути </w:t>
      </w:r>
      <w:r w:rsidRPr="0011428A">
        <w:rPr>
          <w:b/>
          <w:color w:val="auto"/>
          <w:lang w:val="uk-UA"/>
        </w:rPr>
        <w:t>огородженим та обвалованим.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Для утримання території полігону в належному санітарному стані має постійно проводитись комплекс заходів, що запобігають розповсюдженню неприємних запахів -  (дезодорація), інфекційних мікроорганізмів (дезінфекція), шкідливих комах (дезінсекція) та гризунів (дератизація).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В’їзд на полігон облаштовується </w:t>
      </w:r>
      <w:proofErr w:type="spellStart"/>
      <w:r w:rsidRPr="00442E81">
        <w:rPr>
          <w:color w:val="auto"/>
          <w:lang w:val="uk-UA"/>
        </w:rPr>
        <w:t>дезинфікуючою</w:t>
      </w:r>
      <w:proofErr w:type="spellEnd"/>
      <w:r w:rsidRPr="00442E81">
        <w:rPr>
          <w:color w:val="auto"/>
          <w:lang w:val="uk-UA"/>
        </w:rPr>
        <w:t xml:space="preserve"> площадкою.</w:t>
      </w:r>
    </w:p>
    <w:p w:rsidR="00694885" w:rsidRPr="000A0173" w:rsidRDefault="00694885" w:rsidP="00694885">
      <w:pPr>
        <w:pStyle w:val="20"/>
        <w:shd w:val="clear" w:color="auto" w:fill="auto"/>
        <w:tabs>
          <w:tab w:val="left" w:pos="1374"/>
        </w:tabs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Pr="00442E81">
        <w:rPr>
          <w:color w:val="auto"/>
          <w:lang w:val="uk-UA"/>
        </w:rPr>
        <w:t>Приймати на полігони (</w:t>
      </w:r>
      <w:proofErr w:type="spellStart"/>
      <w:r w:rsidRPr="00442E81">
        <w:rPr>
          <w:color w:val="auto"/>
          <w:lang w:val="uk-UA"/>
        </w:rPr>
        <w:t>сміттєзвалища</w:t>
      </w:r>
      <w:proofErr w:type="spellEnd"/>
      <w:r w:rsidRPr="00442E81">
        <w:rPr>
          <w:color w:val="auto"/>
          <w:lang w:val="uk-UA"/>
        </w:rPr>
        <w:t>) промислові відходи 1-го та 2-го класів небезпеки, відходи інфекційних відділень та інфекційних лікарень забороняється.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Обсяг промислових відходів 3-го та 4-го класів небезпеки не повинен перевищувати 25% місткості </w:t>
      </w:r>
      <w:proofErr w:type="spellStart"/>
      <w:r w:rsidRPr="00442E81">
        <w:rPr>
          <w:color w:val="auto"/>
          <w:lang w:val="uk-UA"/>
        </w:rPr>
        <w:t>сміттєзвалища</w:t>
      </w:r>
      <w:proofErr w:type="spellEnd"/>
      <w:r w:rsidRPr="00442E81">
        <w:rPr>
          <w:color w:val="auto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Базовим підприємством, яке займається експлуатацією звалища побутових відходів на правах користувача, виступає </w:t>
      </w:r>
      <w:proofErr w:type="spellStart"/>
      <w:r w:rsidRPr="00442E81">
        <w:rPr>
          <w:color w:val="auto"/>
          <w:lang w:val="uk-UA"/>
        </w:rPr>
        <w:t>КП</w:t>
      </w:r>
      <w:proofErr w:type="spellEnd"/>
      <w:r w:rsidRPr="00442E81">
        <w:rPr>
          <w:color w:val="auto"/>
          <w:lang w:val="uk-UA"/>
        </w:rPr>
        <w:t xml:space="preserve"> " </w:t>
      </w:r>
      <w:proofErr w:type="spellStart"/>
      <w:r w:rsidRPr="00442E81">
        <w:rPr>
          <w:color w:val="auto"/>
          <w:lang w:val="uk-UA"/>
        </w:rPr>
        <w:t>Знам’янський</w:t>
      </w:r>
      <w:proofErr w:type="spellEnd"/>
      <w:r w:rsidRPr="00442E81">
        <w:rPr>
          <w:color w:val="auto"/>
          <w:lang w:val="uk-UA"/>
        </w:rPr>
        <w:t xml:space="preserve"> комбінат комунальних послуг ".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>Забороняється влаштування несанкціонованих та неконтрольованих полігонів.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b/>
          <w:lang w:val="uk-UA"/>
        </w:rPr>
      </w:pPr>
      <w:r w:rsidRPr="00442E81">
        <w:rPr>
          <w:b/>
          <w:lang w:val="uk-UA"/>
        </w:rPr>
        <w:t>2.7. Водоймища та пляжі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>З метою утримання в належному санітарному стані водойм необхідно :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>-  здійснювати санітарний обкіс берегової зони водойм;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>-  видаляти сухостій старих дерев та кущі;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>-  облаштувати сміттєвий майданчик з достатньою кількістю сміттєвих контейнерів;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>-  при необхідності встановити урни для сміття;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shd w:val="clear" w:color="auto" w:fill="FFFFFF"/>
          <w:lang w:val="uk-UA"/>
        </w:rPr>
      </w:pPr>
      <w:r w:rsidRPr="00442E81">
        <w:rPr>
          <w:shd w:val="clear" w:color="auto" w:fill="FFFFFF"/>
          <w:lang w:val="uk-UA"/>
        </w:rPr>
        <w:t xml:space="preserve">- своєчасно вивозити побутове сміття; 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lang w:val="uk-UA"/>
        </w:rPr>
      </w:pPr>
      <w:r w:rsidRPr="00442E81">
        <w:rPr>
          <w:shd w:val="clear" w:color="auto" w:fill="FFFFFF"/>
          <w:lang w:val="uk-UA"/>
        </w:rPr>
        <w:t>- обладнати безпечний для купання пляж.</w:t>
      </w:r>
      <w:r w:rsidRPr="00442E81">
        <w:rPr>
          <w:lang w:val="uk-UA"/>
        </w:rPr>
        <w:t> </w:t>
      </w:r>
    </w:p>
    <w:p w:rsidR="00694885" w:rsidRPr="00442E81" w:rsidRDefault="00694885" w:rsidP="00694885">
      <w:pPr>
        <w:pStyle w:val="20"/>
        <w:shd w:val="clear" w:color="auto" w:fill="auto"/>
        <w:tabs>
          <w:tab w:val="left" w:pos="1580"/>
        </w:tabs>
        <w:spacing w:line="240" w:lineRule="auto"/>
        <w:ind w:right="-80" w:firstLine="720"/>
        <w:jc w:val="both"/>
        <w:rPr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firstLine="620"/>
        <w:jc w:val="center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>ІІІ. Підприємства санітарної очистки м. Знам’янка</w:t>
      </w:r>
      <w:r w:rsidRPr="00442E81">
        <w:rPr>
          <w:color w:val="auto"/>
          <w:lang w:val="uk-UA"/>
        </w:rPr>
        <w:t xml:space="preserve">, </w:t>
      </w:r>
      <w:proofErr w:type="spellStart"/>
      <w:r w:rsidRPr="00442E81">
        <w:rPr>
          <w:b/>
          <w:color w:val="auto"/>
          <w:lang w:val="uk-UA"/>
        </w:rPr>
        <w:t>смт</w:t>
      </w:r>
      <w:proofErr w:type="spellEnd"/>
      <w:r w:rsidRPr="00442E81">
        <w:rPr>
          <w:b/>
          <w:color w:val="auto"/>
          <w:lang w:val="uk-UA"/>
        </w:rPr>
        <w:t xml:space="preserve">. Знам’янка Друга та    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620"/>
        <w:jc w:val="center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 xml:space="preserve"> с. Водяне</w:t>
      </w: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b/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b/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8                                           Продовження додатку</w:t>
      </w:r>
    </w:p>
    <w:p w:rsidR="00694885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b/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color w:val="auto"/>
          <w:lang w:val="uk-UA"/>
        </w:rPr>
      </w:pPr>
      <w:r w:rsidRPr="00442E81">
        <w:rPr>
          <w:b/>
          <w:color w:val="auto"/>
          <w:lang w:val="uk-UA"/>
        </w:rPr>
        <w:t>1.</w:t>
      </w:r>
      <w:r w:rsidRPr="00442E81">
        <w:rPr>
          <w:color w:val="auto"/>
          <w:lang w:val="uk-UA"/>
        </w:rPr>
        <w:t xml:space="preserve"> Підприємство по перевезенню побутових відходів визначається на конкурсній основі, конкурс організовується управлінням містобудування, архітектури та житлово-комунального господарства </w:t>
      </w:r>
      <w:proofErr w:type="spellStart"/>
      <w:r w:rsidRPr="00442E81">
        <w:rPr>
          <w:color w:val="auto"/>
          <w:lang w:val="uk-UA"/>
        </w:rPr>
        <w:t>Знам’янської</w:t>
      </w:r>
      <w:proofErr w:type="spellEnd"/>
      <w:r w:rsidRPr="00442E81">
        <w:rPr>
          <w:color w:val="auto"/>
          <w:lang w:val="uk-UA"/>
        </w:rPr>
        <w:t xml:space="preserve"> міської ради.</w:t>
      </w:r>
    </w:p>
    <w:p w:rsidR="00694885" w:rsidRPr="00971F3B" w:rsidRDefault="00694885" w:rsidP="00694885">
      <w:pPr>
        <w:pStyle w:val="20"/>
        <w:shd w:val="clear" w:color="auto" w:fill="auto"/>
        <w:spacing w:line="240" w:lineRule="auto"/>
        <w:ind w:firstLine="620"/>
        <w:jc w:val="both"/>
        <w:rPr>
          <w:lang w:val="uk-UA"/>
        </w:rPr>
      </w:pPr>
      <w:r w:rsidRPr="00442E81">
        <w:rPr>
          <w:color w:val="auto"/>
          <w:lang w:val="uk-UA"/>
        </w:rPr>
        <w:t xml:space="preserve">Збирання та вивезення ТПВ в м. Знам’янка, </w:t>
      </w:r>
      <w:proofErr w:type="spellStart"/>
      <w:r w:rsidRPr="00442E81">
        <w:rPr>
          <w:color w:val="auto"/>
          <w:lang w:val="uk-UA"/>
        </w:rPr>
        <w:t>смт</w:t>
      </w:r>
      <w:proofErr w:type="spellEnd"/>
      <w:r w:rsidRPr="00442E81">
        <w:rPr>
          <w:color w:val="auto"/>
          <w:lang w:val="uk-UA"/>
        </w:rPr>
        <w:t xml:space="preserve">. Знам’янка Друга та с. Водяне здійснюється  </w:t>
      </w:r>
      <w:proofErr w:type="spellStart"/>
      <w:r w:rsidRPr="00442E81">
        <w:rPr>
          <w:color w:val="auto"/>
          <w:lang w:val="uk-UA"/>
        </w:rPr>
        <w:t>планово-поквартирним</w:t>
      </w:r>
      <w:proofErr w:type="spellEnd"/>
      <w:r w:rsidRPr="00442E81">
        <w:rPr>
          <w:color w:val="auto"/>
          <w:lang w:val="uk-UA"/>
        </w:rPr>
        <w:t xml:space="preserve"> методом (мешканці та ряд юридичних осіб перевантажують побутове сміття з квартирних </w:t>
      </w:r>
      <w:proofErr w:type="spellStart"/>
      <w:r w:rsidRPr="00442E81">
        <w:rPr>
          <w:color w:val="auto"/>
          <w:lang w:val="uk-UA"/>
        </w:rPr>
        <w:t>сміттєнакопичувачів</w:t>
      </w:r>
      <w:proofErr w:type="spellEnd"/>
      <w:r w:rsidRPr="00442E81">
        <w:rPr>
          <w:color w:val="auto"/>
          <w:lang w:val="uk-UA"/>
        </w:rPr>
        <w:t xml:space="preserve"> (відра, ящики, коробки, пакети тощо) в безпосередньо - приймальний бункер сміттєвоза та планово-подвірним методом збирання та вивезення ТПВ, при якому мешканці житлових будинків (юридичні особи) перевантажують відходи в контейнери для ТПВ місткістю 0,75 м</w:t>
      </w:r>
      <w:r w:rsidRPr="00442E81">
        <w:rPr>
          <w:color w:val="auto"/>
          <w:vertAlign w:val="superscript"/>
          <w:lang w:val="uk-UA"/>
        </w:rPr>
        <w:t xml:space="preserve">3 </w:t>
      </w:r>
      <w:r w:rsidRPr="00442E81">
        <w:rPr>
          <w:color w:val="auto"/>
          <w:lang w:val="uk-UA"/>
        </w:rPr>
        <w:t xml:space="preserve">та </w:t>
      </w:r>
      <w:r w:rsidRPr="005B0780">
        <w:rPr>
          <w:b/>
          <w:color w:val="auto"/>
          <w:lang w:val="uk-UA"/>
        </w:rPr>
        <w:t>1,1</w:t>
      </w:r>
      <w:r w:rsidRPr="00442E81">
        <w:rPr>
          <w:color w:val="auto"/>
          <w:lang w:val="uk-UA"/>
        </w:rPr>
        <w:t xml:space="preserve"> </w:t>
      </w:r>
      <w:r w:rsidRPr="004B37BD">
        <w:rPr>
          <w:b/>
          <w:color w:val="auto"/>
          <w:lang w:val="uk-UA"/>
        </w:rPr>
        <w:t>м</w:t>
      </w:r>
      <w:r w:rsidRPr="004B37BD">
        <w:rPr>
          <w:b/>
          <w:color w:val="auto"/>
          <w:vertAlign w:val="superscript"/>
          <w:lang w:val="uk-UA"/>
        </w:rPr>
        <w:t>3</w:t>
      </w:r>
      <w:r w:rsidRPr="00442E81">
        <w:rPr>
          <w:color w:val="auto"/>
          <w:lang w:val="uk-UA"/>
        </w:rPr>
        <w:t xml:space="preserve"> на житловій території (території підприємств) для тимчасового зберігання з послідуючим їх перевантаженням у сміттєвози.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right="-80" w:firstLine="620"/>
        <w:jc w:val="both"/>
        <w:rPr>
          <w:color w:val="auto"/>
          <w:lang w:val="uk-UA"/>
        </w:rPr>
      </w:pPr>
      <w:r w:rsidRPr="00442E81">
        <w:rPr>
          <w:color w:val="auto"/>
          <w:lang w:val="uk-UA"/>
        </w:rPr>
        <w:t xml:space="preserve">Організація та здійснення </w:t>
      </w:r>
      <w:proofErr w:type="spellStart"/>
      <w:r w:rsidRPr="00442E81">
        <w:rPr>
          <w:color w:val="auto"/>
          <w:lang w:val="uk-UA"/>
        </w:rPr>
        <w:t>планово-поквартирного</w:t>
      </w:r>
      <w:proofErr w:type="spellEnd"/>
      <w:r w:rsidRPr="00442E81">
        <w:rPr>
          <w:color w:val="auto"/>
          <w:lang w:val="uk-UA"/>
        </w:rPr>
        <w:t xml:space="preserve"> та планово-подвірних методів збирання і перевезення твердих побутових відходів здійснюється на договірній системі з підприємством, яке обране шляхом проведення конкурсу і займається перевезенням ТПВ, по маршрутних графіках.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b/>
          <w:color w:val="auto"/>
          <w:lang w:val="uk-UA"/>
        </w:rPr>
      </w:pPr>
      <w:r w:rsidRPr="00442E81">
        <w:rPr>
          <w:b/>
          <w:color w:val="auto"/>
          <w:lang w:val="uk-UA"/>
        </w:rPr>
        <w:t xml:space="preserve">2. </w:t>
      </w:r>
      <w:r w:rsidRPr="00442E81">
        <w:rPr>
          <w:lang w:val="uk-UA"/>
        </w:rPr>
        <w:t xml:space="preserve">Рідкі відходи (фекалії,  сеча, помиї), що утворюються у житлових   та  громадських  будівлях  і  спорудах  за  відсутності централізованого водопостачання  та  водовідведення,  допускається  зберігати </w:t>
      </w:r>
      <w:r w:rsidRPr="00442E81">
        <w:rPr>
          <w:color w:val="C00000"/>
          <w:lang w:val="uk-UA"/>
        </w:rPr>
        <w:t xml:space="preserve"> </w:t>
      </w:r>
      <w:r w:rsidRPr="004924D3">
        <w:rPr>
          <w:b/>
          <w:color w:val="auto"/>
          <w:lang w:val="uk-UA"/>
        </w:rPr>
        <w:t>у локальних очисних спорудах.</w:t>
      </w:r>
      <w:r w:rsidRPr="00442E81">
        <w:rPr>
          <w:color w:val="C00000"/>
          <w:lang w:val="uk-UA"/>
        </w:rPr>
        <w:t xml:space="preserve">  </w:t>
      </w:r>
      <w:r w:rsidRPr="00442E81">
        <w:rPr>
          <w:lang w:val="uk-UA"/>
        </w:rPr>
        <w:t xml:space="preserve">У разі наявності дворових вбиралень </w:t>
      </w:r>
      <w:r w:rsidRPr="004924D3">
        <w:rPr>
          <w:b/>
          <w:color w:val="auto"/>
          <w:lang w:val="uk-UA"/>
        </w:rPr>
        <w:t>локальні очисні споруди</w:t>
      </w:r>
      <w:r w:rsidRPr="00442E81">
        <w:rPr>
          <w:lang w:val="uk-UA"/>
        </w:rPr>
        <w:t xml:space="preserve"> можуть бути спільними.</w:t>
      </w:r>
    </w:p>
    <w:p w:rsidR="00694885" w:rsidRPr="00442E81" w:rsidRDefault="00694885" w:rsidP="00694885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bookmarkStart w:id="21" w:name="o76"/>
      <w:bookmarkEnd w:id="21"/>
      <w:r w:rsidRPr="00442E81">
        <w:rPr>
          <w:rFonts w:ascii="Times New Roman" w:hAnsi="Times New Roman"/>
          <w:color w:val="FF0000"/>
          <w:sz w:val="22"/>
          <w:szCs w:val="22"/>
          <w:lang w:val="uk-UA"/>
        </w:rPr>
        <w:lastRenderedPageBreak/>
        <w:t xml:space="preserve">          </w:t>
      </w:r>
      <w:r w:rsidRPr="004924D3">
        <w:rPr>
          <w:rFonts w:ascii="Times New Roman" w:hAnsi="Times New Roman"/>
          <w:b/>
          <w:sz w:val="24"/>
          <w:szCs w:val="24"/>
          <w:lang w:val="uk-UA"/>
        </w:rPr>
        <w:t>Локальні очисні споруди</w:t>
      </w:r>
      <w:r w:rsidRPr="00442E8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442E81">
        <w:rPr>
          <w:rFonts w:ascii="Times New Roman" w:hAnsi="Times New Roman"/>
          <w:sz w:val="24"/>
          <w:szCs w:val="24"/>
          <w:lang w:val="uk-UA"/>
        </w:rPr>
        <w:t>повинні</w:t>
      </w:r>
      <w:r w:rsidRPr="00442E8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442E81">
        <w:rPr>
          <w:rFonts w:ascii="Times New Roman" w:hAnsi="Times New Roman"/>
          <w:color w:val="000000"/>
          <w:sz w:val="24"/>
          <w:szCs w:val="24"/>
          <w:lang w:val="uk-UA"/>
        </w:rPr>
        <w:t xml:space="preserve"> бути водонепроникними та мати щільно прилягаючу кришку.  Об'єм  </w:t>
      </w:r>
      <w:r w:rsidRPr="004924D3">
        <w:rPr>
          <w:rFonts w:ascii="Times New Roman" w:hAnsi="Times New Roman"/>
          <w:b/>
          <w:sz w:val="24"/>
          <w:szCs w:val="24"/>
          <w:lang w:val="uk-UA"/>
        </w:rPr>
        <w:t>локальних очисних споруд</w:t>
      </w:r>
      <w:r w:rsidRPr="00442E81">
        <w:rPr>
          <w:rFonts w:ascii="Times New Roman" w:hAnsi="Times New Roman"/>
          <w:color w:val="000000"/>
          <w:sz w:val="24"/>
          <w:szCs w:val="24"/>
          <w:lang w:val="uk-UA"/>
        </w:rPr>
        <w:t xml:space="preserve">  розраховується  виходячи  з   чисельності населення, що ним користується.</w:t>
      </w:r>
    </w:p>
    <w:p w:rsidR="00694885" w:rsidRPr="00442E81" w:rsidRDefault="00694885" w:rsidP="00694885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sz w:val="22"/>
          <w:szCs w:val="22"/>
          <w:lang w:val="uk-UA"/>
        </w:rPr>
      </w:pPr>
      <w:bookmarkStart w:id="22" w:name="o77"/>
      <w:bookmarkEnd w:id="22"/>
      <w:r w:rsidRPr="00442E81">
        <w:rPr>
          <w:rFonts w:ascii="Times New Roman" w:hAnsi="Times New Roman"/>
          <w:color w:val="FF0000"/>
          <w:sz w:val="22"/>
          <w:szCs w:val="22"/>
          <w:lang w:val="uk-UA"/>
        </w:rPr>
        <w:t xml:space="preserve">           </w:t>
      </w:r>
      <w:r w:rsidRPr="004924D3">
        <w:rPr>
          <w:rFonts w:ascii="Times New Roman" w:hAnsi="Times New Roman"/>
          <w:b/>
          <w:sz w:val="24"/>
          <w:szCs w:val="24"/>
          <w:lang w:val="uk-UA"/>
        </w:rPr>
        <w:t xml:space="preserve">Локальні очисні споруди </w:t>
      </w:r>
      <w:r w:rsidRPr="004924D3">
        <w:rPr>
          <w:rFonts w:ascii="Times New Roman" w:hAnsi="Times New Roman"/>
          <w:b/>
          <w:sz w:val="22"/>
          <w:szCs w:val="22"/>
          <w:lang w:val="uk-UA"/>
        </w:rPr>
        <w:t xml:space="preserve"> необхідно</w:t>
      </w:r>
      <w:r w:rsidRPr="00442E81">
        <w:rPr>
          <w:rFonts w:ascii="Times New Roman" w:hAnsi="Times New Roman"/>
          <w:sz w:val="22"/>
          <w:szCs w:val="22"/>
          <w:lang w:val="uk-UA"/>
        </w:rPr>
        <w:t xml:space="preserve"> очищати у міру їх  заповнення.  Перевезення рідких відходів виконується  за допомогою спеціального асенізаційного автотранспорту</w:t>
      </w:r>
      <w:r w:rsidRPr="00442E81">
        <w:rPr>
          <w:rFonts w:ascii="Times New Roman" w:hAnsi="Times New Roman"/>
          <w:color w:val="FF0000"/>
          <w:sz w:val="22"/>
          <w:szCs w:val="22"/>
          <w:lang w:val="uk-UA"/>
        </w:rPr>
        <w:t>,</w:t>
      </w:r>
      <w:r w:rsidRPr="00442E81">
        <w:rPr>
          <w:rFonts w:ascii="Times New Roman" w:hAnsi="Times New Roman"/>
          <w:sz w:val="22"/>
          <w:szCs w:val="22"/>
          <w:lang w:val="uk-UA"/>
        </w:rPr>
        <w:t xml:space="preserve">  розміщення рідких відходів  на території приватних володінь,  а  також  використання  їх  як  добрива  в   сільському господарстві забороняється. </w:t>
      </w:r>
    </w:p>
    <w:p w:rsidR="00694885" w:rsidRPr="004924D3" w:rsidRDefault="00694885" w:rsidP="00694885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b/>
          <w:sz w:val="22"/>
          <w:szCs w:val="22"/>
          <w:lang w:val="uk-UA"/>
        </w:rPr>
      </w:pPr>
      <w:r w:rsidRPr="00442E81">
        <w:rPr>
          <w:rFonts w:ascii="Times New Roman" w:hAnsi="Times New Roman"/>
          <w:sz w:val="22"/>
          <w:szCs w:val="22"/>
          <w:lang w:val="uk-UA"/>
        </w:rPr>
        <w:t xml:space="preserve">           Робота асенізаційного автотранспорту будується по разових заявках </w:t>
      </w:r>
      <w:proofErr w:type="spellStart"/>
      <w:r w:rsidRPr="00442E81">
        <w:rPr>
          <w:rFonts w:ascii="Times New Roman" w:hAnsi="Times New Roman"/>
          <w:sz w:val="22"/>
          <w:szCs w:val="22"/>
          <w:lang w:val="uk-UA"/>
        </w:rPr>
        <w:t>житлово-</w:t>
      </w:r>
      <w:proofErr w:type="spellEnd"/>
      <w:r w:rsidRPr="00442E81">
        <w:rPr>
          <w:rFonts w:ascii="Times New Roman" w:hAnsi="Times New Roman"/>
          <w:sz w:val="22"/>
          <w:szCs w:val="22"/>
          <w:lang w:val="uk-UA"/>
        </w:rPr>
        <w:t xml:space="preserve"> експлуатаційних та інших організацій, окремих громадян по мірі наповнення </w:t>
      </w:r>
      <w:r w:rsidRPr="004924D3">
        <w:rPr>
          <w:rFonts w:ascii="Times New Roman" w:hAnsi="Times New Roman"/>
          <w:b/>
          <w:sz w:val="24"/>
          <w:szCs w:val="24"/>
          <w:lang w:val="uk-UA"/>
        </w:rPr>
        <w:t xml:space="preserve">локальних очисних споруд  </w:t>
      </w:r>
      <w:r w:rsidRPr="004924D3">
        <w:rPr>
          <w:rFonts w:ascii="Times New Roman" w:hAnsi="Times New Roman"/>
          <w:b/>
          <w:sz w:val="22"/>
          <w:szCs w:val="22"/>
          <w:lang w:val="uk-UA"/>
        </w:rPr>
        <w:t>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lang w:val="uk-UA"/>
        </w:rPr>
      </w:pPr>
      <w:r w:rsidRPr="00442E81">
        <w:rPr>
          <w:lang w:val="uk-UA"/>
        </w:rPr>
        <w:t xml:space="preserve">Рідкі побутові відходи зливаються виключно до каналізаційних очисних споруд </w:t>
      </w:r>
      <w:proofErr w:type="spellStart"/>
      <w:r w:rsidRPr="00442E81">
        <w:rPr>
          <w:lang w:val="uk-UA"/>
        </w:rPr>
        <w:t>Знам’янського</w:t>
      </w:r>
      <w:proofErr w:type="spellEnd"/>
      <w:r w:rsidRPr="00442E81">
        <w:rPr>
          <w:lang w:val="uk-UA"/>
        </w:rPr>
        <w:t xml:space="preserve"> ВКГ ОКВП «Дніпро-Кіровоград».</w:t>
      </w: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color w:val="auto"/>
          <w:lang w:val="uk-UA"/>
        </w:rPr>
      </w:pPr>
      <w:r w:rsidRPr="00442E81">
        <w:rPr>
          <w:rStyle w:val="21"/>
          <w:color w:val="auto"/>
          <w:lang w:val="uk-UA"/>
        </w:rPr>
        <w:t xml:space="preserve">Примітка: </w:t>
      </w:r>
      <w:r w:rsidRPr="00442E81">
        <w:rPr>
          <w:color w:val="auto"/>
          <w:lang w:val="uk-UA"/>
        </w:rPr>
        <w:t xml:space="preserve">Замовники слідкують за технічним і санітарним станом надвірних туалетів, не допускають їх засмічення твердими побутовими відходами, забезпечують нормальний під'їзд до </w:t>
      </w:r>
      <w:r w:rsidRPr="003515AF">
        <w:rPr>
          <w:b/>
          <w:color w:val="auto"/>
          <w:lang w:val="uk-UA"/>
        </w:rPr>
        <w:t>локальних очисних споруд</w:t>
      </w:r>
      <w:r>
        <w:rPr>
          <w:color w:val="auto"/>
          <w:lang w:val="uk-UA"/>
        </w:rPr>
        <w:t xml:space="preserve"> (</w:t>
      </w:r>
      <w:r w:rsidRPr="00442E81">
        <w:rPr>
          <w:color w:val="auto"/>
          <w:lang w:val="uk-UA"/>
        </w:rPr>
        <w:t>вигрібних ям</w:t>
      </w:r>
      <w:r>
        <w:rPr>
          <w:color w:val="auto"/>
          <w:lang w:val="uk-UA"/>
        </w:rPr>
        <w:t>)</w:t>
      </w:r>
      <w:r w:rsidRPr="00442E81">
        <w:rPr>
          <w:color w:val="auto"/>
          <w:lang w:val="uk-UA"/>
        </w:rPr>
        <w:t xml:space="preserve"> асенізаційної автомашини.</w:t>
      </w:r>
    </w:p>
    <w:p w:rsidR="00694885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color w:val="auto"/>
          <w:lang w:val="uk-UA"/>
        </w:rPr>
      </w:pPr>
    </w:p>
    <w:p w:rsidR="00694885" w:rsidRDefault="00694885" w:rsidP="00694885">
      <w:pPr>
        <w:pStyle w:val="20"/>
        <w:shd w:val="clear" w:color="auto" w:fill="auto"/>
        <w:spacing w:line="240" w:lineRule="auto"/>
        <w:ind w:firstLine="60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240" w:lineRule="auto"/>
        <w:ind w:firstLine="0"/>
        <w:jc w:val="center"/>
        <w:rPr>
          <w:color w:val="auto"/>
          <w:lang w:val="uk-UA"/>
        </w:rPr>
      </w:pPr>
      <w:r>
        <w:rPr>
          <w:color w:val="auto"/>
          <w:lang w:val="uk-UA"/>
        </w:rPr>
        <w:t>____________________________________________________</w:t>
      </w:r>
    </w:p>
    <w:p w:rsidR="00694885" w:rsidRPr="00442E81" w:rsidRDefault="00694885" w:rsidP="00694885">
      <w:pPr>
        <w:pStyle w:val="20"/>
        <w:shd w:val="clear" w:color="auto" w:fill="auto"/>
        <w:spacing w:line="346" w:lineRule="exact"/>
        <w:ind w:right="-80" w:firstLine="60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346" w:lineRule="exact"/>
        <w:ind w:right="-80" w:firstLine="60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pStyle w:val="20"/>
        <w:shd w:val="clear" w:color="auto" w:fill="auto"/>
        <w:spacing w:line="346" w:lineRule="exact"/>
        <w:ind w:right="-80" w:firstLine="600"/>
        <w:jc w:val="both"/>
        <w:rPr>
          <w:color w:val="auto"/>
          <w:lang w:val="uk-UA"/>
        </w:rPr>
      </w:pPr>
    </w:p>
    <w:p w:rsidR="00694885" w:rsidRPr="00442E81" w:rsidRDefault="00694885" w:rsidP="00694885">
      <w:pPr>
        <w:ind w:left="5940"/>
        <w:rPr>
          <w:lang w:val="uk-UA"/>
        </w:rPr>
      </w:pPr>
    </w:p>
    <w:p w:rsidR="00694885" w:rsidRPr="00442E81" w:rsidRDefault="00694885" w:rsidP="00694885">
      <w:pPr>
        <w:ind w:left="5940"/>
        <w:rPr>
          <w:lang w:val="uk-UA"/>
        </w:rPr>
      </w:pPr>
    </w:p>
    <w:p w:rsidR="00694885" w:rsidRPr="00442E81" w:rsidRDefault="00694885" w:rsidP="00694885">
      <w:pPr>
        <w:rPr>
          <w:b/>
          <w:lang w:val="uk-UA"/>
        </w:rPr>
      </w:pPr>
      <w:r w:rsidRPr="00442E81">
        <w:rPr>
          <w:b/>
          <w:lang w:val="uk-UA"/>
        </w:rPr>
        <w:br w:type="page"/>
      </w:r>
      <w:r w:rsidRPr="00442E81">
        <w:rPr>
          <w:b/>
          <w:lang w:val="uk-UA"/>
        </w:rPr>
        <w:lastRenderedPageBreak/>
        <w:t xml:space="preserve"> </w:t>
      </w:r>
    </w:p>
    <w:p w:rsidR="00694885" w:rsidRPr="00442E81" w:rsidRDefault="00694885" w:rsidP="00694885">
      <w:pPr>
        <w:ind w:left="5940"/>
        <w:rPr>
          <w:b/>
          <w:lang w:val="uk-UA"/>
        </w:rPr>
      </w:pPr>
      <w:r w:rsidRPr="00442E81">
        <w:rPr>
          <w:b/>
          <w:lang w:val="uk-UA"/>
        </w:rPr>
        <w:t xml:space="preserve">          </w:t>
      </w:r>
    </w:p>
    <w:p w:rsidR="00694885" w:rsidRPr="00442E81" w:rsidRDefault="00694885" w:rsidP="00694885">
      <w:pPr>
        <w:rPr>
          <w:b/>
          <w:sz w:val="20"/>
          <w:szCs w:val="20"/>
          <w:lang w:val="uk-UA"/>
        </w:rPr>
      </w:pPr>
      <w:r w:rsidRPr="00442E81">
        <w:rPr>
          <w:b/>
          <w:lang w:val="uk-UA"/>
        </w:rPr>
        <w:t xml:space="preserve">   </w:t>
      </w:r>
      <w:r w:rsidRPr="00442E81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uk-UA"/>
        </w:rPr>
        <w:t xml:space="preserve">               </w:t>
      </w:r>
      <w:r w:rsidRPr="00442E81">
        <w:rPr>
          <w:b/>
          <w:sz w:val="20"/>
          <w:szCs w:val="20"/>
          <w:lang w:val="uk-UA"/>
        </w:rPr>
        <w:t xml:space="preserve"> ЗАТВЕРДЖЕНО</w:t>
      </w:r>
    </w:p>
    <w:p w:rsidR="00694885" w:rsidRPr="00442E81" w:rsidRDefault="00694885" w:rsidP="00694885">
      <w:pPr>
        <w:ind w:left="4956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рішення</w:t>
      </w:r>
      <w:r w:rsidRPr="00442E81">
        <w:rPr>
          <w:sz w:val="20"/>
          <w:szCs w:val="20"/>
          <w:lang w:val="uk-UA"/>
        </w:rPr>
        <w:t xml:space="preserve"> виконавчого комітету</w:t>
      </w:r>
    </w:p>
    <w:p w:rsidR="00694885" w:rsidRPr="00442E81" w:rsidRDefault="00694885" w:rsidP="00694885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  <w:r w:rsidRPr="00442E81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          </w:t>
      </w:r>
      <w:r w:rsidRPr="00442E8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___</w:t>
      </w:r>
      <w:r w:rsidRPr="00442E81">
        <w:rPr>
          <w:sz w:val="20"/>
          <w:szCs w:val="20"/>
          <w:lang w:val="uk-UA"/>
        </w:rPr>
        <w:t xml:space="preserve"> березня 20</w:t>
      </w:r>
      <w:r>
        <w:rPr>
          <w:sz w:val="20"/>
          <w:szCs w:val="20"/>
          <w:lang w:val="uk-UA"/>
        </w:rPr>
        <w:t>20 року № ___</w:t>
      </w:r>
    </w:p>
    <w:p w:rsidR="00694885" w:rsidRPr="00442E81" w:rsidRDefault="00694885" w:rsidP="00694885">
      <w:pPr>
        <w:ind w:left="5940"/>
        <w:rPr>
          <w:lang w:val="uk-UA"/>
        </w:rPr>
      </w:pPr>
      <w:r>
        <w:rPr>
          <w:lang w:val="uk-UA"/>
        </w:rPr>
        <w:t xml:space="preserve"> </w:t>
      </w:r>
    </w:p>
    <w:p w:rsidR="00694885" w:rsidRPr="00442E81" w:rsidRDefault="00694885" w:rsidP="00694885">
      <w:pPr>
        <w:pStyle w:val="10"/>
        <w:shd w:val="clear" w:color="auto" w:fill="auto"/>
        <w:spacing w:before="0" w:after="0" w:line="240" w:lineRule="auto"/>
        <w:ind w:firstLine="0"/>
        <w:jc w:val="left"/>
        <w:rPr>
          <w:rFonts w:ascii="Times New Roman" w:cs="Times New Roman"/>
          <w:b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 w:eastAsia="ru-RU"/>
        </w:rPr>
        <w:t xml:space="preserve">                                                           </w:t>
      </w:r>
      <w:r w:rsidRPr="00442E81">
        <w:rPr>
          <w:rFonts w:ascii="Times New Roman" w:cs="Times New Roman"/>
          <w:b/>
          <w:sz w:val="24"/>
          <w:szCs w:val="24"/>
          <w:lang w:val="uk-UA"/>
        </w:rPr>
        <w:t xml:space="preserve"> Схема санітарного очищення</w:t>
      </w:r>
    </w:p>
    <w:p w:rsidR="00694885" w:rsidRPr="00442E81" w:rsidRDefault="00694885" w:rsidP="00694885">
      <w:pPr>
        <w:pStyle w:val="10"/>
        <w:shd w:val="clear" w:color="auto" w:fill="auto"/>
        <w:spacing w:before="0" w:after="0" w:line="240" w:lineRule="auto"/>
        <w:ind w:firstLine="0"/>
        <w:jc w:val="left"/>
        <w:rPr>
          <w:rFonts w:ascii="Times New Roman" w:cs="Times New Roman"/>
          <w:b/>
          <w:sz w:val="24"/>
          <w:szCs w:val="24"/>
          <w:lang w:val="uk-UA"/>
        </w:rPr>
      </w:pPr>
      <w:r w:rsidRPr="00442E81">
        <w:rPr>
          <w:rFonts w:ascii="Times New Roman" w:cs="Times New Roman"/>
          <w:b/>
          <w:sz w:val="24"/>
          <w:szCs w:val="24"/>
          <w:lang w:val="uk-UA"/>
        </w:rPr>
        <w:t xml:space="preserve">                                  м. Знам’янка</w:t>
      </w:r>
      <w:r w:rsidRPr="00442E81">
        <w:rPr>
          <w:b/>
          <w:sz w:val="24"/>
          <w:szCs w:val="24"/>
          <w:lang w:val="uk-UA"/>
        </w:rPr>
        <w:t xml:space="preserve">, </w:t>
      </w:r>
      <w:proofErr w:type="spellStart"/>
      <w:r w:rsidRPr="00442E81">
        <w:rPr>
          <w:b/>
          <w:sz w:val="24"/>
          <w:szCs w:val="24"/>
          <w:lang w:val="uk-UA"/>
        </w:rPr>
        <w:t>смт</w:t>
      </w:r>
      <w:proofErr w:type="spellEnd"/>
      <w:r w:rsidRPr="00442E81">
        <w:rPr>
          <w:b/>
          <w:sz w:val="24"/>
          <w:szCs w:val="24"/>
          <w:lang w:val="uk-UA"/>
        </w:rPr>
        <w:t xml:space="preserve">. </w:t>
      </w:r>
      <w:r w:rsidRPr="00442E81">
        <w:rPr>
          <w:b/>
          <w:sz w:val="24"/>
          <w:szCs w:val="24"/>
          <w:lang w:val="uk-UA"/>
        </w:rPr>
        <w:t>Знам’янка</w:t>
      </w:r>
      <w:r w:rsidRPr="00442E81">
        <w:rPr>
          <w:b/>
          <w:sz w:val="24"/>
          <w:szCs w:val="24"/>
          <w:lang w:val="uk-UA"/>
        </w:rPr>
        <w:t xml:space="preserve"> </w:t>
      </w:r>
      <w:r w:rsidRPr="00442E81">
        <w:rPr>
          <w:b/>
          <w:sz w:val="24"/>
          <w:szCs w:val="24"/>
          <w:lang w:val="uk-UA"/>
        </w:rPr>
        <w:t>Друга</w:t>
      </w:r>
      <w:r w:rsidRPr="00442E81">
        <w:rPr>
          <w:b/>
          <w:sz w:val="24"/>
          <w:szCs w:val="24"/>
          <w:lang w:val="uk-UA"/>
        </w:rPr>
        <w:t xml:space="preserve"> </w:t>
      </w:r>
      <w:r w:rsidRPr="00442E81">
        <w:rPr>
          <w:b/>
          <w:sz w:val="24"/>
          <w:szCs w:val="24"/>
          <w:lang w:val="uk-UA"/>
        </w:rPr>
        <w:t>та</w:t>
      </w:r>
      <w:r w:rsidRPr="00442E81">
        <w:rPr>
          <w:b/>
          <w:sz w:val="24"/>
          <w:szCs w:val="24"/>
          <w:lang w:val="uk-UA"/>
        </w:rPr>
        <w:t xml:space="preserve"> </w:t>
      </w:r>
      <w:r w:rsidRPr="00442E81">
        <w:rPr>
          <w:b/>
          <w:sz w:val="24"/>
          <w:szCs w:val="24"/>
          <w:lang w:val="uk-UA"/>
        </w:rPr>
        <w:t>с</w:t>
      </w:r>
      <w:r w:rsidRPr="00442E81">
        <w:rPr>
          <w:b/>
          <w:sz w:val="24"/>
          <w:szCs w:val="24"/>
          <w:lang w:val="uk-UA"/>
        </w:rPr>
        <w:t xml:space="preserve">. </w:t>
      </w:r>
      <w:r w:rsidRPr="00442E81">
        <w:rPr>
          <w:b/>
          <w:sz w:val="24"/>
          <w:szCs w:val="24"/>
          <w:lang w:val="uk-UA"/>
        </w:rPr>
        <w:t>Водяне</w:t>
      </w:r>
    </w:p>
    <w:p w:rsidR="00694885" w:rsidRPr="00442E81" w:rsidRDefault="00694885" w:rsidP="00694885">
      <w:pPr>
        <w:pStyle w:val="10"/>
        <w:numPr>
          <w:ilvl w:val="0"/>
          <w:numId w:val="20"/>
        </w:numPr>
        <w:shd w:val="clear" w:color="auto" w:fill="auto"/>
        <w:tabs>
          <w:tab w:val="num" w:pos="0"/>
          <w:tab w:val="left" w:pos="180"/>
        </w:tabs>
        <w:spacing w:before="0" w:after="0" w:line="307" w:lineRule="exact"/>
        <w:ind w:left="0" w:right="2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>Схема санітарного очищення міста складається на основі потреб кожного мешканця територіальної громади та сфери інтересів життєдіяльності підприємств усіх форм власності, які розташовані і функціонують у місті Знам'янка</w:t>
      </w:r>
      <w:r w:rsidRPr="00442E81">
        <w:rPr>
          <w:b/>
          <w:sz w:val="24"/>
          <w:szCs w:val="24"/>
          <w:lang w:val="uk-UA"/>
        </w:rPr>
        <w:t xml:space="preserve">, </w:t>
      </w:r>
      <w:proofErr w:type="spellStart"/>
      <w:r w:rsidRPr="00442E81">
        <w:rPr>
          <w:sz w:val="24"/>
          <w:szCs w:val="24"/>
          <w:lang w:val="uk-UA"/>
        </w:rPr>
        <w:t>смт</w:t>
      </w:r>
      <w:proofErr w:type="spellEnd"/>
      <w:r w:rsidRPr="00442E81">
        <w:rPr>
          <w:sz w:val="24"/>
          <w:szCs w:val="24"/>
          <w:lang w:val="uk-UA"/>
        </w:rPr>
        <w:t xml:space="preserve">. </w:t>
      </w:r>
      <w:r w:rsidRPr="00442E81">
        <w:rPr>
          <w:sz w:val="24"/>
          <w:szCs w:val="24"/>
          <w:lang w:val="uk-UA"/>
        </w:rPr>
        <w:t>Знам’янка</w:t>
      </w:r>
      <w:r w:rsidRPr="00442E81">
        <w:rPr>
          <w:sz w:val="24"/>
          <w:szCs w:val="24"/>
          <w:lang w:val="uk-UA"/>
        </w:rPr>
        <w:t xml:space="preserve"> </w:t>
      </w:r>
      <w:r w:rsidRPr="00442E81">
        <w:rPr>
          <w:sz w:val="24"/>
          <w:szCs w:val="24"/>
          <w:lang w:val="uk-UA"/>
        </w:rPr>
        <w:t>Друга</w:t>
      </w:r>
      <w:r w:rsidRPr="00442E81">
        <w:rPr>
          <w:sz w:val="24"/>
          <w:szCs w:val="24"/>
          <w:lang w:val="uk-UA"/>
        </w:rPr>
        <w:t xml:space="preserve"> </w:t>
      </w:r>
      <w:r w:rsidRPr="00442E81">
        <w:rPr>
          <w:sz w:val="24"/>
          <w:szCs w:val="24"/>
          <w:lang w:val="uk-UA"/>
        </w:rPr>
        <w:t>та</w:t>
      </w:r>
      <w:r w:rsidRPr="00442E81">
        <w:rPr>
          <w:sz w:val="24"/>
          <w:szCs w:val="24"/>
          <w:lang w:val="uk-UA"/>
        </w:rPr>
        <w:t xml:space="preserve"> </w:t>
      </w:r>
      <w:r w:rsidRPr="00442E81">
        <w:rPr>
          <w:sz w:val="24"/>
          <w:szCs w:val="24"/>
          <w:lang w:val="uk-UA"/>
        </w:rPr>
        <w:t>с</w:t>
      </w:r>
      <w:r w:rsidRPr="00442E81">
        <w:rPr>
          <w:sz w:val="24"/>
          <w:szCs w:val="24"/>
          <w:lang w:val="uk-UA"/>
        </w:rPr>
        <w:t xml:space="preserve">. </w:t>
      </w:r>
      <w:r w:rsidRPr="00442E81">
        <w:rPr>
          <w:sz w:val="24"/>
          <w:szCs w:val="24"/>
          <w:lang w:val="uk-UA"/>
        </w:rPr>
        <w:t>Водяне</w:t>
      </w:r>
      <w:r w:rsidRPr="00442E81">
        <w:rPr>
          <w:sz w:val="24"/>
          <w:szCs w:val="24"/>
          <w:lang w:val="uk-UA"/>
        </w:rPr>
        <w:t>.</w:t>
      </w:r>
    </w:p>
    <w:p w:rsidR="00694885" w:rsidRPr="00541A0B" w:rsidRDefault="00694885" w:rsidP="00694885">
      <w:pPr>
        <w:pStyle w:val="10"/>
        <w:numPr>
          <w:ilvl w:val="0"/>
          <w:numId w:val="20"/>
        </w:numPr>
        <w:shd w:val="clear" w:color="auto" w:fill="auto"/>
        <w:tabs>
          <w:tab w:val="num" w:pos="0"/>
          <w:tab w:val="left" w:pos="180"/>
          <w:tab w:val="left" w:pos="423"/>
        </w:tabs>
        <w:spacing w:before="0" w:after="0" w:line="302" w:lineRule="exact"/>
        <w:ind w:left="0" w:right="20"/>
        <w:jc w:val="both"/>
        <w:rPr>
          <w:rFonts w:ascii="Times New Roman" w:cs="Times New Roman"/>
          <w:b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>Виходячи з інтересів територіальної громади, кожна фізична чи юридична особа, яка є землекористувачем чи орендує певну ділянку землі, повинна утримувати її в належному санітарному стані, визначеному Законом України «Про благоустрій населених пунктів», наказом МОЗ України «Про затвердження Державних санітарних норм та правил утримання територій населених місць» від 17.03.2011 року №145</w:t>
      </w:r>
      <w:r>
        <w:rPr>
          <w:rFonts w:asci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cs="Times New Roman"/>
          <w:b/>
          <w:sz w:val="24"/>
          <w:szCs w:val="24"/>
          <w:lang w:val="uk-UA"/>
        </w:rPr>
        <w:t>та Земельним Кодексом</w:t>
      </w:r>
      <w:r w:rsidRPr="00541A0B">
        <w:rPr>
          <w:rFonts w:ascii="Times New Roman" w:cs="Times New Roman"/>
          <w:b/>
          <w:sz w:val="24"/>
          <w:szCs w:val="24"/>
          <w:lang w:val="uk-UA"/>
        </w:rPr>
        <w:t xml:space="preserve"> України.</w:t>
      </w:r>
    </w:p>
    <w:p w:rsidR="00694885" w:rsidRPr="00442E81" w:rsidRDefault="00694885" w:rsidP="00694885">
      <w:pPr>
        <w:pStyle w:val="10"/>
        <w:numPr>
          <w:ilvl w:val="0"/>
          <w:numId w:val="20"/>
        </w:numPr>
        <w:shd w:val="clear" w:color="auto" w:fill="auto"/>
        <w:tabs>
          <w:tab w:val="num" w:pos="0"/>
          <w:tab w:val="left" w:pos="180"/>
        </w:tabs>
        <w:spacing w:before="0" w:after="0" w:line="302" w:lineRule="exact"/>
        <w:ind w:left="0" w:right="2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>Усі землекористувачі власними силами забезпечують утримання в належному санітарному стані території, що знаходяться у їх землекористуванні, а також прилеглі території, які розташовані між проїжджими частинами вулиць та земельними ділянками землекористувачів. У цьому питанні взаємовідносини між сусідами регулюються на основі існуючих меж, які умовно продовжуються до проїжджої частини вулиці.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180"/>
        </w:tabs>
        <w:spacing w:before="0" w:after="0" w:line="302" w:lineRule="exact"/>
        <w:ind w:left="-360" w:right="20" w:firstLine="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 xml:space="preserve">4.    У разі відсутності у землекористувача сусідів, він утримує в належному санітарному стані полосу шириною не менше 10 метрів,  а у випадку межування з лісовим масивом – 100 метрів. Крім цього, біля магазинів, торгових  павільйонів або лотків будь-якого призначення власником повинна бути встановлено не менше однієї урни для сміття.      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0"/>
        </w:tabs>
        <w:spacing w:before="0" w:after="0" w:line="302" w:lineRule="exact"/>
        <w:ind w:left="-360" w:right="20" w:firstLine="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>4.1. Утримання в належному санітарному стані територій, вказаних в п. 3,4, передбачає: викошування бур’яну, прибирання сміття, снігу та льоду з тротуарів та пішохідних доріжок.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180"/>
        </w:tabs>
        <w:spacing w:before="0" w:after="0" w:line="302" w:lineRule="exact"/>
        <w:ind w:left="-360" w:right="20" w:firstLine="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 xml:space="preserve">5.    Утримання проїжджої частини всіх вулиць міста забезпечують працівники з благоустрою управління містобудування, архітектури та житлово-комунального господарства </w:t>
      </w:r>
      <w:proofErr w:type="spellStart"/>
      <w:r w:rsidRPr="00442E81">
        <w:rPr>
          <w:rFonts w:ascii="Times New Roman" w:cs="Times New Roman"/>
          <w:sz w:val="24"/>
          <w:szCs w:val="24"/>
          <w:lang w:val="uk-UA"/>
        </w:rPr>
        <w:t>Знам’янської</w:t>
      </w:r>
      <w:proofErr w:type="spellEnd"/>
      <w:r w:rsidRPr="00442E81">
        <w:rPr>
          <w:rFonts w:ascii="Times New Roman" w:cs="Times New Roman"/>
          <w:sz w:val="24"/>
          <w:szCs w:val="24"/>
          <w:lang w:val="uk-UA"/>
        </w:rPr>
        <w:t xml:space="preserve"> міської ради та </w:t>
      </w:r>
      <w:proofErr w:type="spellStart"/>
      <w:r w:rsidRPr="00442E81">
        <w:rPr>
          <w:rFonts w:ascii="Times New Roman" w:cs="Times New Roman"/>
          <w:sz w:val="24"/>
          <w:szCs w:val="24"/>
          <w:lang w:val="uk-UA"/>
        </w:rPr>
        <w:t>КП</w:t>
      </w:r>
      <w:proofErr w:type="spellEnd"/>
      <w:r w:rsidRPr="00442E81">
        <w:rPr>
          <w:rFonts w:ascii="Times New Roman" w:cs="Times New Roman"/>
          <w:sz w:val="24"/>
          <w:szCs w:val="24"/>
          <w:lang w:val="uk-UA"/>
        </w:rPr>
        <w:t xml:space="preserve"> «</w:t>
      </w:r>
      <w:proofErr w:type="spellStart"/>
      <w:r w:rsidRPr="00442E81">
        <w:rPr>
          <w:rFonts w:ascii="Times New Roman" w:cs="Times New Roman"/>
          <w:sz w:val="24"/>
          <w:szCs w:val="24"/>
          <w:lang w:val="uk-UA"/>
        </w:rPr>
        <w:t>Знам’янський</w:t>
      </w:r>
      <w:proofErr w:type="spellEnd"/>
      <w:r w:rsidRPr="00442E81">
        <w:rPr>
          <w:rFonts w:ascii="Times New Roman" w:cs="Times New Roman"/>
          <w:sz w:val="24"/>
          <w:szCs w:val="24"/>
          <w:lang w:val="uk-UA"/>
        </w:rPr>
        <w:t xml:space="preserve"> комбінат комунальних послуг».       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180"/>
        </w:tabs>
        <w:spacing w:before="0" w:after="0" w:line="302" w:lineRule="exact"/>
        <w:ind w:left="-360" w:right="20" w:firstLine="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 xml:space="preserve">6.    Автобусні зупинки, які використовуються як магазини чи лотки для будь-якого призначення, утримуються власниками в належному санітарному стані.       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180"/>
        </w:tabs>
        <w:spacing w:before="0" w:after="0" w:line="302" w:lineRule="exact"/>
        <w:ind w:left="-360" w:right="20" w:firstLine="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 xml:space="preserve">7.    Для утримання в належному санітарному стані закріпити за управлінням містобудування, архітектури та   </w:t>
      </w:r>
      <w:proofErr w:type="spellStart"/>
      <w:r w:rsidRPr="00442E81">
        <w:rPr>
          <w:rFonts w:ascii="Times New Roman" w:cs="Times New Roman"/>
          <w:sz w:val="24"/>
          <w:szCs w:val="24"/>
          <w:lang w:val="uk-UA"/>
        </w:rPr>
        <w:t>житлово</w:t>
      </w:r>
      <w:proofErr w:type="spellEnd"/>
      <w:r w:rsidRPr="00442E81">
        <w:rPr>
          <w:rFonts w:ascii="Times New Roman" w:cs="Times New Roman"/>
          <w:sz w:val="24"/>
          <w:szCs w:val="24"/>
          <w:lang w:val="uk-UA"/>
        </w:rPr>
        <w:t xml:space="preserve"> - комунального господарства </w:t>
      </w:r>
      <w:proofErr w:type="spellStart"/>
      <w:r w:rsidRPr="00442E81">
        <w:rPr>
          <w:rFonts w:ascii="Times New Roman" w:cs="Times New Roman"/>
          <w:sz w:val="24"/>
          <w:szCs w:val="24"/>
          <w:lang w:val="uk-UA"/>
        </w:rPr>
        <w:t>Знам’янської</w:t>
      </w:r>
      <w:proofErr w:type="spellEnd"/>
      <w:r w:rsidRPr="00442E81">
        <w:rPr>
          <w:rFonts w:ascii="Times New Roman" w:cs="Times New Roman"/>
          <w:sz w:val="24"/>
          <w:szCs w:val="24"/>
          <w:lang w:val="uk-UA"/>
        </w:rPr>
        <w:t xml:space="preserve"> міської ради  наступні об'єкти та встановити такі терміни прибирання їх територій:   </w:t>
      </w:r>
    </w:p>
    <w:p w:rsidR="00694885" w:rsidRPr="00442E81" w:rsidRDefault="00694885" w:rsidP="00694885">
      <w:pPr>
        <w:pStyle w:val="10"/>
        <w:shd w:val="clear" w:color="auto" w:fill="auto"/>
        <w:tabs>
          <w:tab w:val="left" w:pos="404"/>
        </w:tabs>
        <w:spacing w:before="0" w:after="0" w:line="302" w:lineRule="exact"/>
        <w:ind w:right="20" w:firstLine="0"/>
        <w:jc w:val="both"/>
        <w:rPr>
          <w:rFonts w:ascii="Times New Roman" w:cs="Times New Roman"/>
          <w:sz w:val="24"/>
          <w:szCs w:val="24"/>
          <w:lang w:val="uk-UA"/>
        </w:rPr>
      </w:pP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0"/>
        <w:gridCol w:w="7190"/>
        <w:gridCol w:w="2835"/>
      </w:tblGrid>
      <w:tr w:rsidR="00694885" w:rsidRPr="00442E81" w:rsidTr="00A27860">
        <w:trPr>
          <w:trHeight w:val="280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60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Територія біля пам`ятника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 Т.Г. Шевченку по вул.  Михайла Грушевського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303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101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>проспект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Шкільний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303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121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13638F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Територія прилегла до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«Пам’ятного знаку на честь 25-річчя визволення міста»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285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130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Територія прилегла до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Пам'ятного знаку "Танк Т-34"»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постійно</w:t>
            </w:r>
          </w:p>
        </w:tc>
      </w:tr>
      <w:tr w:rsidR="00694885" w:rsidRPr="00442E81" w:rsidTr="00A27860">
        <w:trPr>
          <w:trHeight w:val="293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90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Привокзальна площа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293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150"/>
              <w:shd w:val="clear" w:color="auto" w:fill="auto"/>
              <w:spacing w:line="240" w:lineRule="auto"/>
              <w:ind w:left="40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>вул.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Віктора Голого, вул. Михайла Грушевського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303"/>
        </w:trPr>
        <w:tc>
          <w:tcPr>
            <w:tcW w:w="40" w:type="dxa"/>
            <w:shd w:val="clear" w:color="auto" w:fill="FFFFFF"/>
          </w:tcPr>
          <w:p w:rsidR="00694885" w:rsidRPr="00694885" w:rsidRDefault="00694885" w:rsidP="00A27860">
            <w:pPr>
              <w:pStyle w:val="50"/>
              <w:shd w:val="clear" w:color="auto" w:fill="auto"/>
              <w:spacing w:line="240" w:lineRule="auto"/>
              <w:ind w:left="40"/>
              <w:rPr>
                <w:rFonts w:cs="Arial Unicode MS"/>
                <w:sz w:val="24"/>
                <w:szCs w:val="24"/>
                <w:lang w:val="uk-UA" w:eastAsia="ru-RU"/>
              </w:rPr>
            </w:pPr>
            <w:r w:rsidRPr="00694885">
              <w:rPr>
                <w:rFonts w:cs="Arial Unicode MS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зелена зона - Міський парк відпочинку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694885" w:rsidRPr="00442E81" w:rsidTr="00A27860">
        <w:trPr>
          <w:trHeight w:val="218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80"/>
              <w:shd w:val="clear" w:color="auto" w:fill="auto"/>
              <w:spacing w:line="240" w:lineRule="auto"/>
              <w:ind w:left="40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cs="Times New Roman"/>
                <w:sz w:val="24"/>
                <w:szCs w:val="24"/>
                <w:highlight w:val="yellow"/>
                <w:lang w:val="uk-UA"/>
              </w:rPr>
            </w:pP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Південна зона відпочинку  ім. Т.Г.Шевченка</w:t>
            </w:r>
          </w:p>
        </w:tc>
        <w:tc>
          <w:tcPr>
            <w:tcW w:w="2835" w:type="dxa"/>
            <w:shd w:val="clear" w:color="auto" w:fill="FFFFFF"/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разово</w:t>
            </w:r>
            <w:proofErr w:type="spellEnd"/>
            <w:r w:rsidRPr="00442E81">
              <w:rPr>
                <w:rFonts w:ascii="Times New Roman" w:cs="Times New Roman"/>
                <w:sz w:val="24"/>
                <w:szCs w:val="24"/>
                <w:lang w:val="uk-UA"/>
              </w:rPr>
              <w:t>: квітень, серпень</w:t>
            </w:r>
          </w:p>
        </w:tc>
      </w:tr>
      <w:tr w:rsidR="00694885" w:rsidRPr="00442E81" w:rsidTr="00A27860">
        <w:trPr>
          <w:trHeight w:val="218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19" w:firstLine="0"/>
              <w:jc w:val="both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Зелена зона біля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Знам´янської</w:t>
            </w:r>
            <w:proofErr w:type="spellEnd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спеціальної загальноосвітньої школи-інтернату І-ІІІ ступенів</w:t>
            </w: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по вул. Віктора Голого</w:t>
            </w:r>
          </w:p>
        </w:tc>
        <w:tc>
          <w:tcPr>
            <w:tcW w:w="2835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разово</w:t>
            </w:r>
            <w:proofErr w:type="spellEnd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: квітень, серпень</w:t>
            </w:r>
          </w:p>
        </w:tc>
      </w:tr>
      <w:tr w:rsidR="00694885" w:rsidRPr="00442E81" w:rsidTr="00A27860">
        <w:trPr>
          <w:trHeight w:val="218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19" w:firstLine="0"/>
              <w:jc w:val="both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Зелена зона між вул. Гагаріна та просп. Шкільний</w:t>
            </w:r>
          </w:p>
        </w:tc>
        <w:tc>
          <w:tcPr>
            <w:tcW w:w="2835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разово</w:t>
            </w:r>
            <w:proofErr w:type="spellEnd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: квітень, серпень</w:t>
            </w:r>
          </w:p>
        </w:tc>
      </w:tr>
      <w:tr w:rsidR="00694885" w:rsidRPr="00442E81" w:rsidTr="00A27860">
        <w:trPr>
          <w:trHeight w:val="218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19" w:firstLine="0"/>
              <w:jc w:val="both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Зелена зона на південній стороні по вул. </w:t>
            </w:r>
          </w:p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Осадчого (від вул. Олега Антонова до вул. Чумацький Шлях)</w:t>
            </w:r>
          </w:p>
        </w:tc>
        <w:tc>
          <w:tcPr>
            <w:tcW w:w="2835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разово</w:t>
            </w:r>
            <w:proofErr w:type="spellEnd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: квітень, серпень</w:t>
            </w:r>
          </w:p>
        </w:tc>
      </w:tr>
      <w:tr w:rsidR="00694885" w:rsidRPr="00442E81" w:rsidTr="00A27860">
        <w:trPr>
          <w:trHeight w:val="218"/>
        </w:trPr>
        <w:tc>
          <w:tcPr>
            <w:tcW w:w="40" w:type="dxa"/>
            <w:shd w:val="clear" w:color="auto" w:fill="FFFFFF"/>
          </w:tcPr>
          <w:p w:rsidR="00694885" w:rsidRPr="00442E81" w:rsidRDefault="00694885" w:rsidP="00A27860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  <w:lang w:val="uk-UA" w:eastAsia="ru-RU"/>
              </w:rPr>
            </w:pPr>
            <w:r w:rsidRPr="00442E81">
              <w:rPr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190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left="119" w:firstLine="0"/>
              <w:jc w:val="both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Зелена зона між міським палацом культури та вул.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Дмитрівська</w:t>
            </w:r>
            <w:proofErr w:type="spellEnd"/>
          </w:p>
        </w:tc>
        <w:tc>
          <w:tcPr>
            <w:tcW w:w="2835" w:type="dxa"/>
            <w:shd w:val="clear" w:color="auto" w:fill="FFFFFF"/>
          </w:tcPr>
          <w:p w:rsidR="00694885" w:rsidRPr="004924D3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разово</w:t>
            </w:r>
            <w:proofErr w:type="spellEnd"/>
            <w:r w:rsidRPr="004924D3">
              <w:rPr>
                <w:rFonts w:ascii="Times New Roman" w:cs="Times New Roman"/>
                <w:b/>
                <w:sz w:val="24"/>
                <w:szCs w:val="24"/>
                <w:lang w:val="uk-UA"/>
              </w:rPr>
              <w:t>: квітень, серпень</w:t>
            </w:r>
          </w:p>
        </w:tc>
      </w:tr>
    </w:tbl>
    <w:p w:rsidR="00694885" w:rsidRPr="00442E81" w:rsidRDefault="00694885" w:rsidP="00694885">
      <w:pPr>
        <w:pStyle w:val="10"/>
        <w:shd w:val="clear" w:color="auto" w:fill="auto"/>
        <w:tabs>
          <w:tab w:val="left" w:pos="559"/>
        </w:tabs>
        <w:spacing w:before="0" w:after="0" w:line="240" w:lineRule="auto"/>
        <w:ind w:hanging="360"/>
        <w:jc w:val="both"/>
        <w:rPr>
          <w:rFonts w:ascii="Times New Roman" w:cs="Times New Roman"/>
          <w:sz w:val="24"/>
          <w:szCs w:val="24"/>
          <w:lang w:val="uk-UA"/>
        </w:rPr>
      </w:pPr>
    </w:p>
    <w:p w:rsidR="00694885" w:rsidRDefault="00694885" w:rsidP="00694885">
      <w:pPr>
        <w:pStyle w:val="10"/>
        <w:shd w:val="clear" w:color="auto" w:fill="auto"/>
        <w:tabs>
          <w:tab w:val="left" w:pos="559"/>
        </w:tabs>
        <w:spacing w:before="0" w:after="0" w:line="240" w:lineRule="auto"/>
        <w:ind w:hanging="360"/>
        <w:jc w:val="both"/>
        <w:rPr>
          <w:rFonts w:ascii="Times New Roman" w:cs="Times New Roman"/>
          <w:sz w:val="24"/>
          <w:szCs w:val="24"/>
          <w:lang w:val="uk-UA"/>
        </w:rPr>
      </w:pPr>
      <w:r>
        <w:rPr>
          <w:rFonts w:asci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164C4E">
        <w:rPr>
          <w:rFonts w:ascii="Times New Roman" w:cs="Times New Roman"/>
          <w:sz w:val="24"/>
          <w:szCs w:val="24"/>
          <w:lang w:val="uk-UA"/>
        </w:rPr>
        <w:t>2                                           Продовження додатку</w:t>
      </w:r>
    </w:p>
    <w:p w:rsidR="00694885" w:rsidRPr="00164C4E" w:rsidRDefault="00694885" w:rsidP="00694885">
      <w:pPr>
        <w:pStyle w:val="10"/>
        <w:shd w:val="clear" w:color="auto" w:fill="auto"/>
        <w:tabs>
          <w:tab w:val="left" w:pos="559"/>
        </w:tabs>
        <w:spacing w:before="0" w:after="0" w:line="240" w:lineRule="auto"/>
        <w:ind w:hanging="360"/>
        <w:jc w:val="both"/>
        <w:rPr>
          <w:rFonts w:ascii="Times New Roman" w:cs="Times New Roman"/>
          <w:sz w:val="24"/>
          <w:szCs w:val="24"/>
          <w:lang w:val="uk-UA"/>
        </w:rPr>
      </w:pPr>
    </w:p>
    <w:p w:rsidR="00694885" w:rsidRPr="00442E81" w:rsidRDefault="00694885" w:rsidP="00694885">
      <w:pPr>
        <w:pStyle w:val="10"/>
        <w:shd w:val="clear" w:color="auto" w:fill="auto"/>
        <w:tabs>
          <w:tab w:val="left" w:pos="559"/>
        </w:tabs>
        <w:spacing w:before="0" w:after="0" w:line="240" w:lineRule="auto"/>
        <w:ind w:hanging="360"/>
        <w:jc w:val="both"/>
        <w:rPr>
          <w:rFonts w:ascii="Times New Roman" w:cs="Times New Roman"/>
          <w:sz w:val="24"/>
          <w:szCs w:val="24"/>
          <w:lang w:val="uk-UA"/>
        </w:rPr>
      </w:pPr>
      <w:r w:rsidRPr="00442E81">
        <w:rPr>
          <w:rFonts w:ascii="Times New Roman" w:cs="Times New Roman"/>
          <w:sz w:val="24"/>
          <w:szCs w:val="24"/>
          <w:lang w:val="uk-UA"/>
        </w:rPr>
        <w:t>8.   Доручити постійне утримання в належному санітарному стані:</w:t>
      </w:r>
    </w:p>
    <w:p w:rsidR="00694885" w:rsidRPr="00442E81" w:rsidRDefault="00694885" w:rsidP="00694885">
      <w:pPr>
        <w:pStyle w:val="10"/>
        <w:shd w:val="clear" w:color="auto" w:fill="auto"/>
        <w:spacing w:before="0" w:after="0" w:line="240" w:lineRule="auto"/>
        <w:ind w:firstLine="0"/>
        <w:rPr>
          <w:bCs/>
          <w:sz w:val="20"/>
          <w:szCs w:val="20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812"/>
        <w:gridCol w:w="5543"/>
      </w:tblGrid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b/>
                <w:sz w:val="20"/>
                <w:szCs w:val="20"/>
                <w:lang w:val="uk-UA"/>
              </w:rPr>
            </w:pPr>
            <w:r w:rsidRPr="00442E81">
              <w:rPr>
                <w:rFonts w:cs="Arial Unicode MS"/>
                <w:b/>
                <w:sz w:val="20"/>
                <w:szCs w:val="20"/>
                <w:lang w:val="uk-UA"/>
              </w:rPr>
              <w:t>№</w:t>
            </w:r>
          </w:p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b/>
                <w:sz w:val="20"/>
                <w:szCs w:val="20"/>
                <w:lang w:val="uk-UA"/>
              </w:rPr>
            </w:pPr>
            <w:r w:rsidRPr="00442E81">
              <w:rPr>
                <w:rFonts w:cs="Arial Unicode MS"/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442E81">
              <w:rPr>
                <w:b/>
                <w:sz w:val="20"/>
                <w:szCs w:val="20"/>
                <w:lang w:val="uk-UA"/>
              </w:rPr>
              <w:t>Назва підприємства,</w:t>
            </w:r>
          </w:p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442E81">
              <w:rPr>
                <w:b/>
                <w:sz w:val="20"/>
                <w:szCs w:val="20"/>
                <w:lang w:val="uk-UA"/>
              </w:rPr>
              <w:t xml:space="preserve"> установи, організації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442E81">
              <w:rPr>
                <w:b/>
                <w:sz w:val="20"/>
                <w:szCs w:val="20"/>
                <w:lang w:val="uk-UA"/>
              </w:rPr>
              <w:t>Закріплена територія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rFonts w:ascii="Times New Roman" w:cs="Times New Roman"/>
                <w:sz w:val="20"/>
                <w:szCs w:val="20"/>
                <w:lang w:val="uk-UA"/>
              </w:rPr>
            </w:pPr>
            <w:r w:rsidRPr="00442E81">
              <w:rPr>
                <w:rFonts w:ascii="Times New Roman" w:cs="Times New Roman"/>
                <w:sz w:val="20"/>
                <w:szCs w:val="20"/>
                <w:lang w:val="uk-UA"/>
              </w:rPr>
              <w:t>Вагонно-експлуатаційне  депо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вул. </w:t>
            </w:r>
            <w:proofErr w:type="spellStart"/>
            <w:r>
              <w:rPr>
                <w:color w:val="auto"/>
                <w:sz w:val="20"/>
                <w:szCs w:val="20"/>
                <w:lang w:val="uk-UA"/>
              </w:rPr>
              <w:t>Чорноліської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та Михайла Грушевського, прилеглі до залізниці,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від </w:t>
            </w:r>
            <w:r>
              <w:rPr>
                <w:b/>
                <w:color w:val="auto"/>
                <w:sz w:val="20"/>
                <w:szCs w:val="20"/>
                <w:lang w:val="uk-UA"/>
              </w:rPr>
              <w:t>ДСПП Фастівського парку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 до приміщення ПТО парку відправлення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rFonts w:ascii="Times New Roman" w:cs="Times New Roman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Центр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механізації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колійних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вулиці Станційної від підприємства до пров. Станційного,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полоса відводу з західної горловини парку відправлення від сигналу Н-5 вздовж колії № 17 до автотраси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Станція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Знам</w:t>
            </w:r>
            <w:r w:rsidRPr="00442E81">
              <w:rPr>
                <w:sz w:val="20"/>
                <w:szCs w:val="20"/>
                <w:lang w:val="uk-UA"/>
              </w:rPr>
              <w:t>'</w:t>
            </w:r>
            <w:r w:rsidRPr="00442E81">
              <w:rPr>
                <w:sz w:val="20"/>
                <w:szCs w:val="20"/>
                <w:lang w:val="uk-UA"/>
              </w:rPr>
              <w:t>янка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</w:t>
            </w:r>
            <w:r w:rsidRPr="00442E81">
              <w:rPr>
                <w:sz w:val="20"/>
                <w:szCs w:val="20"/>
                <w:lang w:val="uk-UA"/>
              </w:rPr>
              <w:t xml:space="preserve"> вулиці Станційної,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від дистанції</w:t>
            </w:r>
            <w:r w:rsidRPr="00442E81">
              <w:rPr>
                <w:sz w:val="20"/>
                <w:szCs w:val="20"/>
                <w:lang w:val="uk-UA"/>
              </w:rPr>
              <w:t xml:space="preserve"> сигналізації та зв'язку до пішохідного мосту;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Знам</w:t>
            </w:r>
            <w:r w:rsidRPr="00442E81">
              <w:rPr>
                <w:sz w:val="20"/>
                <w:szCs w:val="20"/>
                <w:lang w:val="uk-UA"/>
              </w:rPr>
              <w:t>'</w:t>
            </w:r>
            <w:r w:rsidRPr="00442E81">
              <w:rPr>
                <w:sz w:val="20"/>
                <w:szCs w:val="20"/>
                <w:lang w:val="uk-UA"/>
              </w:rPr>
              <w:t>янський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загін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воєнізованої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охорони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Одеської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залізниці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Зелена зона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прилегла до території воєнізованої охорони по просп. Шкільному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Локомотивне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депо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Знам’янка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вулиці Станційна, від території колишньої  їдальні до приватного сектора , 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територія між посадковою платформою «</w:t>
            </w:r>
            <w:proofErr w:type="spellStart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Знам`янка-сортувальна</w:t>
            </w:r>
            <w:proofErr w:type="spellEnd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»  та вул. Осадчого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Дистанція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сигналізації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та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зв</w:t>
            </w:r>
            <w:r w:rsidRPr="00442E81">
              <w:rPr>
                <w:sz w:val="20"/>
                <w:szCs w:val="20"/>
                <w:lang w:val="uk-UA"/>
              </w:rPr>
              <w:t>'</w:t>
            </w:r>
            <w:r w:rsidRPr="00442E81">
              <w:rPr>
                <w:sz w:val="20"/>
                <w:szCs w:val="20"/>
                <w:lang w:val="uk-UA"/>
              </w:rPr>
              <w:t>язку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вулиці Трудової, прилеглої до території підрозділу підприємства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bCs/>
                <w:sz w:val="20"/>
                <w:szCs w:val="20"/>
                <w:lang w:val="uk-UA"/>
              </w:rPr>
              <w:t>Пасажирський</w:t>
            </w:r>
            <w:r w:rsidRPr="00442E81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bCs/>
                <w:sz w:val="20"/>
                <w:szCs w:val="20"/>
                <w:lang w:val="uk-UA"/>
              </w:rPr>
              <w:t>вокзал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 біля пам'ятного знаку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„Паровоз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>"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bCs/>
                <w:color w:val="FF00FF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Будівельно</w:t>
            </w:r>
            <w:r w:rsidRPr="00442E81">
              <w:rPr>
                <w:sz w:val="20"/>
                <w:szCs w:val="20"/>
                <w:lang w:val="uk-UA"/>
              </w:rPr>
              <w:t>-</w:t>
            </w:r>
            <w:r w:rsidRPr="00442E81">
              <w:rPr>
                <w:sz w:val="20"/>
                <w:szCs w:val="20"/>
                <w:lang w:val="uk-UA"/>
              </w:rPr>
              <w:t>монтажний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поїзд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№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rFonts w:ascii="Times New Roman" w:cs="Times New Roman"/>
                <w:sz w:val="20"/>
                <w:szCs w:val="20"/>
                <w:lang w:val="uk-UA"/>
              </w:rPr>
              <w:t>704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вулиці Калинова від розчинно-бетонної дільниці до КМС-63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дистанція</w:t>
            </w:r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sz w:val="20"/>
                <w:szCs w:val="20"/>
                <w:lang w:val="uk-UA"/>
              </w:rPr>
              <w:t>електропостачання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вулиці Калинової, від ПП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Хачатрян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Н.В. до підприємства; території, прилеглі до об'єктів підприємства в межах міста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127328" w:rsidRDefault="00694885" w:rsidP="00A27860">
            <w:pPr>
              <w:pStyle w:val="1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cs="Times New Roman"/>
                <w:sz w:val="20"/>
                <w:szCs w:val="20"/>
                <w:lang w:val="uk-UA"/>
              </w:rPr>
            </w:pPr>
            <w:r w:rsidRPr="00127328">
              <w:rPr>
                <w:rFonts w:ascii="Times New Roman" w:cs="Times New Roman"/>
                <w:sz w:val="20"/>
                <w:szCs w:val="20"/>
                <w:lang w:val="uk-UA"/>
              </w:rPr>
              <w:t>Знам'янський територіальний відділ матеріально-технічного постачання Одеської залізниці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924D3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 вулиці Віктора Голого в межах підприємства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Дистанція захисних лісонасаджень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вулиці Соборної, прилеглої до залізниці, від пров. Макаренка до підприємства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,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від колишньої котельні  </w:t>
            </w:r>
            <w:r>
              <w:rPr>
                <w:b/>
                <w:color w:val="auto"/>
                <w:sz w:val="20"/>
                <w:szCs w:val="20"/>
                <w:lang w:val="uk-UA"/>
              </w:rPr>
              <w:t>по вул. Михайла Грушевського до приміщення ДСПП Фастівського парку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Дистанція колії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 xml:space="preserve">шляхопровід, територія тунелю,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полоса відводу вздовж вулиці</w:t>
            </w:r>
            <w:r w:rsidRPr="00442E81">
              <w:rPr>
                <w:color w:val="FF0000"/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Осадчого від території БМЕУ до території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БМП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>-704,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 xml:space="preserve">Будівельно-монтажне експлуатаційне управління 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pacing w:line="240" w:lineRule="auto"/>
              <w:ind w:left="-44" w:firstLine="0"/>
              <w:jc w:val="both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 xml:space="preserve">- прилегла територія до водонапірних веж та каналізаційних насосних станцій в межах міста, що знаходяться на балансі даного підприємства;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30"/>
              <w:keepNext/>
              <w:keepLines/>
              <w:shd w:val="clear" w:color="auto" w:fill="auto"/>
              <w:spacing w:before="0" w:after="4" w:line="250" w:lineRule="exact"/>
              <w:ind w:left="440"/>
              <w:jc w:val="center"/>
              <w:rPr>
                <w:rFonts w:ascii="Times New Roman" w:hAnsi="Times New Roman"/>
                <w:b w:val="0"/>
                <w:bCs w:val="0"/>
                <w:color w:val="FF00FF"/>
                <w:sz w:val="20"/>
                <w:szCs w:val="20"/>
                <w:lang w:val="uk-UA" w:eastAsia="ru-RU"/>
              </w:rPr>
            </w:pPr>
            <w:r w:rsidRPr="00442E81">
              <w:rPr>
                <w:rFonts w:ascii="Times New Roman" w:hAnsi="Times New Roman"/>
                <w:b w:val="0"/>
                <w:sz w:val="20"/>
                <w:szCs w:val="20"/>
                <w:lang w:val="uk-UA" w:eastAsia="ru-RU"/>
              </w:rPr>
              <w:t>Вагонно-ремонтне депо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pacing w:line="240" w:lineRule="auto"/>
              <w:ind w:firstLine="0"/>
              <w:jc w:val="both"/>
              <w:rPr>
                <w:color w:val="FF00FF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sz w:val="20"/>
                <w:szCs w:val="20"/>
                <w:lang w:val="uk-UA"/>
              </w:rPr>
              <w:t xml:space="preserve"> вулиці Осадчого,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прилегла до залізниці,</w:t>
            </w:r>
            <w:r w:rsidRPr="00442E81">
              <w:rPr>
                <w:sz w:val="20"/>
                <w:szCs w:val="20"/>
                <w:lang w:val="uk-UA"/>
              </w:rPr>
              <w:t xml:space="preserve"> від провулку Транспортного до</w:t>
            </w:r>
            <w:r w:rsidRPr="00442E81">
              <w:rPr>
                <w:color w:val="C00000"/>
                <w:sz w:val="20"/>
                <w:szCs w:val="20"/>
                <w:lang w:val="uk-UA"/>
              </w:rPr>
              <w:t xml:space="preserve">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котельні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ТОВ «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Геоід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>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Дорога з узбіччями від вул. Віктора Голого до підприємства, сквер біля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Знам´янської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спеціальної загальноосвітньої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школи-інтернау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І-ІІІ ступенів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загальноосвітня школа І-ІІІ ступенів №1 ім. Т.Г.Шевченка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 </w:t>
            </w:r>
            <w:r w:rsidRPr="00442E81">
              <w:rPr>
                <w:sz w:val="20"/>
                <w:szCs w:val="20"/>
                <w:lang w:val="uk-UA"/>
              </w:rPr>
              <w:t>Південної зони відпочинку  ім. Т.Г.Шевченка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від вулиці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Галочкіна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до центральної алеї (шириною 120 метрів)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НВК «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Загальносвітня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школа І-ІІІ ступенів №2 – ліцей»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Зелена зона «Міський парк відпочинку»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НВК «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школа І-ІІІ ступенів №3- гімназія»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територія, яка прилягає до школи по вул. В’ячеслава Чорновола,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загальноосвітня школа І-ІІІ ступенів №4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Зелена зона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по вул. Чумацький Шлях, від вул. Осадчого до вул. 6 Робоча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загальноосвітня школа І-ІІІ ступенів №6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Територія прилегла до селищного будинку культури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Знам’янська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загальноосвітня школа І-ІІІ ступенів №7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 між вулицями 1 Травня та пров.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Бацанова</w:t>
            </w:r>
            <w:proofErr w:type="spellEnd"/>
          </w:p>
        </w:tc>
      </w:tr>
      <w:tr w:rsidR="00694885" w:rsidRPr="00442E81" w:rsidTr="00A27860">
        <w:trPr>
          <w:trHeight w:val="7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1"/>
              <w:shd w:val="clear" w:color="auto" w:fill="FFFFFF"/>
              <w:spacing w:after="225"/>
              <w:jc w:val="left"/>
              <w:rPr>
                <w:b w:val="0"/>
                <w:sz w:val="20"/>
                <w:szCs w:val="20"/>
              </w:rPr>
            </w:pPr>
            <w:proofErr w:type="spellStart"/>
            <w:r w:rsidRPr="00442E81">
              <w:rPr>
                <w:b w:val="0"/>
                <w:sz w:val="20"/>
                <w:szCs w:val="20"/>
              </w:rPr>
              <w:t>Знам´янська</w:t>
            </w:r>
            <w:proofErr w:type="spellEnd"/>
            <w:r w:rsidRPr="00442E81">
              <w:rPr>
                <w:b w:val="0"/>
                <w:sz w:val="20"/>
                <w:szCs w:val="20"/>
              </w:rPr>
              <w:t xml:space="preserve"> спеціальна загальноосвітня школа-інтернат І-ІІІ ступенів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Зелена зона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перед </w:t>
            </w:r>
            <w:r w:rsidRPr="00442E81">
              <w:rPr>
                <w:sz w:val="20"/>
                <w:szCs w:val="20"/>
                <w:lang w:val="uk-UA"/>
              </w:rPr>
              <w:t xml:space="preserve">спеціальною загальноосвітньою школою-інтернатом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по вул. Віктора Голого</w:t>
            </w:r>
          </w:p>
        </w:tc>
      </w:tr>
      <w:tr w:rsidR="00694885" w:rsidRPr="00442E81" w:rsidTr="00A27860">
        <w:trPr>
          <w:trHeight w:val="1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</w:p>
          <w:p w:rsidR="00694885" w:rsidRPr="00442E81" w:rsidRDefault="00694885" w:rsidP="00A27860">
            <w:pPr>
              <w:pStyle w:val="20"/>
              <w:ind w:firstLine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професійний ліцей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 </w:t>
            </w:r>
            <w:r w:rsidRPr="00442E81">
              <w:rPr>
                <w:sz w:val="20"/>
                <w:szCs w:val="20"/>
                <w:lang w:val="uk-UA"/>
              </w:rPr>
              <w:t>Південної зони відпочинку  ім. Т.Г.Шевченка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від центральної алеї до вул. Миру</w:t>
            </w:r>
          </w:p>
          <w:p w:rsidR="00694885" w:rsidRPr="00442E81" w:rsidRDefault="00694885" w:rsidP="00A27860">
            <w:pPr>
              <w:pStyle w:val="20"/>
              <w:spacing w:line="240" w:lineRule="auto"/>
              <w:ind w:left="49" w:firstLine="0"/>
              <w:jc w:val="both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узбіччя лісового масиву по вул. Партизанській, від військового кладовища до пам’ятного знаку «Танк», шириною 50 метрів, територія, прилегла до пам’ятного знаку</w:t>
            </w:r>
          </w:p>
        </w:tc>
      </w:tr>
      <w:tr w:rsidR="00694885" w:rsidRPr="00442E81" w:rsidTr="00A27860">
        <w:trPr>
          <w:trHeight w:val="551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2019"/>
              <w:jc w:val="right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3                                                    </w:t>
            </w:r>
            <w:r w:rsidRPr="00164C4E">
              <w:rPr>
                <w:lang w:val="uk-UA"/>
              </w:rPr>
              <w:t>Продовження додатку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Чорноліська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лісна школа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Узбіччя лісового масиву в межах с. Водяне, шириною 50 метрів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Психоневрологічний інтернат з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геріартричним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відділенням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cs="Arial Unicode MS"/>
                <w:color w:val="FF00FF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територія по вул. Соборній від закладу до провулку Макаренка</w:t>
            </w:r>
            <w:r w:rsidRPr="00442E81">
              <w:rPr>
                <w:color w:val="FF0000"/>
                <w:sz w:val="20"/>
                <w:szCs w:val="20"/>
                <w:lang w:val="uk-UA"/>
              </w:rPr>
              <w:t>;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Міський Палац культури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924D3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color w:val="auto"/>
                <w:sz w:val="20"/>
                <w:szCs w:val="20"/>
                <w:lang w:val="uk-UA"/>
              </w:rPr>
              <w:t xml:space="preserve">Територія шириною 10 метрів прилегла до котельні, об`єкту «Пам`ятний знак жертвам голодоморів та політичних репресій в Україні», зелена зона між міським палацом культури та </w:t>
            </w:r>
            <w:proofErr w:type="spellStart"/>
            <w:r w:rsidRPr="004924D3">
              <w:rPr>
                <w:color w:val="auto"/>
                <w:sz w:val="20"/>
                <w:szCs w:val="20"/>
                <w:lang w:val="uk-UA"/>
              </w:rPr>
              <w:t>вул</w:t>
            </w:r>
            <w:proofErr w:type="spellEnd"/>
            <w:r w:rsidRPr="004924D3">
              <w:rPr>
                <w:color w:val="auto"/>
                <w:sz w:val="20"/>
                <w:szCs w:val="20"/>
                <w:lang w:val="uk-UA"/>
              </w:rPr>
              <w:t xml:space="preserve"> Віктора Голого, територія прилегла до пам`ятного знаку-комплексу «Пам`яті воїнам  Афганістану»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FF0000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Управління по експлуатації газового господарства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</w:t>
            </w:r>
            <w:r w:rsidRPr="00442E81">
              <w:rPr>
                <w:sz w:val="20"/>
                <w:szCs w:val="20"/>
                <w:lang w:val="uk-UA"/>
              </w:rPr>
              <w:t xml:space="preserve">вулиці Коцюбинського, від вул.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Скирди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до вул. Ціолковського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, території в межах міста, прилеглі до об'єктів підприємства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Знам'янський район електричних мереж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Вулиця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Скирди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з узбіччям, від підприємства до вулиці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Дмитрівської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; території в межах міста, прилеглі до об'єктів підприємства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Філія «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райавтор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Узбіччя</w:t>
            </w:r>
            <w:r w:rsidRPr="00442E81">
              <w:rPr>
                <w:sz w:val="20"/>
                <w:szCs w:val="20"/>
                <w:lang w:val="uk-UA"/>
              </w:rPr>
              <w:t xml:space="preserve"> вулиці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Дмитрівської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від зу</w:t>
            </w:r>
            <w:r>
              <w:rPr>
                <w:sz w:val="20"/>
                <w:szCs w:val="20"/>
                <w:lang w:val="uk-UA"/>
              </w:rPr>
              <w:t>пинки «У</w:t>
            </w:r>
            <w:r w:rsidRPr="00442E81">
              <w:rPr>
                <w:sz w:val="20"/>
                <w:szCs w:val="20"/>
                <w:lang w:val="uk-UA"/>
              </w:rPr>
              <w:t xml:space="preserve">рожайна» до пункту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шиномонтажу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(за виключенням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МАФ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на автобусній зупинці  «з-д Пуансон»)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Знам’янське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лісництво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Узбіччя вулиць Михайла Грушевського, Партизанської,</w:t>
            </w:r>
            <w:proofErr w:type="spellStart"/>
            <w:r>
              <w:rPr>
                <w:color w:val="auto"/>
                <w:sz w:val="20"/>
                <w:szCs w:val="20"/>
                <w:lang w:val="uk-UA"/>
              </w:rPr>
              <w:t>Чорноліської</w:t>
            </w:r>
            <w:proofErr w:type="spellEnd"/>
            <w:r>
              <w:rPr>
                <w:color w:val="auto"/>
                <w:sz w:val="20"/>
                <w:szCs w:val="20"/>
                <w:lang w:val="uk-UA"/>
              </w:rPr>
              <w:t xml:space="preserve"> В’ячеслава Чорновола, Олександрійська, </w:t>
            </w:r>
            <w:proofErr w:type="spellStart"/>
            <w:r>
              <w:rPr>
                <w:color w:val="auto"/>
                <w:sz w:val="20"/>
                <w:szCs w:val="20"/>
                <w:lang w:val="uk-UA"/>
              </w:rPr>
              <w:t>Коцюбинсбкого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Скирди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>, Чайковського, Шмідта, Назарова, 8 Березня,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Осадчого, пров. Транспортний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які є окраїнами Чорного лісу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Міський спортивно-технічний клуб товариства сприяння обороні України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pacing w:line="240" w:lineRule="auto"/>
              <w:ind w:firstLine="0"/>
              <w:jc w:val="both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територія, що прилягає до організації в межах вулиці Григорія Сковороди, житлового будинку № 26 по вул. Київській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та буд. №  81 по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вул. Віктора Голого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pacing w:line="240" w:lineRule="auto"/>
              <w:ind w:firstLine="0"/>
              <w:rPr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 xml:space="preserve">Територіальне відокремлене 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безбалансове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відділення № 1100172 Ощадбанку України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cs="Arial Unicode MS"/>
                <w:sz w:val="20"/>
                <w:szCs w:val="20"/>
                <w:lang w:val="uk-UA"/>
              </w:rPr>
            </w:pPr>
            <w:r w:rsidRPr="00442E81">
              <w:rPr>
                <w:sz w:val="20"/>
                <w:szCs w:val="20"/>
                <w:lang w:val="uk-UA"/>
              </w:rPr>
              <w:t>територія перед банківською установою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, в межах вулиць Гагаріна , Партизанської та Мусоргського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rFonts w:cs="Arial Unicode MS"/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АЗС «</w:t>
            </w: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Petrol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>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cs="Arial Unicode MS"/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частина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зеленої зони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від АЗС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«</w:t>
            </w:r>
            <w:proofErr w:type="spellStart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Petrol</w:t>
            </w:r>
            <w:proofErr w:type="spellEnd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»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до середини будівлі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на території зеленої зони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                   АЗС ОККО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частина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зеленої зони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від АЗС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ОККО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до середини будівлі </w:t>
            </w: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на території зеленої зони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 xml:space="preserve"> 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proofErr w:type="spellStart"/>
            <w:r w:rsidRPr="00442E81">
              <w:rPr>
                <w:color w:val="auto"/>
                <w:sz w:val="20"/>
                <w:szCs w:val="20"/>
                <w:lang w:val="uk-UA"/>
              </w:rPr>
              <w:t>КП</w:t>
            </w:r>
            <w:proofErr w:type="spellEnd"/>
            <w:r w:rsidRPr="00442E81">
              <w:rPr>
                <w:color w:val="auto"/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442E81">
              <w:rPr>
                <w:sz w:val="20"/>
                <w:szCs w:val="20"/>
                <w:lang w:val="uk-UA"/>
              </w:rPr>
              <w:t>Знам’янський</w:t>
            </w:r>
            <w:proofErr w:type="spellEnd"/>
            <w:r w:rsidRPr="00442E81">
              <w:rPr>
                <w:sz w:val="20"/>
                <w:szCs w:val="20"/>
                <w:lang w:val="uk-UA"/>
              </w:rPr>
              <w:t xml:space="preserve"> комбінат комунальних послуг</w:t>
            </w:r>
            <w:r w:rsidRPr="00442E81">
              <w:rPr>
                <w:color w:val="auto"/>
                <w:sz w:val="20"/>
                <w:szCs w:val="20"/>
                <w:lang w:val="uk-UA"/>
              </w:rPr>
              <w:t>»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 xml:space="preserve">Зона відпочинку – берегова лінія водойми на південній стороні міста  </w:t>
            </w:r>
          </w:p>
        </w:tc>
      </w:tr>
      <w:tr w:rsidR="00694885" w:rsidRPr="00442E81" w:rsidTr="00A278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694885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42E81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442E81">
              <w:rPr>
                <w:color w:val="auto"/>
                <w:sz w:val="20"/>
                <w:szCs w:val="20"/>
                <w:lang w:val="uk-UA"/>
              </w:rPr>
              <w:t>Відновлювальний поїзд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85" w:rsidRPr="004924D3" w:rsidRDefault="00694885" w:rsidP="00A27860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Узбіччя вул. </w:t>
            </w:r>
            <w:proofErr w:type="spellStart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>Чорноліська</w:t>
            </w:r>
            <w:proofErr w:type="spellEnd"/>
            <w:r w:rsidRPr="004924D3">
              <w:rPr>
                <w:b/>
                <w:color w:val="auto"/>
                <w:sz w:val="20"/>
                <w:szCs w:val="20"/>
                <w:lang w:val="uk-UA"/>
              </w:rPr>
              <w:t xml:space="preserve"> від автобусної зупинки «Промкомбінат» до приміщення ПТО парку відправлення</w:t>
            </w:r>
          </w:p>
        </w:tc>
      </w:tr>
    </w:tbl>
    <w:p w:rsidR="00694885" w:rsidRDefault="00694885" w:rsidP="00694885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</w:t>
      </w:r>
    </w:p>
    <w:p w:rsidR="00694885" w:rsidRDefault="00694885" w:rsidP="00694885">
      <w:pPr>
        <w:rPr>
          <w:b/>
          <w:sz w:val="20"/>
          <w:szCs w:val="20"/>
          <w:lang w:val="uk-UA"/>
        </w:rPr>
      </w:pPr>
    </w:p>
    <w:p w:rsidR="00694885" w:rsidRDefault="00694885" w:rsidP="00694885">
      <w:pPr>
        <w:rPr>
          <w:b/>
          <w:sz w:val="20"/>
          <w:szCs w:val="20"/>
          <w:lang w:val="uk-UA"/>
        </w:rPr>
      </w:pPr>
    </w:p>
    <w:p w:rsidR="00694885" w:rsidRPr="00442E81" w:rsidRDefault="00694885" w:rsidP="00694885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__________________________________________________________________________________</w:t>
      </w:r>
    </w:p>
    <w:p w:rsidR="00694885" w:rsidRPr="002376ED" w:rsidRDefault="00694885" w:rsidP="00601F9A">
      <w:pPr>
        <w:jc w:val="both"/>
        <w:rPr>
          <w:b/>
          <w:lang w:val="uk-UA"/>
        </w:rPr>
      </w:pPr>
    </w:p>
    <w:sectPr w:rsidR="00694885" w:rsidRPr="002376ED" w:rsidSect="009859DC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8D0"/>
    <w:multiLevelType w:val="hybridMultilevel"/>
    <w:tmpl w:val="EA14C86E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A0660E6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B019E"/>
    <w:multiLevelType w:val="hybridMultilevel"/>
    <w:tmpl w:val="D28CF390"/>
    <w:lvl w:ilvl="0" w:tplc="86D64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96709"/>
    <w:multiLevelType w:val="hybridMultilevel"/>
    <w:tmpl w:val="F17A819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31B25EC"/>
    <w:multiLevelType w:val="hybridMultilevel"/>
    <w:tmpl w:val="0164B20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97552CA"/>
    <w:multiLevelType w:val="hybridMultilevel"/>
    <w:tmpl w:val="EBE2F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D0D02"/>
    <w:multiLevelType w:val="hybridMultilevel"/>
    <w:tmpl w:val="72968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405C34"/>
    <w:multiLevelType w:val="hybridMultilevel"/>
    <w:tmpl w:val="F0CE96B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94B21E3"/>
    <w:multiLevelType w:val="hybridMultilevel"/>
    <w:tmpl w:val="729C41B2"/>
    <w:lvl w:ilvl="0" w:tplc="201C58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334245"/>
    <w:multiLevelType w:val="hybridMultilevel"/>
    <w:tmpl w:val="3F261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5A4605"/>
    <w:multiLevelType w:val="hybridMultilevel"/>
    <w:tmpl w:val="7242E3CC"/>
    <w:lvl w:ilvl="0" w:tplc="1034EDC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44610C93"/>
    <w:multiLevelType w:val="hybridMultilevel"/>
    <w:tmpl w:val="393E7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D9772F"/>
    <w:multiLevelType w:val="hybridMultilevel"/>
    <w:tmpl w:val="53766F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17F34DD"/>
    <w:multiLevelType w:val="hybridMultilevel"/>
    <w:tmpl w:val="66A2E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A159B5"/>
    <w:multiLevelType w:val="hybridMultilevel"/>
    <w:tmpl w:val="15A6CAD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1133D7"/>
    <w:multiLevelType w:val="hybridMultilevel"/>
    <w:tmpl w:val="D4B83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E16CE6"/>
    <w:multiLevelType w:val="hybridMultilevel"/>
    <w:tmpl w:val="BE322C0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302932"/>
    <w:multiLevelType w:val="hybridMultilevel"/>
    <w:tmpl w:val="0D886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C8A6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85031B"/>
    <w:multiLevelType w:val="hybridMultilevel"/>
    <w:tmpl w:val="41FA66CA"/>
    <w:lvl w:ilvl="0" w:tplc="5BA4F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BA19CB"/>
    <w:multiLevelType w:val="hybridMultilevel"/>
    <w:tmpl w:val="6BD4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C756B"/>
    <w:multiLevelType w:val="hybridMultilevel"/>
    <w:tmpl w:val="912823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>
    <w:nsid w:val="7CC607AC"/>
    <w:multiLevelType w:val="hybridMultilevel"/>
    <w:tmpl w:val="FF286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0"/>
  </w:num>
  <w:num w:numId="5">
    <w:abstractNumId w:val="6"/>
  </w:num>
  <w:num w:numId="6">
    <w:abstractNumId w:val="0"/>
  </w:num>
  <w:num w:numId="7">
    <w:abstractNumId w:val="16"/>
  </w:num>
  <w:num w:numId="8">
    <w:abstractNumId w:val="11"/>
  </w:num>
  <w:num w:numId="9">
    <w:abstractNumId w:val="19"/>
  </w:num>
  <w:num w:numId="10">
    <w:abstractNumId w:val="12"/>
  </w:num>
  <w:num w:numId="11">
    <w:abstractNumId w:val="5"/>
  </w:num>
  <w:num w:numId="12">
    <w:abstractNumId w:val="3"/>
  </w:num>
  <w:num w:numId="13">
    <w:abstractNumId w:val="9"/>
  </w:num>
  <w:num w:numId="14">
    <w:abstractNumId w:val="18"/>
  </w:num>
  <w:num w:numId="15">
    <w:abstractNumId w:val="4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AF5"/>
    <w:rsid w:val="000032CC"/>
    <w:rsid w:val="00004BB6"/>
    <w:rsid w:val="00021BC9"/>
    <w:rsid w:val="00023827"/>
    <w:rsid w:val="0002779A"/>
    <w:rsid w:val="0003789B"/>
    <w:rsid w:val="000414FE"/>
    <w:rsid w:val="00044B6A"/>
    <w:rsid w:val="00052B0C"/>
    <w:rsid w:val="000758E2"/>
    <w:rsid w:val="00080862"/>
    <w:rsid w:val="0008280A"/>
    <w:rsid w:val="000902F4"/>
    <w:rsid w:val="000956EA"/>
    <w:rsid w:val="000A14B3"/>
    <w:rsid w:val="000A51E8"/>
    <w:rsid w:val="000B1256"/>
    <w:rsid w:val="000C22DD"/>
    <w:rsid w:val="000D4F3A"/>
    <w:rsid w:val="00103543"/>
    <w:rsid w:val="001270A3"/>
    <w:rsid w:val="0013101C"/>
    <w:rsid w:val="00131CF8"/>
    <w:rsid w:val="00131D82"/>
    <w:rsid w:val="00142DBC"/>
    <w:rsid w:val="0014564C"/>
    <w:rsid w:val="00147651"/>
    <w:rsid w:val="00151A45"/>
    <w:rsid w:val="00152826"/>
    <w:rsid w:val="0017076D"/>
    <w:rsid w:val="00180E15"/>
    <w:rsid w:val="00181D62"/>
    <w:rsid w:val="00184DE9"/>
    <w:rsid w:val="001C3D14"/>
    <w:rsid w:val="001C6AE8"/>
    <w:rsid w:val="001D5A10"/>
    <w:rsid w:val="001E323B"/>
    <w:rsid w:val="001F5882"/>
    <w:rsid w:val="00207E89"/>
    <w:rsid w:val="00210E0A"/>
    <w:rsid w:val="00217B94"/>
    <w:rsid w:val="002212F4"/>
    <w:rsid w:val="00227927"/>
    <w:rsid w:val="0023139F"/>
    <w:rsid w:val="00235ED7"/>
    <w:rsid w:val="002734F1"/>
    <w:rsid w:val="002A652E"/>
    <w:rsid w:val="002C615B"/>
    <w:rsid w:val="002C7070"/>
    <w:rsid w:val="002E33F2"/>
    <w:rsid w:val="002E4A3D"/>
    <w:rsid w:val="002E4C86"/>
    <w:rsid w:val="00302D09"/>
    <w:rsid w:val="003112DD"/>
    <w:rsid w:val="003408E8"/>
    <w:rsid w:val="00355CFA"/>
    <w:rsid w:val="00357706"/>
    <w:rsid w:val="00363A57"/>
    <w:rsid w:val="00366626"/>
    <w:rsid w:val="00367205"/>
    <w:rsid w:val="003841FE"/>
    <w:rsid w:val="003921FF"/>
    <w:rsid w:val="003A0F0B"/>
    <w:rsid w:val="003A6CA4"/>
    <w:rsid w:val="003B53ED"/>
    <w:rsid w:val="003D5A22"/>
    <w:rsid w:val="003D64F6"/>
    <w:rsid w:val="003E3E15"/>
    <w:rsid w:val="003F5BE6"/>
    <w:rsid w:val="003F6E04"/>
    <w:rsid w:val="003F6E2F"/>
    <w:rsid w:val="00412A99"/>
    <w:rsid w:val="00440DF5"/>
    <w:rsid w:val="004432F9"/>
    <w:rsid w:val="00486A2D"/>
    <w:rsid w:val="00492D3F"/>
    <w:rsid w:val="004A005B"/>
    <w:rsid w:val="004B3C34"/>
    <w:rsid w:val="004C6113"/>
    <w:rsid w:val="004C7611"/>
    <w:rsid w:val="004D1009"/>
    <w:rsid w:val="004E4DEA"/>
    <w:rsid w:val="004E525C"/>
    <w:rsid w:val="004F6FC1"/>
    <w:rsid w:val="00500420"/>
    <w:rsid w:val="0051710F"/>
    <w:rsid w:val="00521208"/>
    <w:rsid w:val="00546A09"/>
    <w:rsid w:val="00550F53"/>
    <w:rsid w:val="00551617"/>
    <w:rsid w:val="005539B3"/>
    <w:rsid w:val="00577BC9"/>
    <w:rsid w:val="00583361"/>
    <w:rsid w:val="005937BF"/>
    <w:rsid w:val="00596AED"/>
    <w:rsid w:val="005B3E2E"/>
    <w:rsid w:val="005B54A0"/>
    <w:rsid w:val="005C292A"/>
    <w:rsid w:val="005C6B6C"/>
    <w:rsid w:val="005D5F8B"/>
    <w:rsid w:val="00601F9A"/>
    <w:rsid w:val="006078F2"/>
    <w:rsid w:val="006101A0"/>
    <w:rsid w:val="006135FE"/>
    <w:rsid w:val="0062473B"/>
    <w:rsid w:val="006363AC"/>
    <w:rsid w:val="00643686"/>
    <w:rsid w:val="00643C94"/>
    <w:rsid w:val="0065020E"/>
    <w:rsid w:val="00657702"/>
    <w:rsid w:val="0066187F"/>
    <w:rsid w:val="00663F9D"/>
    <w:rsid w:val="0068180C"/>
    <w:rsid w:val="0069475F"/>
    <w:rsid w:val="00694885"/>
    <w:rsid w:val="00695B85"/>
    <w:rsid w:val="006A1AEF"/>
    <w:rsid w:val="006B400A"/>
    <w:rsid w:val="006D21E5"/>
    <w:rsid w:val="006D7EE8"/>
    <w:rsid w:val="006E5E50"/>
    <w:rsid w:val="006F2094"/>
    <w:rsid w:val="006F492D"/>
    <w:rsid w:val="00702356"/>
    <w:rsid w:val="0070507E"/>
    <w:rsid w:val="00737385"/>
    <w:rsid w:val="00737424"/>
    <w:rsid w:val="007443D4"/>
    <w:rsid w:val="007504EC"/>
    <w:rsid w:val="00761BE2"/>
    <w:rsid w:val="00765EDF"/>
    <w:rsid w:val="00766977"/>
    <w:rsid w:val="00774ABA"/>
    <w:rsid w:val="00787696"/>
    <w:rsid w:val="00794116"/>
    <w:rsid w:val="007941C2"/>
    <w:rsid w:val="007C0753"/>
    <w:rsid w:val="007C4853"/>
    <w:rsid w:val="007D10DE"/>
    <w:rsid w:val="007D771F"/>
    <w:rsid w:val="007F30BD"/>
    <w:rsid w:val="00822F42"/>
    <w:rsid w:val="00833F82"/>
    <w:rsid w:val="008372B0"/>
    <w:rsid w:val="008434ED"/>
    <w:rsid w:val="00847311"/>
    <w:rsid w:val="00851856"/>
    <w:rsid w:val="00851F3F"/>
    <w:rsid w:val="00854037"/>
    <w:rsid w:val="00855507"/>
    <w:rsid w:val="00861AF5"/>
    <w:rsid w:val="00867AC3"/>
    <w:rsid w:val="00871B24"/>
    <w:rsid w:val="008756FD"/>
    <w:rsid w:val="00880CB8"/>
    <w:rsid w:val="00881501"/>
    <w:rsid w:val="008A2B4E"/>
    <w:rsid w:val="008A3149"/>
    <w:rsid w:val="008B17E0"/>
    <w:rsid w:val="008C13BE"/>
    <w:rsid w:val="008D5716"/>
    <w:rsid w:val="008D58FF"/>
    <w:rsid w:val="008D720D"/>
    <w:rsid w:val="008F51E8"/>
    <w:rsid w:val="008F7305"/>
    <w:rsid w:val="009109C4"/>
    <w:rsid w:val="00911BC3"/>
    <w:rsid w:val="00921028"/>
    <w:rsid w:val="0092574C"/>
    <w:rsid w:val="00951850"/>
    <w:rsid w:val="00954907"/>
    <w:rsid w:val="00967320"/>
    <w:rsid w:val="0098320D"/>
    <w:rsid w:val="009859DC"/>
    <w:rsid w:val="009930B0"/>
    <w:rsid w:val="009A1D25"/>
    <w:rsid w:val="009B074C"/>
    <w:rsid w:val="009E34C3"/>
    <w:rsid w:val="009F6A96"/>
    <w:rsid w:val="00A05FCA"/>
    <w:rsid w:val="00A0714E"/>
    <w:rsid w:val="00A16B91"/>
    <w:rsid w:val="00A17E6A"/>
    <w:rsid w:val="00A26C62"/>
    <w:rsid w:val="00A27AA0"/>
    <w:rsid w:val="00A27BBD"/>
    <w:rsid w:val="00A30314"/>
    <w:rsid w:val="00A33B4A"/>
    <w:rsid w:val="00A37BA5"/>
    <w:rsid w:val="00A40C68"/>
    <w:rsid w:val="00A40CC4"/>
    <w:rsid w:val="00A437B2"/>
    <w:rsid w:val="00A52DAA"/>
    <w:rsid w:val="00A547DE"/>
    <w:rsid w:val="00A55ADE"/>
    <w:rsid w:val="00A571D1"/>
    <w:rsid w:val="00A61639"/>
    <w:rsid w:val="00A65857"/>
    <w:rsid w:val="00A66F55"/>
    <w:rsid w:val="00A70AAE"/>
    <w:rsid w:val="00A72129"/>
    <w:rsid w:val="00A907DE"/>
    <w:rsid w:val="00A96FCA"/>
    <w:rsid w:val="00AA1009"/>
    <w:rsid w:val="00AA7836"/>
    <w:rsid w:val="00AA7AE8"/>
    <w:rsid w:val="00AB642C"/>
    <w:rsid w:val="00AC2469"/>
    <w:rsid w:val="00AD2E1A"/>
    <w:rsid w:val="00AD2EDE"/>
    <w:rsid w:val="00AE6FF7"/>
    <w:rsid w:val="00AF5369"/>
    <w:rsid w:val="00AF719A"/>
    <w:rsid w:val="00B0551C"/>
    <w:rsid w:val="00B0640D"/>
    <w:rsid w:val="00B11D2F"/>
    <w:rsid w:val="00B11EB3"/>
    <w:rsid w:val="00B21A08"/>
    <w:rsid w:val="00B339DB"/>
    <w:rsid w:val="00B341D0"/>
    <w:rsid w:val="00B3472D"/>
    <w:rsid w:val="00B3618F"/>
    <w:rsid w:val="00B5165E"/>
    <w:rsid w:val="00B60C78"/>
    <w:rsid w:val="00B613C4"/>
    <w:rsid w:val="00B653B6"/>
    <w:rsid w:val="00B67201"/>
    <w:rsid w:val="00B672F6"/>
    <w:rsid w:val="00B8142E"/>
    <w:rsid w:val="00B8370D"/>
    <w:rsid w:val="00B84016"/>
    <w:rsid w:val="00B91459"/>
    <w:rsid w:val="00BA7872"/>
    <w:rsid w:val="00BD1468"/>
    <w:rsid w:val="00BE4DFE"/>
    <w:rsid w:val="00BE57B6"/>
    <w:rsid w:val="00BF2413"/>
    <w:rsid w:val="00BF6B49"/>
    <w:rsid w:val="00C0307A"/>
    <w:rsid w:val="00C05BA2"/>
    <w:rsid w:val="00C16263"/>
    <w:rsid w:val="00C24688"/>
    <w:rsid w:val="00C37CF3"/>
    <w:rsid w:val="00C4403D"/>
    <w:rsid w:val="00C47BE5"/>
    <w:rsid w:val="00C53CD8"/>
    <w:rsid w:val="00C53FEA"/>
    <w:rsid w:val="00C55DE2"/>
    <w:rsid w:val="00C602EB"/>
    <w:rsid w:val="00C6069B"/>
    <w:rsid w:val="00C60C71"/>
    <w:rsid w:val="00C6516A"/>
    <w:rsid w:val="00C80AC0"/>
    <w:rsid w:val="00C83ECE"/>
    <w:rsid w:val="00C8429A"/>
    <w:rsid w:val="00C93E1B"/>
    <w:rsid w:val="00C95197"/>
    <w:rsid w:val="00CB3C2D"/>
    <w:rsid w:val="00CC2731"/>
    <w:rsid w:val="00CD2134"/>
    <w:rsid w:val="00CD3AA3"/>
    <w:rsid w:val="00CD77E5"/>
    <w:rsid w:val="00CF0593"/>
    <w:rsid w:val="00CF071F"/>
    <w:rsid w:val="00D1140C"/>
    <w:rsid w:val="00D174DC"/>
    <w:rsid w:val="00D25017"/>
    <w:rsid w:val="00D35981"/>
    <w:rsid w:val="00D4381F"/>
    <w:rsid w:val="00D56F89"/>
    <w:rsid w:val="00D62FAC"/>
    <w:rsid w:val="00D7068B"/>
    <w:rsid w:val="00D752FC"/>
    <w:rsid w:val="00D82228"/>
    <w:rsid w:val="00D828B1"/>
    <w:rsid w:val="00D85595"/>
    <w:rsid w:val="00D85D73"/>
    <w:rsid w:val="00DD131C"/>
    <w:rsid w:val="00DD4A20"/>
    <w:rsid w:val="00DE2B4D"/>
    <w:rsid w:val="00DE43D0"/>
    <w:rsid w:val="00DE4D19"/>
    <w:rsid w:val="00DF49EF"/>
    <w:rsid w:val="00E02562"/>
    <w:rsid w:val="00E05454"/>
    <w:rsid w:val="00E07977"/>
    <w:rsid w:val="00E15648"/>
    <w:rsid w:val="00E256E7"/>
    <w:rsid w:val="00E30AEA"/>
    <w:rsid w:val="00E310FF"/>
    <w:rsid w:val="00E452D4"/>
    <w:rsid w:val="00E50E21"/>
    <w:rsid w:val="00E556D3"/>
    <w:rsid w:val="00E60D0D"/>
    <w:rsid w:val="00E81CE7"/>
    <w:rsid w:val="00E82EF5"/>
    <w:rsid w:val="00EA0A78"/>
    <w:rsid w:val="00EA2A6E"/>
    <w:rsid w:val="00EB1DF0"/>
    <w:rsid w:val="00EC3CC1"/>
    <w:rsid w:val="00ED2871"/>
    <w:rsid w:val="00EE49DB"/>
    <w:rsid w:val="00EF40D2"/>
    <w:rsid w:val="00F141B0"/>
    <w:rsid w:val="00F21B3B"/>
    <w:rsid w:val="00F21ED0"/>
    <w:rsid w:val="00F27C68"/>
    <w:rsid w:val="00F33DC7"/>
    <w:rsid w:val="00F34362"/>
    <w:rsid w:val="00F40272"/>
    <w:rsid w:val="00F455CE"/>
    <w:rsid w:val="00F457D6"/>
    <w:rsid w:val="00F52FD4"/>
    <w:rsid w:val="00F636B5"/>
    <w:rsid w:val="00F72B3E"/>
    <w:rsid w:val="00F8080D"/>
    <w:rsid w:val="00F832B2"/>
    <w:rsid w:val="00F85473"/>
    <w:rsid w:val="00FA1F58"/>
    <w:rsid w:val="00FB114B"/>
    <w:rsid w:val="00FD0489"/>
    <w:rsid w:val="00FD094A"/>
    <w:rsid w:val="00FD5767"/>
    <w:rsid w:val="00FD5A2A"/>
    <w:rsid w:val="00FE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AF5"/>
    <w:rPr>
      <w:sz w:val="24"/>
      <w:szCs w:val="24"/>
    </w:rPr>
  </w:style>
  <w:style w:type="paragraph" w:styleId="1">
    <w:name w:val="heading 1"/>
    <w:basedOn w:val="a"/>
    <w:next w:val="a"/>
    <w:qFormat/>
    <w:rsid w:val="00861AF5"/>
    <w:pPr>
      <w:keepNext/>
      <w:tabs>
        <w:tab w:val="left" w:pos="960"/>
      </w:tabs>
      <w:jc w:val="center"/>
      <w:outlineLvl w:val="0"/>
    </w:pPr>
    <w:rPr>
      <w:rFonts w:ascii="Tahoma" w:eastAsia="Arial Unicode MS" w:hAnsi="Tahoma" w:cs="Tahoma"/>
      <w:b/>
      <w:bCs/>
      <w:lang w:val="uk-UA"/>
    </w:rPr>
  </w:style>
  <w:style w:type="paragraph" w:styleId="2">
    <w:name w:val="heading 2"/>
    <w:basedOn w:val="a"/>
    <w:next w:val="a"/>
    <w:qFormat/>
    <w:rsid w:val="00861AF5"/>
    <w:pPr>
      <w:keepNext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4">
    <w:name w:val="heading 4"/>
    <w:basedOn w:val="a"/>
    <w:next w:val="a"/>
    <w:qFormat/>
    <w:rsid w:val="00861AF5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861AF5"/>
    <w:rPr>
      <w:rFonts w:ascii="Courier New" w:hAnsi="Courier New" w:cs="Courier New"/>
      <w:noProof/>
      <w:sz w:val="20"/>
      <w:szCs w:val="20"/>
      <w:lang w:val="uk-UA"/>
    </w:rPr>
  </w:style>
  <w:style w:type="paragraph" w:styleId="a4">
    <w:name w:val="Body Text"/>
    <w:basedOn w:val="a"/>
    <w:rsid w:val="00861AF5"/>
    <w:pPr>
      <w:jc w:val="both"/>
    </w:pPr>
    <w:rPr>
      <w:lang w:val="uk-UA"/>
    </w:rPr>
  </w:style>
  <w:style w:type="paragraph" w:styleId="a5">
    <w:name w:val="Body Text Indent"/>
    <w:basedOn w:val="a"/>
    <w:rsid w:val="00861AF5"/>
    <w:pPr>
      <w:ind w:hanging="360"/>
      <w:jc w:val="both"/>
    </w:pPr>
    <w:rPr>
      <w:lang w:val="uk-UA"/>
    </w:rPr>
  </w:style>
  <w:style w:type="paragraph" w:styleId="a6">
    <w:name w:val="Title"/>
    <w:basedOn w:val="a"/>
    <w:qFormat/>
    <w:rsid w:val="00861AF5"/>
    <w:pPr>
      <w:jc w:val="center"/>
    </w:pPr>
    <w:rPr>
      <w:sz w:val="32"/>
      <w:szCs w:val="20"/>
    </w:rPr>
  </w:style>
  <w:style w:type="paragraph" w:styleId="a7">
    <w:name w:val="Balloon Text"/>
    <w:basedOn w:val="a"/>
    <w:link w:val="a8"/>
    <w:rsid w:val="00A547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547DE"/>
    <w:rPr>
      <w:rFonts w:ascii="Tahoma" w:hAnsi="Tahoma" w:cs="Tahoma"/>
      <w:sz w:val="16"/>
      <w:szCs w:val="16"/>
    </w:rPr>
  </w:style>
  <w:style w:type="paragraph" w:customStyle="1" w:styleId="10">
    <w:name w:val="Основной текст1"/>
    <w:basedOn w:val="a"/>
    <w:rsid w:val="009859DC"/>
    <w:pPr>
      <w:shd w:val="clear" w:color="auto" w:fill="FFFFFF"/>
      <w:spacing w:before="240" w:after="660" w:line="240" w:lineRule="atLeast"/>
      <w:ind w:hanging="400"/>
      <w:jc w:val="center"/>
    </w:pPr>
    <w:rPr>
      <w:rFonts w:ascii="Arial Unicode MS" w:eastAsia="Arial Unicode MS" w:cs="Arial Unicode MS"/>
      <w:sz w:val="26"/>
      <w:szCs w:val="26"/>
      <w:lang w:eastAsia="en-US"/>
    </w:rPr>
  </w:style>
  <w:style w:type="character" w:customStyle="1" w:styleId="HTML">
    <w:name w:val="Стандартный HTML Знак"/>
    <w:link w:val="HTML0"/>
    <w:locked/>
    <w:rsid w:val="00694885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694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1">
    <w:name w:val="Стандартный HTML Знак1"/>
    <w:basedOn w:val="a0"/>
    <w:link w:val="HTML0"/>
    <w:rsid w:val="00694885"/>
    <w:rPr>
      <w:rFonts w:ascii="Courier New" w:hAnsi="Courier New" w:cs="Courier New"/>
    </w:rPr>
  </w:style>
  <w:style w:type="paragraph" w:customStyle="1" w:styleId="11">
    <w:name w:val="Заголовок №1"/>
    <w:basedOn w:val="a"/>
    <w:rsid w:val="00694885"/>
    <w:pPr>
      <w:shd w:val="clear" w:color="auto" w:fill="FFFFFF"/>
      <w:spacing w:before="120" w:line="322" w:lineRule="exact"/>
      <w:jc w:val="center"/>
      <w:outlineLvl w:val="0"/>
    </w:pPr>
    <w:rPr>
      <w:rFonts w:ascii="Arial Unicode MS" w:eastAsia="Arial Unicode MS" w:cs="Arial Unicode MS"/>
      <w:sz w:val="31"/>
      <w:szCs w:val="31"/>
      <w:lang w:eastAsia="en-US"/>
    </w:rPr>
  </w:style>
  <w:style w:type="paragraph" w:customStyle="1" w:styleId="20">
    <w:name w:val="Основной текст2"/>
    <w:basedOn w:val="a"/>
    <w:rsid w:val="00694885"/>
    <w:pPr>
      <w:shd w:val="clear" w:color="auto" w:fill="FFFFFF"/>
      <w:spacing w:line="341" w:lineRule="exact"/>
      <w:ind w:hanging="920"/>
    </w:pPr>
    <w:rPr>
      <w:rFonts w:eastAsia="Arial Unicode MS"/>
      <w:color w:val="000000"/>
      <w:lang w:val="en-US"/>
    </w:rPr>
  </w:style>
  <w:style w:type="paragraph" w:customStyle="1" w:styleId="12">
    <w:name w:val="Заголовок №1 (2)"/>
    <w:basedOn w:val="a"/>
    <w:rsid w:val="00694885"/>
    <w:pPr>
      <w:shd w:val="clear" w:color="auto" w:fill="FFFFFF"/>
      <w:spacing w:before="120" w:line="355" w:lineRule="exact"/>
      <w:ind w:firstLine="600"/>
      <w:outlineLvl w:val="0"/>
    </w:pPr>
    <w:rPr>
      <w:rFonts w:eastAsia="Arial Unicode MS"/>
      <w:b/>
      <w:bCs/>
      <w:i/>
      <w:iCs/>
      <w:color w:val="000000"/>
      <w:lang w:val="en-US"/>
    </w:rPr>
  </w:style>
  <w:style w:type="paragraph" w:customStyle="1" w:styleId="ListParagraph">
    <w:name w:val="List Paragraph"/>
    <w:basedOn w:val="a"/>
    <w:rsid w:val="00694885"/>
    <w:pPr>
      <w:spacing w:after="200" w:line="276" w:lineRule="auto"/>
      <w:ind w:left="720"/>
      <w:contextualSpacing/>
    </w:pPr>
    <w:rPr>
      <w:rFonts w:ascii="Calibri" w:eastAsia="Arial Unicode MS" w:hAnsi="Calibr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694885"/>
    <w:rPr>
      <w:rFonts w:ascii="Arial Unicode MS" w:eastAsia="Arial Unicode MS" w:hAnsi="Arial Unicode MS" w:cs="Arial Unicode MS"/>
      <w:color w:val="000000"/>
      <w:sz w:val="31"/>
      <w:szCs w:val="31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1"/>
      <w:szCs w:val="31"/>
      <w:lang w:val="en-US"/>
    </w:rPr>
  </w:style>
  <w:style w:type="character" w:customStyle="1" w:styleId="100">
    <w:name w:val="Основной текст (10)_"/>
    <w:link w:val="101"/>
    <w:locked/>
    <w:rsid w:val="00694885"/>
    <w:rPr>
      <w:rFonts w:ascii="Arial Unicode MS" w:eastAsia="Arial Unicode MS" w:hAnsi="Arial Unicode MS" w:cs="Arial Unicode MS"/>
      <w:color w:val="000000"/>
      <w:sz w:val="31"/>
      <w:szCs w:val="31"/>
      <w:shd w:val="clear" w:color="auto" w:fill="FFFFFF"/>
      <w:lang w:val="en-US"/>
    </w:rPr>
  </w:style>
  <w:style w:type="paragraph" w:customStyle="1" w:styleId="101">
    <w:name w:val="Основной текст (10)"/>
    <w:basedOn w:val="a"/>
    <w:link w:val="100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1"/>
      <w:szCs w:val="31"/>
      <w:lang w:val="en-US"/>
    </w:rPr>
  </w:style>
  <w:style w:type="character" w:customStyle="1" w:styleId="120">
    <w:name w:val="Основной текст (12)_"/>
    <w:link w:val="121"/>
    <w:locked/>
    <w:rsid w:val="00694885"/>
    <w:rPr>
      <w:rFonts w:ascii="Arial Unicode MS" w:eastAsia="Arial Unicode MS" w:hAnsi="Arial Unicode MS" w:cs="Arial Unicode MS"/>
      <w:color w:val="000000"/>
      <w:sz w:val="30"/>
      <w:szCs w:val="30"/>
      <w:shd w:val="clear" w:color="auto" w:fill="FFFFFF"/>
      <w:lang w:val="en-US"/>
    </w:rPr>
  </w:style>
  <w:style w:type="paragraph" w:customStyle="1" w:styleId="121">
    <w:name w:val="Основной текст (12)"/>
    <w:basedOn w:val="a"/>
    <w:link w:val="120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0"/>
      <w:szCs w:val="30"/>
      <w:lang w:val="en-US"/>
    </w:rPr>
  </w:style>
  <w:style w:type="character" w:customStyle="1" w:styleId="13">
    <w:name w:val="Основной текст (13)_"/>
    <w:link w:val="130"/>
    <w:locked/>
    <w:rsid w:val="00694885"/>
    <w:rPr>
      <w:rFonts w:ascii="Arial Unicode MS" w:eastAsia="Arial Unicode MS" w:hAnsi="Arial Unicode MS" w:cs="Arial Unicode MS"/>
      <w:color w:val="000000"/>
      <w:sz w:val="31"/>
      <w:szCs w:val="31"/>
      <w:shd w:val="clear" w:color="auto" w:fill="FFFFFF"/>
      <w:lang w:val="en-US"/>
    </w:rPr>
  </w:style>
  <w:style w:type="paragraph" w:customStyle="1" w:styleId="130">
    <w:name w:val="Основной текст (13)"/>
    <w:basedOn w:val="a"/>
    <w:link w:val="13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1"/>
      <w:szCs w:val="31"/>
      <w:lang w:val="en-US"/>
    </w:rPr>
  </w:style>
  <w:style w:type="character" w:customStyle="1" w:styleId="9">
    <w:name w:val="Основной текст (9)_"/>
    <w:link w:val="90"/>
    <w:locked/>
    <w:rsid w:val="00694885"/>
    <w:rPr>
      <w:rFonts w:ascii="Arial Unicode MS" w:eastAsia="Arial Unicode MS" w:hAnsi="Arial Unicode MS" w:cs="Arial Unicode MS"/>
      <w:color w:val="000000"/>
      <w:sz w:val="31"/>
      <w:szCs w:val="31"/>
      <w:shd w:val="clear" w:color="auto" w:fill="FFFFFF"/>
      <w:lang w:val="en-US"/>
    </w:rPr>
  </w:style>
  <w:style w:type="paragraph" w:customStyle="1" w:styleId="90">
    <w:name w:val="Основной текст (9)"/>
    <w:basedOn w:val="a"/>
    <w:link w:val="9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1"/>
      <w:szCs w:val="31"/>
      <w:lang w:val="en-US"/>
    </w:rPr>
  </w:style>
  <w:style w:type="character" w:customStyle="1" w:styleId="5">
    <w:name w:val="Основной текст (5)_"/>
    <w:link w:val="50"/>
    <w:locked/>
    <w:rsid w:val="00694885"/>
    <w:rPr>
      <w:rFonts w:ascii="Arial Unicode MS" w:eastAsia="Arial Unicode MS" w:hAnsi="Arial Unicode MS" w:cs="Arial Unicode MS"/>
      <w:color w:val="000000"/>
      <w:sz w:val="31"/>
      <w:szCs w:val="31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694885"/>
    <w:pPr>
      <w:shd w:val="clear" w:color="auto" w:fill="FFFFFF"/>
      <w:spacing w:line="240" w:lineRule="atLeast"/>
    </w:pPr>
    <w:rPr>
      <w:rFonts w:ascii="Arial Unicode MS" w:eastAsia="Arial Unicode MS" w:hAnsi="Arial Unicode MS"/>
      <w:color w:val="000000"/>
      <w:sz w:val="31"/>
      <w:szCs w:val="31"/>
      <w:lang w:val="en-US"/>
    </w:rPr>
  </w:style>
  <w:style w:type="character" w:customStyle="1" w:styleId="3">
    <w:name w:val="Заголовок №3_"/>
    <w:link w:val="30"/>
    <w:locked/>
    <w:rsid w:val="00694885"/>
    <w:rPr>
      <w:rFonts w:ascii="Arial Unicode MS" w:eastAsia="Arial Unicode MS" w:hAnsi="Arial Unicode MS" w:cs="Arial Unicode MS"/>
      <w:b/>
      <w:bCs/>
      <w:color w:val="000000"/>
      <w:sz w:val="25"/>
      <w:szCs w:val="25"/>
      <w:shd w:val="clear" w:color="auto" w:fill="FFFFFF"/>
      <w:lang w:val="en-US"/>
    </w:rPr>
  </w:style>
  <w:style w:type="paragraph" w:customStyle="1" w:styleId="30">
    <w:name w:val="Заголовок №3"/>
    <w:basedOn w:val="a"/>
    <w:link w:val="3"/>
    <w:rsid w:val="00694885"/>
    <w:pPr>
      <w:shd w:val="clear" w:color="auto" w:fill="FFFFFF"/>
      <w:spacing w:before="300" w:line="317" w:lineRule="exact"/>
      <w:outlineLvl w:val="2"/>
    </w:pPr>
    <w:rPr>
      <w:rFonts w:ascii="Arial Unicode MS" w:eastAsia="Arial Unicode MS" w:hAnsi="Arial Unicode MS"/>
      <w:b/>
      <w:bCs/>
      <w:color w:val="000000"/>
      <w:sz w:val="25"/>
      <w:szCs w:val="25"/>
      <w:lang w:val="en-US"/>
    </w:rPr>
  </w:style>
  <w:style w:type="character" w:customStyle="1" w:styleId="15">
    <w:name w:val="Основной текст (15)_"/>
    <w:link w:val="150"/>
    <w:locked/>
    <w:rsid w:val="00694885"/>
    <w:rPr>
      <w:sz w:val="31"/>
      <w:szCs w:val="3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694885"/>
    <w:pPr>
      <w:shd w:val="clear" w:color="auto" w:fill="FFFFFF"/>
      <w:spacing w:line="240" w:lineRule="atLeast"/>
    </w:pPr>
    <w:rPr>
      <w:sz w:val="31"/>
      <w:szCs w:val="31"/>
      <w:lang/>
    </w:rPr>
  </w:style>
  <w:style w:type="character" w:customStyle="1" w:styleId="8">
    <w:name w:val="Основной текст (8)_"/>
    <w:link w:val="80"/>
    <w:locked/>
    <w:rsid w:val="00694885"/>
    <w:rPr>
      <w:sz w:val="31"/>
      <w:szCs w:val="3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94885"/>
    <w:pPr>
      <w:shd w:val="clear" w:color="auto" w:fill="FFFFFF"/>
      <w:spacing w:line="240" w:lineRule="atLeast"/>
    </w:pPr>
    <w:rPr>
      <w:sz w:val="31"/>
      <w:szCs w:val="31"/>
      <w:lang/>
    </w:rPr>
  </w:style>
  <w:style w:type="character" w:customStyle="1" w:styleId="1pt">
    <w:name w:val="Основной текст + Интервал 1 pt"/>
    <w:rsid w:val="00694885"/>
    <w:rPr>
      <w:rFonts w:ascii="Times New Roman" w:hAnsi="Times New Roman" w:cs="Times New Roman" w:hint="default"/>
      <w:spacing w:val="30"/>
      <w:sz w:val="24"/>
      <w:szCs w:val="24"/>
      <w:shd w:val="clear" w:color="auto" w:fill="FFFFFF"/>
    </w:rPr>
  </w:style>
  <w:style w:type="character" w:customStyle="1" w:styleId="21">
    <w:name w:val="Основной текст + Полужирный2"/>
    <w:aliases w:val="Курсив2"/>
    <w:rsid w:val="00694885"/>
    <w:rPr>
      <w:rFonts w:ascii="Times New Roman" w:hAnsi="Times New Roman" w:cs="Times New Roman" w:hint="default"/>
      <w:b/>
      <w:bCs/>
      <w:i/>
      <w:iCs/>
      <w:spacing w:val="0"/>
      <w:sz w:val="24"/>
      <w:szCs w:val="24"/>
      <w:shd w:val="clear" w:color="auto" w:fill="FFFFFF"/>
    </w:rPr>
  </w:style>
  <w:style w:type="character" w:customStyle="1" w:styleId="apple-converted-space">
    <w:name w:val="apple-converted-space"/>
    <w:rsid w:val="00694885"/>
    <w:rPr>
      <w:rFonts w:ascii="Times New Roman" w:hAnsi="Times New Roman" w:cs="Times New Roman" w:hint="default"/>
    </w:rPr>
  </w:style>
  <w:style w:type="paragraph" w:customStyle="1" w:styleId="msonormalcxsplast">
    <w:name w:val="msonormalcxsplast"/>
    <w:basedOn w:val="a"/>
    <w:rsid w:val="00694885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6948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BCDAE-A548-4FDB-A89F-9E569C33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5674</Words>
  <Characters>32346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Отдел Архитектуры</Company>
  <LinksUpToDate>false</LinksUpToDate>
  <CharactersWithSpaces>37945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Фесенко Анатолий Александрович</dc:creator>
  <cp:keywords/>
  <cp:lastModifiedBy>ПК5</cp:lastModifiedBy>
  <cp:revision>2</cp:revision>
  <cp:lastPrinted>2020-02-17T13:51:00Z</cp:lastPrinted>
  <dcterms:created xsi:type="dcterms:W3CDTF">2020-03-13T13:17:00Z</dcterms:created>
  <dcterms:modified xsi:type="dcterms:W3CDTF">2020-03-13T13:17:00Z</dcterms:modified>
</cp:coreProperties>
</file>