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68" w:rsidRPr="00967970" w:rsidRDefault="00E52568" w:rsidP="00E5256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</w:t>
      </w:r>
      <w:r w:rsidRPr="00967970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967970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967970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E52568" w:rsidRDefault="00E52568" w:rsidP="00E5256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E52568" w:rsidRPr="00C52069" w:rsidRDefault="00E52568" w:rsidP="00E5256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52568" w:rsidRPr="00133F02" w:rsidRDefault="00E52568" w:rsidP="00E5256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E52568" w:rsidRPr="00133F02" w:rsidRDefault="00E52568" w:rsidP="00E52568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27 вересня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33F0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  <w:lang w:val="uk-UA"/>
        </w:rPr>
        <w:t>2177</w:t>
      </w:r>
      <w:r w:rsidRPr="00133F02">
        <w:rPr>
          <w:rFonts w:ascii="Times New Roman" w:hAnsi="Times New Roman"/>
          <w:b/>
          <w:sz w:val="24"/>
          <w:szCs w:val="24"/>
        </w:rPr>
        <w:t xml:space="preserve"> </w:t>
      </w:r>
    </w:p>
    <w:p w:rsidR="00E52568" w:rsidRDefault="00E52568" w:rsidP="00E52568">
      <w:pPr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м</w:t>
      </w:r>
      <w:proofErr w:type="gramStart"/>
      <w:r w:rsidRPr="00133F02">
        <w:rPr>
          <w:rFonts w:ascii="Times New Roman" w:hAnsi="Times New Roman"/>
          <w:sz w:val="24"/>
          <w:szCs w:val="24"/>
        </w:rPr>
        <w:t>.З</w:t>
      </w:r>
      <w:proofErr w:type="gramEnd"/>
      <w:r w:rsidRPr="00133F02">
        <w:rPr>
          <w:rFonts w:ascii="Times New Roman" w:hAnsi="Times New Roman"/>
          <w:sz w:val="24"/>
          <w:szCs w:val="24"/>
        </w:rPr>
        <w:t>нам’янка</w:t>
      </w:r>
      <w:proofErr w:type="spellEnd"/>
    </w:p>
    <w:p w:rsidR="00E52568" w:rsidRPr="00336852" w:rsidRDefault="00E52568" w:rsidP="00E525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6852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</w:t>
      </w:r>
    </w:p>
    <w:p w:rsidR="00E52568" w:rsidRDefault="00E52568" w:rsidP="00E52568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освіти, культури, молоді та спорту</w:t>
      </w:r>
    </w:p>
    <w:p w:rsidR="00E52568" w:rsidRPr="00336852" w:rsidRDefault="00E52568" w:rsidP="00E52568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2018 рік</w:t>
      </w:r>
    </w:p>
    <w:p w:rsidR="00E52568" w:rsidRPr="00336852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2568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DD9">
        <w:rPr>
          <w:rFonts w:ascii="Times New Roman" w:hAnsi="Times New Roman"/>
          <w:sz w:val="24"/>
          <w:szCs w:val="24"/>
        </w:rPr>
        <w:t>Заслухавши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87DD9">
        <w:rPr>
          <w:rFonts w:ascii="Times New Roman" w:hAnsi="Times New Roman"/>
          <w:sz w:val="24"/>
          <w:szCs w:val="24"/>
        </w:rPr>
        <w:t>голови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ік</w:t>
      </w:r>
      <w:r w:rsidRPr="00E87DD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87DD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ст.ст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. 26, 47 Закону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рада</w:t>
      </w:r>
    </w:p>
    <w:p w:rsidR="00E52568" w:rsidRPr="00C52069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E52568" w:rsidRDefault="00E52568" w:rsidP="00E52568">
      <w:pPr>
        <w:tabs>
          <w:tab w:val="num" w:pos="0"/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 xml:space="preserve"> і ш и л а:</w:t>
      </w:r>
    </w:p>
    <w:p w:rsidR="00E52568" w:rsidRPr="00C52069" w:rsidRDefault="00E52568" w:rsidP="00E52568">
      <w:pPr>
        <w:tabs>
          <w:tab w:val="num" w:pos="0"/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2568" w:rsidRPr="00DA1A3F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F34A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ік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E87DD9">
        <w:rPr>
          <w:rFonts w:ascii="Times New Roman" w:hAnsi="Times New Roman"/>
          <w:sz w:val="24"/>
          <w:szCs w:val="24"/>
        </w:rPr>
        <w:t>відома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7DD9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133F02">
        <w:t>).</w:t>
      </w:r>
    </w:p>
    <w:p w:rsidR="00E52568" w:rsidRPr="00336852" w:rsidRDefault="00E52568" w:rsidP="00E52568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52568" w:rsidRPr="00133F02" w:rsidRDefault="00E52568" w:rsidP="00E52568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E52568" w:rsidRPr="00DD2DC5" w:rsidRDefault="00E52568" w:rsidP="00E52568">
      <w:pPr>
        <w:rPr>
          <w:lang w:val="uk-UA"/>
        </w:rPr>
      </w:pPr>
    </w:p>
    <w:p w:rsidR="00E52568" w:rsidRPr="00513657" w:rsidRDefault="00E52568" w:rsidP="00E5256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13657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E52568" w:rsidRPr="00513657" w:rsidRDefault="00E52568" w:rsidP="00E5256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13657">
        <w:rPr>
          <w:rFonts w:ascii="Times New Roman" w:hAnsi="Times New Roman"/>
          <w:b/>
          <w:sz w:val="24"/>
          <w:szCs w:val="24"/>
          <w:lang w:val="uk-UA"/>
        </w:rPr>
        <w:t>про роботу постійної комісії з питань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освіти, культури, молоді </w:t>
      </w:r>
      <w:r w:rsidRPr="00513657">
        <w:rPr>
          <w:rFonts w:ascii="Times New Roman" w:hAnsi="Times New Roman"/>
          <w:b/>
          <w:sz w:val="24"/>
          <w:szCs w:val="24"/>
          <w:lang w:val="uk-UA"/>
        </w:rPr>
        <w:t>та спорту за 2018 рік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Постійна комісія працювала відповідно до Регламенту міської ради, Положення про постійні комісії міської ради, згідно зі своїми планами та планами роботи міської ради в межах, передбачених чинним законодавством, зокрема Законом України «Про місцеве самоврядування в Україні». Але з огляду на повноваження та обов’язки комісії її діяльність не обмежувалась лише рамками повноважень членів комісії. Зокрема, практично на всі засідання комісії запрошувалась голова міськкому профспілки працівників освіти і науки. 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У 2018 році  ком</w:t>
      </w:r>
      <w:r>
        <w:rPr>
          <w:rFonts w:ascii="Times New Roman" w:hAnsi="Times New Roman"/>
          <w:sz w:val="24"/>
          <w:szCs w:val="24"/>
          <w:lang w:val="uk-UA"/>
        </w:rPr>
        <w:t>ісія працювала у такому складі</w:t>
      </w:r>
      <w:r w:rsidRPr="00513657">
        <w:rPr>
          <w:rFonts w:ascii="Times New Roman" w:hAnsi="Times New Roman"/>
          <w:sz w:val="24"/>
          <w:szCs w:val="24"/>
          <w:lang w:val="uk-UA"/>
        </w:rPr>
        <w:t>: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Юрій Михайлович  - голова комісії.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Бойко Світлана Василівна 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- секретар комісії.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3. Бо</w:t>
      </w:r>
      <w:r>
        <w:rPr>
          <w:rFonts w:ascii="Times New Roman" w:hAnsi="Times New Roman"/>
          <w:sz w:val="24"/>
          <w:szCs w:val="24"/>
          <w:lang w:val="uk-UA"/>
        </w:rPr>
        <w:t xml:space="preserve">йчук Ольга Іванівна </w:t>
      </w:r>
      <w:r w:rsidRPr="00513657">
        <w:rPr>
          <w:rFonts w:ascii="Times New Roman" w:hAnsi="Times New Roman"/>
          <w:sz w:val="24"/>
          <w:szCs w:val="24"/>
          <w:lang w:val="uk-UA"/>
        </w:rPr>
        <w:t>- член комісії.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Клюка Юрій Григорович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- член комісії.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5.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</w:t>
      </w:r>
      <w:r>
        <w:rPr>
          <w:rFonts w:ascii="Times New Roman" w:hAnsi="Times New Roman"/>
          <w:sz w:val="24"/>
          <w:szCs w:val="24"/>
          <w:lang w:val="uk-UA"/>
        </w:rPr>
        <w:t>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Світлана Миколаївна – член </w:t>
      </w:r>
      <w:r w:rsidRPr="00513657">
        <w:rPr>
          <w:rFonts w:ascii="Times New Roman" w:hAnsi="Times New Roman"/>
          <w:sz w:val="24"/>
          <w:szCs w:val="24"/>
          <w:lang w:val="uk-UA"/>
        </w:rPr>
        <w:t>комісії.</w:t>
      </w:r>
    </w:p>
    <w:p w:rsidR="00E52568" w:rsidRPr="00F91D21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</w:t>
      </w:r>
      <w:r w:rsidRPr="005A1C2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3657">
        <w:rPr>
          <w:rFonts w:ascii="Times New Roman" w:hAnsi="Times New Roman"/>
          <w:sz w:val="24"/>
          <w:szCs w:val="24"/>
          <w:lang w:val="uk-UA"/>
        </w:rPr>
        <w:t>Бойчук О.І.,</w:t>
      </w:r>
      <w:r w:rsidRPr="005A1C2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є членами фракції «Солідарність», Бойко С.В. – </w:t>
      </w:r>
      <w:r w:rsidRPr="00755997">
        <w:rPr>
          <w:rFonts w:ascii="Times New Roman" w:hAnsi="Times New Roman"/>
          <w:sz w:val="24"/>
          <w:szCs w:val="24"/>
          <w:lang w:val="uk-UA"/>
        </w:rPr>
        <w:t>член  депутатської групи «Опозиційна платформа – За життя» з 2019 року,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  Клюка Ю.Г.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3657">
        <w:rPr>
          <w:rFonts w:ascii="Times New Roman" w:hAnsi="Times New Roman"/>
          <w:sz w:val="24"/>
          <w:szCs w:val="24"/>
          <w:lang w:val="uk-UA"/>
        </w:rPr>
        <w:t>- член партії «Воля».</w:t>
      </w:r>
    </w:p>
    <w:p w:rsidR="00E52568" w:rsidRPr="00513657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Відповідно до звернень виборців і громадян міста члени комісії звертались з депутатськими запитами і зверненнями до органів виконавчої влади стосовно проблем міста і виборчих округів.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Так, Бойчук О.І. подала 1 запит; Бойко С.В. – 6 запитів і 15 звернень;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– 9 запитів;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 – 5 звернень; Клюка Ю.Г. – 1 запит і 2 звернення. Частина звернень і запитів  виконана, частина знаходиться на виконанні. Крім того,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та Клюка Ю.Г. подали по 1 проекту рішення міської ради.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 та Клюка Ю.Г. брали участь у роботі ТКК ради з питань  фінансової діяльності КДЮСШ.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  <w:t>Члени комісії опрацьовували доповнення  до М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іської цільової комплексної програми розвитку </w:t>
      </w:r>
      <w:r>
        <w:rPr>
          <w:rFonts w:ascii="Times New Roman" w:hAnsi="Times New Roman"/>
          <w:sz w:val="24"/>
          <w:szCs w:val="24"/>
          <w:lang w:val="uk-UA"/>
        </w:rPr>
        <w:t>закладів освіти міста на 2016-</w:t>
      </w:r>
      <w:r w:rsidRPr="00513657">
        <w:rPr>
          <w:rFonts w:ascii="Times New Roman" w:hAnsi="Times New Roman"/>
          <w:sz w:val="24"/>
          <w:szCs w:val="24"/>
          <w:lang w:val="uk-UA"/>
        </w:rPr>
        <w:t>2018 роки; до Міської комплексної програм</w:t>
      </w:r>
      <w:r>
        <w:rPr>
          <w:rFonts w:ascii="Times New Roman" w:hAnsi="Times New Roman"/>
          <w:sz w:val="24"/>
          <w:szCs w:val="24"/>
          <w:lang w:val="uk-UA"/>
        </w:rPr>
        <w:t xml:space="preserve">и «Молодь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lastRenderedPageBreak/>
        <w:t>Знам’янщини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 на 2018-2021 роки</w:t>
      </w:r>
      <w:r w:rsidRPr="00513657">
        <w:rPr>
          <w:rFonts w:ascii="Times New Roman" w:hAnsi="Times New Roman"/>
          <w:sz w:val="24"/>
          <w:szCs w:val="24"/>
          <w:lang w:val="uk-UA"/>
        </w:rPr>
        <w:t>; до  Міської програми «Обдарована молодь – запорука розвитку територіальної громади міста Знам’янки», до Положення про призначення премії  імені В’ячеслава Шкоди учнівській молоді  за досягнуті успіхи у галузі культури.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введенням у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дію нового закону України «Про освіту» на розширеному засіданні з запрошенням керівників і голів ПК закладів освіти комісія розглянула питання про забезпечення закладів дошкільної освіти штатами, в межах нормативної чисельності; про відрахування профспілковим організаціям 0,3% фонду заробітної плати на культурно-масову роботу.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Всі заплановані засідання комісії і всі питання, які планувалось розглянути, були проведені і розглянуті.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На контролі комісії залишаються </w:t>
      </w:r>
      <w:r w:rsidRPr="00755997">
        <w:rPr>
          <w:rFonts w:ascii="Times New Roman" w:hAnsi="Times New Roman"/>
          <w:sz w:val="24"/>
          <w:szCs w:val="24"/>
          <w:lang w:val="uk-UA"/>
        </w:rPr>
        <w:t>рішення міської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що стосуються профілю роботи комісії, у тому числі</w:t>
      </w:r>
      <w:r w:rsidRPr="00513657">
        <w:rPr>
          <w:rFonts w:ascii="Times New Roman" w:hAnsi="Times New Roman"/>
          <w:sz w:val="24"/>
          <w:szCs w:val="24"/>
          <w:lang w:val="uk-UA"/>
        </w:rPr>
        <w:t>:</w:t>
      </w:r>
    </w:p>
    <w:p w:rsidR="00E52568" w:rsidRPr="00513657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Міської цільової програми «Спортивний майданчик» на 2018- 2021 роки»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52568" w:rsidRPr="00513657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Положення про порядок призначення та виплати стипендій за високі спортивні досягнення»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52568" w:rsidRPr="00513657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«Про внесення змін та доповнень до рішення міської </w:t>
      </w:r>
      <w:r>
        <w:rPr>
          <w:rFonts w:ascii="Times New Roman" w:hAnsi="Times New Roman"/>
          <w:sz w:val="24"/>
          <w:szCs w:val="24"/>
          <w:lang w:val="uk-UA"/>
        </w:rPr>
        <w:t>ради від 30 березня 2018 року №</w:t>
      </w:r>
      <w:r w:rsidRPr="00513657">
        <w:rPr>
          <w:rFonts w:ascii="Times New Roman" w:hAnsi="Times New Roman"/>
          <w:sz w:val="24"/>
          <w:szCs w:val="24"/>
          <w:lang w:val="uk-UA"/>
        </w:rPr>
        <w:t>1396 «Про затвердження Положення про порядок призначення та виплати стипендій за високі спортивні досягнення»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52568" w:rsidRPr="005A1C2E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Міської цільової комплексної програми розвитку закладів освіти міста на 2019-2021 роки»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52568" w:rsidRPr="00513657" w:rsidRDefault="00E52568" w:rsidP="00E5256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«Про затвердження Міської програми «Обдарована молодь – запорука розвитку територіальної громади міста Знам’янки» на 2019-2020 роки та Положення про призначення премії імені В’ячеслава Шкоди учнівській молоді та педагогічним працівникам за досягнуті успіхи». 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Члени постійної комісії відповідально ставляться до виконання обов’язків депутата, про що свідчить кількість сесій, в яких вони брали участь, та кількість засідань профільної комісії та спільних засідань профільних комісій міської ради. Так, з 44 сесійних засідань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 Ю.М. брав участь у 35, Бойчук О.І – у 28, Бойко С.В. – у 23,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– у 36, Клюка Ю.Г. – у 25.  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Відбулось 16 засідань постійної профільної комісії, у роботі яких  в 15 брав участь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 в 11 – Бойчук О.І., в 11 – Бойко С.В.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 Клюка Ю.Г. брав участь у 9 засіданнях,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– у 14.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З 16 спільних засідань постійних комісій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 брав участь у 14, Бойчук</w:t>
      </w:r>
      <w:r>
        <w:rPr>
          <w:rFonts w:ascii="Times New Roman" w:hAnsi="Times New Roman"/>
          <w:sz w:val="24"/>
          <w:szCs w:val="24"/>
          <w:lang w:val="uk-UA"/>
        </w:rPr>
        <w:t xml:space="preserve"> О.І. – у 12, Бойко С.В. – у  8,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Клюка Ю.Г. брав участь у 12, а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 С.М. – у 15.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Постійна комісія підтримує  тісний зв’язок з відділом освіти, міським комітетом профспілки працівників освіти і науки, з відділом молоді, спорту та охорони здоров’я, з відділом культури і туризму.</w:t>
      </w:r>
    </w:p>
    <w:p w:rsidR="00E52568" w:rsidRPr="00513657" w:rsidRDefault="00E52568" w:rsidP="00E5256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Члени комісії висловлюють щиру подяку працівникам відділу забезпечення діяльності ради, які надають велику допомогу у депутатській діяльності.</w:t>
      </w:r>
    </w:p>
    <w:p w:rsidR="00E52568" w:rsidRPr="000E6B67" w:rsidRDefault="00E52568" w:rsidP="00E52568">
      <w:pPr>
        <w:rPr>
          <w:lang w:val="uk-UA"/>
        </w:rPr>
      </w:pPr>
    </w:p>
    <w:p w:rsidR="00152E43" w:rsidRPr="00E52568" w:rsidRDefault="00152E43" w:rsidP="00E52568">
      <w:pPr>
        <w:rPr>
          <w:lang w:val="uk-UA"/>
        </w:rPr>
      </w:pPr>
    </w:p>
    <w:sectPr w:rsidR="00152E43" w:rsidRPr="00E52568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06AC"/>
    <w:multiLevelType w:val="hybridMultilevel"/>
    <w:tmpl w:val="44AAAE2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20BAB"/>
    <w:multiLevelType w:val="hybridMultilevel"/>
    <w:tmpl w:val="7D6C20B4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6"/>
  </w:num>
  <w:num w:numId="13">
    <w:abstractNumId w:val="12"/>
  </w:num>
  <w:num w:numId="14">
    <w:abstractNumId w:val="15"/>
  </w:num>
  <w:num w:numId="15">
    <w:abstractNumId w:val="14"/>
  </w:num>
  <w:num w:numId="16">
    <w:abstractNumId w:val="18"/>
  </w:num>
  <w:num w:numId="17">
    <w:abstractNumId w:val="0"/>
  </w:num>
  <w:num w:numId="18">
    <w:abstractNumId w:val="21"/>
  </w:num>
  <w:num w:numId="19">
    <w:abstractNumId w:val="20"/>
  </w:num>
  <w:num w:numId="20">
    <w:abstractNumId w:val="4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45765"/>
    <w:rsid w:val="00152E43"/>
    <w:rsid w:val="002D7826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  <w:rsid w:val="00E52568"/>
    <w:rsid w:val="00ED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2019-10-04T10:37:00Z</dcterms:created>
  <dcterms:modified xsi:type="dcterms:W3CDTF">2019-10-04T10:37:00Z</dcterms:modified>
</cp:coreProperties>
</file>