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B7" w:rsidRDefault="00AE1EB7" w:rsidP="00AE1EB7">
      <w:pPr>
        <w:jc w:val="right"/>
        <w:rPr>
          <w:rFonts w:cs="Calibri"/>
          <w:b/>
          <w:sz w:val="28"/>
          <w:szCs w:val="28"/>
        </w:rPr>
      </w:pPr>
      <w:r w:rsidRPr="00AE1EB7">
        <w:rPr>
          <w:rFonts w:cs="Calibri"/>
          <w:b/>
          <w:sz w:val="28"/>
          <w:szCs w:val="28"/>
        </w:rPr>
        <w:t>ПРОЕКТ</w:t>
      </w:r>
    </w:p>
    <w:p w:rsidR="00AE1EB7" w:rsidRPr="00AE1EB7" w:rsidRDefault="00AE1EB7" w:rsidP="00AE1EB7">
      <w:pPr>
        <w:jc w:val="right"/>
        <w:rPr>
          <w:rFonts w:cs="Calibri"/>
          <w:b/>
          <w:sz w:val="28"/>
          <w:szCs w:val="28"/>
        </w:rPr>
      </w:pPr>
    </w:p>
    <w:p w:rsidR="00AE1EB7" w:rsidRPr="004537FF" w:rsidRDefault="00470406" w:rsidP="00470406">
      <w:pPr>
        <w:rPr>
          <w:rFonts w:cs="Calibri"/>
          <w:sz w:val="28"/>
          <w:szCs w:val="28"/>
          <w:lang w:val="en-US"/>
        </w:rPr>
      </w:pPr>
      <w:r w:rsidRPr="004537FF">
        <w:rPr>
          <w:rFonts w:cs="Calibri"/>
          <w:sz w:val="28"/>
          <w:szCs w:val="28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636192394" r:id="rId6"/>
        </w:object>
      </w:r>
    </w:p>
    <w:p w:rsidR="00470406" w:rsidRPr="004537FF" w:rsidRDefault="00470406" w:rsidP="00470406">
      <w:pPr>
        <w:rPr>
          <w:b/>
          <w:bCs/>
          <w:sz w:val="28"/>
          <w:szCs w:val="28"/>
        </w:rPr>
      </w:pPr>
      <w:r w:rsidRPr="004537FF">
        <w:rPr>
          <w:b/>
          <w:bCs/>
          <w:sz w:val="28"/>
          <w:szCs w:val="28"/>
        </w:rPr>
        <w:t>Знам`янська   міська   рада  Кіровоградської  області</w:t>
      </w:r>
    </w:p>
    <w:p w:rsidR="00470406" w:rsidRPr="004537FF" w:rsidRDefault="00470406" w:rsidP="00470406">
      <w:pPr>
        <w:pStyle w:val="1"/>
        <w:rPr>
          <w:bCs/>
          <w:szCs w:val="28"/>
        </w:rPr>
      </w:pPr>
      <w:proofErr w:type="spellStart"/>
      <w:r w:rsidRPr="004537FF">
        <w:rPr>
          <w:bCs/>
          <w:szCs w:val="28"/>
        </w:rPr>
        <w:t>Виконавчий</w:t>
      </w:r>
      <w:proofErr w:type="spellEnd"/>
      <w:r w:rsidRPr="004537FF">
        <w:rPr>
          <w:bCs/>
          <w:szCs w:val="28"/>
        </w:rPr>
        <w:t xml:space="preserve"> </w:t>
      </w:r>
      <w:proofErr w:type="spellStart"/>
      <w:r w:rsidRPr="004537FF">
        <w:rPr>
          <w:bCs/>
          <w:szCs w:val="28"/>
        </w:rPr>
        <w:t>комітет</w:t>
      </w:r>
      <w:proofErr w:type="spellEnd"/>
    </w:p>
    <w:p w:rsidR="00470406" w:rsidRPr="004537FF" w:rsidRDefault="00470406" w:rsidP="00470406">
      <w:pPr>
        <w:rPr>
          <w:b/>
          <w:bCs/>
          <w:sz w:val="28"/>
          <w:szCs w:val="28"/>
        </w:rPr>
      </w:pPr>
    </w:p>
    <w:p w:rsidR="00470406" w:rsidRPr="004537FF" w:rsidRDefault="00470406" w:rsidP="00470406">
      <w:pPr>
        <w:pStyle w:val="3"/>
        <w:rPr>
          <w:bCs/>
          <w:sz w:val="28"/>
          <w:szCs w:val="28"/>
        </w:rPr>
      </w:pPr>
      <w:r w:rsidRPr="004537FF">
        <w:rPr>
          <w:bCs/>
          <w:sz w:val="28"/>
          <w:szCs w:val="28"/>
        </w:rPr>
        <w:t>Рішення</w:t>
      </w:r>
    </w:p>
    <w:p w:rsidR="00470406" w:rsidRPr="004537FF" w:rsidRDefault="00470406" w:rsidP="00470406">
      <w:pPr>
        <w:rPr>
          <w:b/>
          <w:bCs/>
          <w:sz w:val="28"/>
          <w:szCs w:val="28"/>
        </w:rPr>
      </w:pPr>
    </w:p>
    <w:p w:rsidR="00470406" w:rsidRPr="004537FF" w:rsidRDefault="00470406" w:rsidP="00470406">
      <w:pPr>
        <w:pStyle w:val="2"/>
        <w:jc w:val="left"/>
        <w:rPr>
          <w:bCs/>
          <w:sz w:val="28"/>
          <w:szCs w:val="28"/>
          <w:lang w:val="uk-UA"/>
        </w:rPr>
      </w:pPr>
      <w:r w:rsidRPr="004537FF">
        <w:rPr>
          <w:bCs/>
          <w:sz w:val="28"/>
          <w:szCs w:val="28"/>
        </w:rPr>
        <w:t xml:space="preserve">від  </w:t>
      </w:r>
      <w:r w:rsidRPr="004537F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</w:t>
      </w:r>
      <w:r w:rsidR="001B7F5E">
        <w:rPr>
          <w:bCs/>
          <w:sz w:val="28"/>
          <w:szCs w:val="28"/>
          <w:lang w:val="uk-UA"/>
        </w:rPr>
        <w:t>грудня</w:t>
      </w:r>
      <w:r w:rsidRPr="004537FF">
        <w:rPr>
          <w:bCs/>
          <w:sz w:val="28"/>
          <w:szCs w:val="28"/>
          <w:lang w:val="uk-UA"/>
        </w:rPr>
        <w:t xml:space="preserve"> </w:t>
      </w:r>
      <w:r w:rsidRPr="004537FF">
        <w:rPr>
          <w:bCs/>
          <w:sz w:val="28"/>
          <w:szCs w:val="28"/>
        </w:rPr>
        <w:t>201</w:t>
      </w:r>
      <w:r w:rsidR="00C94A22">
        <w:rPr>
          <w:bCs/>
          <w:sz w:val="28"/>
          <w:szCs w:val="28"/>
          <w:lang w:val="uk-UA"/>
        </w:rPr>
        <w:t>9</w:t>
      </w:r>
      <w:r w:rsidRPr="004537FF">
        <w:rPr>
          <w:bCs/>
          <w:sz w:val="28"/>
          <w:szCs w:val="28"/>
        </w:rPr>
        <w:t xml:space="preserve"> року               </w:t>
      </w:r>
      <w:r w:rsidRPr="004537FF">
        <w:rPr>
          <w:bCs/>
          <w:sz w:val="28"/>
          <w:szCs w:val="28"/>
        </w:rPr>
        <w:tab/>
      </w:r>
      <w:r w:rsidRPr="004537FF">
        <w:rPr>
          <w:bCs/>
          <w:sz w:val="28"/>
          <w:szCs w:val="28"/>
        </w:rPr>
        <w:tab/>
        <w:t xml:space="preserve">      </w:t>
      </w:r>
      <w:r w:rsidRPr="004537FF">
        <w:rPr>
          <w:bCs/>
          <w:sz w:val="28"/>
          <w:szCs w:val="28"/>
        </w:rPr>
        <w:tab/>
      </w:r>
      <w:r w:rsidRPr="004537FF">
        <w:rPr>
          <w:bCs/>
          <w:sz w:val="28"/>
          <w:szCs w:val="28"/>
        </w:rPr>
        <w:tab/>
        <w:t xml:space="preserve">                </w:t>
      </w:r>
      <w:r w:rsidR="009F6094">
        <w:rPr>
          <w:bCs/>
          <w:sz w:val="28"/>
          <w:szCs w:val="28"/>
          <w:lang w:val="uk-UA"/>
        </w:rPr>
        <w:t xml:space="preserve">      </w:t>
      </w:r>
      <w:r w:rsidRPr="004537FF">
        <w:rPr>
          <w:bCs/>
          <w:sz w:val="28"/>
          <w:szCs w:val="28"/>
        </w:rPr>
        <w:t>№</w:t>
      </w:r>
      <w:r w:rsidRPr="004537FF">
        <w:rPr>
          <w:bCs/>
          <w:sz w:val="28"/>
          <w:szCs w:val="28"/>
          <w:lang w:val="uk-UA"/>
        </w:rPr>
        <w:t xml:space="preserve"> </w:t>
      </w:r>
    </w:p>
    <w:p w:rsidR="00470406" w:rsidRPr="004537FF" w:rsidRDefault="00470406" w:rsidP="00470406">
      <w:pPr>
        <w:pStyle w:val="2"/>
        <w:rPr>
          <w:bCs/>
          <w:sz w:val="28"/>
          <w:szCs w:val="28"/>
        </w:rPr>
      </w:pPr>
      <w:r w:rsidRPr="004537FF">
        <w:rPr>
          <w:bCs/>
          <w:sz w:val="28"/>
          <w:szCs w:val="28"/>
        </w:rPr>
        <w:t>м. Знам`янка</w:t>
      </w:r>
    </w:p>
    <w:p w:rsidR="00470406" w:rsidRPr="004537FF" w:rsidRDefault="00470406" w:rsidP="00470406">
      <w:pPr>
        <w:rPr>
          <w:sz w:val="28"/>
          <w:szCs w:val="28"/>
        </w:rPr>
      </w:pPr>
    </w:p>
    <w:p w:rsidR="00470406" w:rsidRPr="004537FF" w:rsidRDefault="00470406" w:rsidP="00470406">
      <w:pPr>
        <w:jc w:val="left"/>
        <w:rPr>
          <w:sz w:val="28"/>
          <w:szCs w:val="28"/>
        </w:rPr>
      </w:pPr>
    </w:p>
    <w:p w:rsidR="009F6094" w:rsidRDefault="00470406" w:rsidP="009F6094">
      <w:pPr>
        <w:autoSpaceDE w:val="0"/>
        <w:autoSpaceDN w:val="0"/>
        <w:adjustRightInd w:val="0"/>
        <w:jc w:val="left"/>
        <w:rPr>
          <w:sz w:val="28"/>
          <w:szCs w:val="28"/>
        </w:rPr>
      </w:pPr>
      <w:r w:rsidRPr="004537FF">
        <w:rPr>
          <w:sz w:val="28"/>
          <w:szCs w:val="28"/>
        </w:rPr>
        <w:t xml:space="preserve">Звіт про роботу </w:t>
      </w:r>
      <w:r w:rsidR="009F6094">
        <w:rPr>
          <w:sz w:val="28"/>
          <w:szCs w:val="28"/>
        </w:rPr>
        <w:t xml:space="preserve">Центру надання </w:t>
      </w:r>
    </w:p>
    <w:p w:rsidR="009F6094" w:rsidRDefault="009F6094" w:rsidP="009F6094">
      <w:pPr>
        <w:autoSpaceDE w:val="0"/>
        <w:autoSpaceDN w:val="0"/>
        <w:adjustRightInd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адміністративних послуг виконавчого </w:t>
      </w:r>
    </w:p>
    <w:p w:rsidR="009F6094" w:rsidRDefault="009F6094" w:rsidP="009F6094">
      <w:pPr>
        <w:autoSpaceDE w:val="0"/>
        <w:autoSpaceDN w:val="0"/>
        <w:adjustRightInd w:val="0"/>
        <w:jc w:val="left"/>
        <w:rPr>
          <w:sz w:val="28"/>
          <w:szCs w:val="28"/>
        </w:rPr>
      </w:pPr>
      <w:r>
        <w:rPr>
          <w:sz w:val="28"/>
          <w:szCs w:val="28"/>
        </w:rPr>
        <w:t>комітету Знам’янської міської ради</w:t>
      </w:r>
    </w:p>
    <w:p w:rsidR="00470406" w:rsidRPr="004537FF" w:rsidRDefault="00470406" w:rsidP="009F6094">
      <w:pPr>
        <w:autoSpaceDE w:val="0"/>
        <w:autoSpaceDN w:val="0"/>
        <w:adjustRightInd w:val="0"/>
        <w:jc w:val="left"/>
        <w:rPr>
          <w:sz w:val="28"/>
          <w:szCs w:val="28"/>
        </w:rPr>
      </w:pPr>
      <w:r w:rsidRPr="004537FF">
        <w:rPr>
          <w:sz w:val="28"/>
          <w:szCs w:val="28"/>
        </w:rPr>
        <w:t xml:space="preserve">за </w:t>
      </w:r>
      <w:r w:rsidR="001F7473">
        <w:rPr>
          <w:sz w:val="28"/>
          <w:szCs w:val="28"/>
        </w:rPr>
        <w:t>1</w:t>
      </w:r>
      <w:r w:rsidR="00741055">
        <w:rPr>
          <w:sz w:val="28"/>
          <w:szCs w:val="28"/>
        </w:rPr>
        <w:t>0</w:t>
      </w:r>
      <w:r w:rsidR="001F7473">
        <w:rPr>
          <w:sz w:val="28"/>
          <w:szCs w:val="28"/>
        </w:rPr>
        <w:t xml:space="preserve"> місяців </w:t>
      </w:r>
      <w:r w:rsidRPr="004537FF">
        <w:rPr>
          <w:sz w:val="28"/>
          <w:szCs w:val="28"/>
        </w:rPr>
        <w:t>201</w:t>
      </w:r>
      <w:r w:rsidR="00C94A22">
        <w:rPr>
          <w:sz w:val="28"/>
          <w:szCs w:val="28"/>
        </w:rPr>
        <w:t>9</w:t>
      </w:r>
      <w:r w:rsidRPr="004537FF">
        <w:rPr>
          <w:sz w:val="28"/>
          <w:szCs w:val="28"/>
        </w:rPr>
        <w:t xml:space="preserve"> р</w:t>
      </w:r>
      <w:r w:rsidR="001F7473">
        <w:rPr>
          <w:sz w:val="28"/>
          <w:szCs w:val="28"/>
        </w:rPr>
        <w:t>оку</w:t>
      </w:r>
    </w:p>
    <w:p w:rsidR="00470406" w:rsidRPr="004537FF" w:rsidRDefault="00470406" w:rsidP="00470406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:rsidR="00470406" w:rsidRPr="004537FF" w:rsidRDefault="00470406" w:rsidP="00470406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:rsidR="00470406" w:rsidRPr="004537FF" w:rsidRDefault="00470406" w:rsidP="004704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7FF">
        <w:rPr>
          <w:sz w:val="28"/>
          <w:szCs w:val="28"/>
        </w:rPr>
        <w:t xml:space="preserve">        Заслухавши звіт начальника </w:t>
      </w:r>
      <w:r w:rsidR="009F6094">
        <w:rPr>
          <w:sz w:val="28"/>
          <w:szCs w:val="28"/>
        </w:rPr>
        <w:t>відділу – керівника Центру надання адм</w:t>
      </w:r>
      <w:r w:rsidR="00146A71">
        <w:rPr>
          <w:sz w:val="28"/>
          <w:szCs w:val="28"/>
        </w:rPr>
        <w:t>і</w:t>
      </w:r>
      <w:r w:rsidR="009F6094">
        <w:rPr>
          <w:sz w:val="28"/>
          <w:szCs w:val="28"/>
        </w:rPr>
        <w:t xml:space="preserve">ністративних послуг </w:t>
      </w:r>
      <w:r w:rsidRPr="004537FF">
        <w:rPr>
          <w:sz w:val="28"/>
          <w:szCs w:val="28"/>
        </w:rPr>
        <w:t xml:space="preserve">виконавчого комітету Знам’янської міської ради  </w:t>
      </w:r>
      <w:r w:rsidR="009F6094">
        <w:rPr>
          <w:sz w:val="28"/>
          <w:szCs w:val="28"/>
        </w:rPr>
        <w:t>Михайлова В.В</w:t>
      </w:r>
      <w:r w:rsidRPr="004537FF">
        <w:rPr>
          <w:sz w:val="28"/>
          <w:szCs w:val="28"/>
        </w:rPr>
        <w:t xml:space="preserve">. про роботу </w:t>
      </w:r>
      <w:r w:rsidR="00146A71">
        <w:rPr>
          <w:sz w:val="28"/>
          <w:szCs w:val="28"/>
        </w:rPr>
        <w:t>Центру надання адміністративних послуг</w:t>
      </w:r>
      <w:r>
        <w:rPr>
          <w:sz w:val="28"/>
          <w:szCs w:val="28"/>
        </w:rPr>
        <w:t xml:space="preserve"> за </w:t>
      </w:r>
      <w:r w:rsidR="006365F5">
        <w:rPr>
          <w:sz w:val="28"/>
          <w:szCs w:val="28"/>
        </w:rPr>
        <w:t xml:space="preserve">10 місяців </w:t>
      </w:r>
      <w:r w:rsidR="001B7F5E">
        <w:rPr>
          <w:sz w:val="28"/>
          <w:szCs w:val="28"/>
        </w:rPr>
        <w:t>201</w:t>
      </w:r>
      <w:r w:rsidR="00C94A22">
        <w:rPr>
          <w:sz w:val="28"/>
          <w:szCs w:val="28"/>
        </w:rPr>
        <w:t>9</w:t>
      </w:r>
      <w:r w:rsidR="001B7F5E">
        <w:rPr>
          <w:sz w:val="28"/>
          <w:szCs w:val="28"/>
        </w:rPr>
        <w:t xml:space="preserve"> р</w:t>
      </w:r>
      <w:r w:rsidR="006365F5">
        <w:rPr>
          <w:sz w:val="28"/>
          <w:szCs w:val="28"/>
        </w:rPr>
        <w:t>о</w:t>
      </w:r>
      <w:r w:rsidR="001B7F5E">
        <w:rPr>
          <w:sz w:val="28"/>
          <w:szCs w:val="28"/>
        </w:rPr>
        <w:t>к</w:t>
      </w:r>
      <w:r w:rsidR="006365F5">
        <w:rPr>
          <w:sz w:val="28"/>
          <w:szCs w:val="28"/>
        </w:rPr>
        <w:t>у</w:t>
      </w:r>
      <w:r w:rsidRPr="004537FF">
        <w:rPr>
          <w:sz w:val="28"/>
          <w:szCs w:val="28"/>
        </w:rPr>
        <w:t xml:space="preserve">, </w:t>
      </w:r>
      <w:r w:rsidR="00B67587">
        <w:rPr>
          <w:sz w:val="28"/>
          <w:szCs w:val="28"/>
        </w:rPr>
        <w:t xml:space="preserve">відповідно до перспективного плану роботи виконавчого комітету Знам’янської міської ради </w:t>
      </w:r>
      <w:r w:rsidR="00B67587" w:rsidRPr="00F07BD1">
        <w:rPr>
          <w:sz w:val="28"/>
          <w:szCs w:val="28"/>
        </w:rPr>
        <w:t xml:space="preserve">від </w:t>
      </w:r>
      <w:r w:rsidR="00C94A22">
        <w:rPr>
          <w:sz w:val="28"/>
          <w:szCs w:val="28"/>
        </w:rPr>
        <w:t>23 вересня 2019</w:t>
      </w:r>
      <w:r w:rsidR="00B67587" w:rsidRPr="00F07BD1">
        <w:rPr>
          <w:sz w:val="28"/>
          <w:szCs w:val="28"/>
        </w:rPr>
        <w:t xml:space="preserve"> року №</w:t>
      </w:r>
      <w:r w:rsidR="001F7473" w:rsidRPr="00F07BD1">
        <w:rPr>
          <w:sz w:val="28"/>
          <w:szCs w:val="28"/>
        </w:rPr>
        <w:t xml:space="preserve"> </w:t>
      </w:r>
      <w:r w:rsidR="00C94A22">
        <w:rPr>
          <w:sz w:val="28"/>
          <w:szCs w:val="28"/>
        </w:rPr>
        <w:t>01-33/682/4</w:t>
      </w:r>
      <w:r w:rsidR="00B67587">
        <w:rPr>
          <w:sz w:val="28"/>
          <w:szCs w:val="28"/>
        </w:rPr>
        <w:t xml:space="preserve">, </w:t>
      </w:r>
      <w:r w:rsidRPr="004537FF">
        <w:rPr>
          <w:sz w:val="28"/>
          <w:szCs w:val="28"/>
        </w:rPr>
        <w:t>керуючись ст.</w:t>
      </w:r>
      <w:r w:rsidR="00AE1EB7">
        <w:rPr>
          <w:sz w:val="28"/>
          <w:szCs w:val="28"/>
        </w:rPr>
        <w:t xml:space="preserve"> </w:t>
      </w:r>
      <w:r w:rsidR="00E36DB8">
        <w:rPr>
          <w:sz w:val="28"/>
          <w:szCs w:val="28"/>
        </w:rPr>
        <w:t>40</w:t>
      </w:r>
      <w:r w:rsidRPr="004537FF">
        <w:rPr>
          <w:sz w:val="28"/>
          <w:szCs w:val="28"/>
        </w:rPr>
        <w:t xml:space="preserve"> Закону України «Про місцеве самоврядування в Україні», виконавчий комітет Знам’янської міської ради</w:t>
      </w:r>
    </w:p>
    <w:p w:rsidR="00470406" w:rsidRPr="004537FF" w:rsidRDefault="00470406" w:rsidP="00470406">
      <w:pPr>
        <w:pStyle w:val="a3"/>
        <w:rPr>
          <w:b/>
          <w:bCs/>
          <w:sz w:val="28"/>
          <w:szCs w:val="28"/>
        </w:rPr>
      </w:pPr>
    </w:p>
    <w:p w:rsidR="00470406" w:rsidRPr="004537FF" w:rsidRDefault="00470406" w:rsidP="00470406">
      <w:pPr>
        <w:pStyle w:val="a3"/>
        <w:rPr>
          <w:b/>
          <w:bCs/>
          <w:sz w:val="28"/>
          <w:szCs w:val="28"/>
        </w:rPr>
      </w:pPr>
      <w:r w:rsidRPr="004537FF">
        <w:rPr>
          <w:b/>
          <w:bCs/>
          <w:sz w:val="28"/>
          <w:szCs w:val="28"/>
        </w:rPr>
        <w:t>В И Р І Ш И В:</w:t>
      </w:r>
    </w:p>
    <w:p w:rsidR="00DF4060" w:rsidRDefault="00DF4060" w:rsidP="00DF4060">
      <w:pPr>
        <w:pStyle w:val="a6"/>
        <w:suppressAutoHyphens/>
        <w:autoSpaceDE w:val="0"/>
        <w:autoSpaceDN w:val="0"/>
        <w:adjustRightInd w:val="0"/>
        <w:ind w:left="0"/>
        <w:jc w:val="left"/>
        <w:rPr>
          <w:sz w:val="28"/>
          <w:szCs w:val="28"/>
        </w:rPr>
      </w:pPr>
    </w:p>
    <w:p w:rsidR="00470406" w:rsidRPr="00DF4060" w:rsidRDefault="00DF4060" w:rsidP="00DF4060">
      <w:pPr>
        <w:pStyle w:val="a6"/>
        <w:suppressAutoHyphens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DF4060">
        <w:rPr>
          <w:sz w:val="28"/>
          <w:szCs w:val="28"/>
        </w:rPr>
        <w:t xml:space="preserve">1. </w:t>
      </w:r>
      <w:r w:rsidR="00EC3DEB" w:rsidRPr="00DF4060">
        <w:rPr>
          <w:sz w:val="28"/>
          <w:szCs w:val="28"/>
        </w:rPr>
        <w:t>З</w:t>
      </w:r>
      <w:r w:rsidR="00470406" w:rsidRPr="00DF4060">
        <w:rPr>
          <w:sz w:val="28"/>
          <w:szCs w:val="28"/>
        </w:rPr>
        <w:t>віт п</w:t>
      </w:r>
      <w:r w:rsidR="00E36DB8" w:rsidRPr="00DF4060">
        <w:rPr>
          <w:sz w:val="28"/>
          <w:szCs w:val="28"/>
        </w:rPr>
        <w:t xml:space="preserve">ро роботу Центру надання адміністративних послуг за </w:t>
      </w:r>
      <w:r w:rsidR="001F7473">
        <w:rPr>
          <w:sz w:val="28"/>
          <w:szCs w:val="28"/>
        </w:rPr>
        <w:t>1</w:t>
      </w:r>
      <w:r w:rsidR="00741055">
        <w:rPr>
          <w:sz w:val="28"/>
          <w:szCs w:val="28"/>
        </w:rPr>
        <w:t>0</w:t>
      </w:r>
      <w:r w:rsidR="001F7473">
        <w:rPr>
          <w:sz w:val="28"/>
          <w:szCs w:val="28"/>
        </w:rPr>
        <w:t xml:space="preserve"> місяців </w:t>
      </w:r>
      <w:r w:rsidR="001B7F5E">
        <w:rPr>
          <w:sz w:val="28"/>
          <w:szCs w:val="28"/>
        </w:rPr>
        <w:t>201</w:t>
      </w:r>
      <w:r w:rsidR="00C94A22">
        <w:rPr>
          <w:sz w:val="28"/>
          <w:szCs w:val="28"/>
        </w:rPr>
        <w:t>9</w:t>
      </w:r>
      <w:r w:rsidR="00E36DB8" w:rsidRPr="00DF4060">
        <w:rPr>
          <w:sz w:val="28"/>
          <w:szCs w:val="28"/>
        </w:rPr>
        <w:t xml:space="preserve"> р</w:t>
      </w:r>
      <w:r w:rsidR="001F7473">
        <w:rPr>
          <w:sz w:val="28"/>
          <w:szCs w:val="28"/>
        </w:rPr>
        <w:t>оку</w:t>
      </w:r>
      <w:r w:rsidR="00470406" w:rsidRPr="00DF4060">
        <w:rPr>
          <w:sz w:val="28"/>
          <w:szCs w:val="28"/>
        </w:rPr>
        <w:t xml:space="preserve"> </w:t>
      </w:r>
      <w:r w:rsidR="00AE1EB7" w:rsidRPr="00DF4060">
        <w:rPr>
          <w:sz w:val="28"/>
          <w:szCs w:val="28"/>
        </w:rPr>
        <w:t xml:space="preserve">взяти до відома </w:t>
      </w:r>
      <w:r w:rsidR="00470406" w:rsidRPr="00DF4060">
        <w:rPr>
          <w:sz w:val="28"/>
          <w:szCs w:val="28"/>
        </w:rPr>
        <w:t>(додається).</w:t>
      </w:r>
    </w:p>
    <w:p w:rsidR="00DF4060" w:rsidRPr="00CD3C47" w:rsidRDefault="00DF4060" w:rsidP="00CD3C47">
      <w:pPr>
        <w:pStyle w:val="2"/>
        <w:jc w:val="both"/>
        <w:rPr>
          <w:b w:val="0"/>
          <w:sz w:val="28"/>
          <w:szCs w:val="28"/>
          <w:lang w:val="uk-UA"/>
        </w:rPr>
      </w:pPr>
      <w:r w:rsidRPr="00DF4060">
        <w:rPr>
          <w:b w:val="0"/>
          <w:sz w:val="28"/>
          <w:szCs w:val="28"/>
        </w:rPr>
        <w:t xml:space="preserve">2. </w:t>
      </w:r>
      <w:r w:rsidR="00B76A78" w:rsidRPr="00DF4060">
        <w:rPr>
          <w:b w:val="0"/>
          <w:sz w:val="28"/>
          <w:szCs w:val="28"/>
        </w:rPr>
        <w:t xml:space="preserve">Начальнику відділу-керівнику Центру надання адміністративних послуг виконавчого комітету </w:t>
      </w:r>
      <w:r w:rsidRPr="00DF4060">
        <w:rPr>
          <w:b w:val="0"/>
          <w:sz w:val="28"/>
          <w:szCs w:val="28"/>
        </w:rPr>
        <w:t xml:space="preserve">Знам’янської міської ради Михайлову В.В. </w:t>
      </w:r>
      <w:r>
        <w:rPr>
          <w:b w:val="0"/>
          <w:sz w:val="28"/>
          <w:szCs w:val="28"/>
          <w:lang w:val="uk-UA"/>
        </w:rPr>
        <w:t xml:space="preserve"> </w:t>
      </w:r>
      <w:r w:rsidRPr="00DF4060">
        <w:rPr>
          <w:b w:val="0"/>
          <w:sz w:val="28"/>
          <w:szCs w:val="28"/>
        </w:rPr>
        <w:t xml:space="preserve">здійснювати </w:t>
      </w:r>
      <w:r w:rsidR="00CD3C47">
        <w:rPr>
          <w:b w:val="0"/>
          <w:sz w:val="28"/>
          <w:szCs w:val="28"/>
          <w:lang w:val="uk-UA"/>
        </w:rPr>
        <w:t xml:space="preserve">постійний </w:t>
      </w:r>
      <w:r w:rsidRPr="00DF4060">
        <w:rPr>
          <w:b w:val="0"/>
          <w:sz w:val="28"/>
          <w:szCs w:val="28"/>
        </w:rPr>
        <w:t xml:space="preserve">контроль </w:t>
      </w:r>
      <w:r w:rsidR="00DC0D02">
        <w:rPr>
          <w:b w:val="0"/>
          <w:sz w:val="28"/>
          <w:szCs w:val="28"/>
          <w:lang w:val="uk-UA"/>
        </w:rPr>
        <w:t>за</w:t>
      </w:r>
      <w:r w:rsidRPr="00DF4060">
        <w:rPr>
          <w:b w:val="0"/>
          <w:sz w:val="28"/>
          <w:szCs w:val="28"/>
        </w:rPr>
        <w:t xml:space="preserve"> організаці</w:t>
      </w:r>
      <w:r w:rsidR="00DC0D02">
        <w:rPr>
          <w:b w:val="0"/>
          <w:sz w:val="28"/>
          <w:szCs w:val="28"/>
          <w:lang w:val="uk-UA"/>
        </w:rPr>
        <w:t>єю</w:t>
      </w:r>
      <w:bookmarkStart w:id="0" w:name="_GoBack"/>
      <w:bookmarkEnd w:id="0"/>
      <w:r w:rsidRPr="00DF4060">
        <w:rPr>
          <w:b w:val="0"/>
          <w:sz w:val="28"/>
          <w:szCs w:val="28"/>
        </w:rPr>
        <w:t xml:space="preserve"> надання </w:t>
      </w:r>
      <w:r w:rsidR="001E278A">
        <w:rPr>
          <w:b w:val="0"/>
          <w:sz w:val="28"/>
          <w:szCs w:val="28"/>
          <w:lang w:val="uk-UA"/>
        </w:rPr>
        <w:t xml:space="preserve">якісних </w:t>
      </w:r>
      <w:r w:rsidRPr="00DF4060">
        <w:rPr>
          <w:b w:val="0"/>
          <w:sz w:val="28"/>
          <w:szCs w:val="28"/>
        </w:rPr>
        <w:t>адміністративних послуг</w:t>
      </w:r>
      <w:r w:rsidR="00CD3C47">
        <w:rPr>
          <w:b w:val="0"/>
          <w:sz w:val="28"/>
          <w:szCs w:val="28"/>
          <w:lang w:val="uk-UA"/>
        </w:rPr>
        <w:t>.</w:t>
      </w:r>
    </w:p>
    <w:p w:rsidR="00470406" w:rsidRPr="004537FF" w:rsidRDefault="00CD3C47" w:rsidP="00CD3C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70406" w:rsidRPr="004537FF">
        <w:rPr>
          <w:sz w:val="28"/>
          <w:szCs w:val="28"/>
        </w:rPr>
        <w:t xml:space="preserve">Організацію  виконання даного рішення покласти на </w:t>
      </w:r>
      <w:r w:rsidR="00E246B3">
        <w:rPr>
          <w:sz w:val="28"/>
          <w:szCs w:val="28"/>
        </w:rPr>
        <w:t>Центр надання адміністративних послуг</w:t>
      </w:r>
      <w:r w:rsidR="00470406" w:rsidRPr="004537FF">
        <w:rPr>
          <w:sz w:val="28"/>
          <w:szCs w:val="28"/>
        </w:rPr>
        <w:t xml:space="preserve"> (нач. </w:t>
      </w:r>
      <w:r w:rsidR="00E246B3">
        <w:rPr>
          <w:sz w:val="28"/>
          <w:szCs w:val="28"/>
        </w:rPr>
        <w:t>Михайлов</w:t>
      </w:r>
      <w:r w:rsidR="0017013D">
        <w:rPr>
          <w:sz w:val="28"/>
          <w:szCs w:val="28"/>
        </w:rPr>
        <w:t xml:space="preserve"> В.В.</w:t>
      </w:r>
      <w:r w:rsidR="00470406" w:rsidRPr="004537FF">
        <w:rPr>
          <w:sz w:val="28"/>
          <w:szCs w:val="28"/>
        </w:rPr>
        <w:t>).</w:t>
      </w:r>
    </w:p>
    <w:p w:rsidR="00470406" w:rsidRPr="004537FF" w:rsidRDefault="00CD3C47" w:rsidP="00CD3C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70406" w:rsidRPr="004537FF">
        <w:rPr>
          <w:sz w:val="28"/>
          <w:szCs w:val="28"/>
        </w:rPr>
        <w:t xml:space="preserve">Контроль за виконанням рішення покласти на </w:t>
      </w:r>
      <w:r w:rsidR="00C8758F">
        <w:rPr>
          <w:sz w:val="28"/>
          <w:szCs w:val="28"/>
        </w:rPr>
        <w:t>першого заступника міського голови Загородню</w:t>
      </w:r>
      <w:r w:rsidR="0017013D">
        <w:rPr>
          <w:sz w:val="28"/>
          <w:szCs w:val="28"/>
        </w:rPr>
        <w:t xml:space="preserve"> В.В.</w:t>
      </w:r>
    </w:p>
    <w:p w:rsidR="00470406" w:rsidRDefault="00470406" w:rsidP="00470406">
      <w:pPr>
        <w:ind w:left="840" w:firstLine="576"/>
        <w:jc w:val="both"/>
        <w:rPr>
          <w:sz w:val="28"/>
          <w:szCs w:val="28"/>
        </w:rPr>
      </w:pPr>
    </w:p>
    <w:p w:rsidR="00CD3C47" w:rsidRDefault="00CD3C47" w:rsidP="00470406">
      <w:pPr>
        <w:ind w:left="840" w:firstLine="576"/>
        <w:jc w:val="both"/>
        <w:rPr>
          <w:b/>
          <w:bCs/>
          <w:sz w:val="28"/>
          <w:szCs w:val="28"/>
        </w:rPr>
      </w:pPr>
    </w:p>
    <w:p w:rsidR="00470406" w:rsidRPr="004537FF" w:rsidRDefault="00470406" w:rsidP="00CD3C47">
      <w:pPr>
        <w:ind w:left="840" w:firstLine="57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4537FF">
        <w:rPr>
          <w:b/>
          <w:bCs/>
          <w:sz w:val="28"/>
          <w:szCs w:val="28"/>
        </w:rPr>
        <w:t xml:space="preserve">Міський голова </w:t>
      </w:r>
      <w:r w:rsidRPr="004537FF">
        <w:rPr>
          <w:b/>
          <w:bCs/>
          <w:sz w:val="28"/>
          <w:szCs w:val="28"/>
        </w:rPr>
        <w:tab/>
      </w:r>
      <w:r w:rsidRPr="004537FF">
        <w:rPr>
          <w:b/>
          <w:bCs/>
          <w:sz w:val="28"/>
          <w:szCs w:val="28"/>
        </w:rPr>
        <w:tab/>
      </w:r>
      <w:r w:rsidRPr="004537FF">
        <w:rPr>
          <w:b/>
          <w:bCs/>
          <w:sz w:val="28"/>
          <w:szCs w:val="28"/>
        </w:rPr>
        <w:tab/>
        <w:t xml:space="preserve">     </w:t>
      </w:r>
      <w:r>
        <w:rPr>
          <w:b/>
          <w:bCs/>
          <w:sz w:val="28"/>
          <w:szCs w:val="28"/>
        </w:rPr>
        <w:t xml:space="preserve">        </w:t>
      </w:r>
      <w:r w:rsidRPr="004537FF">
        <w:rPr>
          <w:b/>
          <w:bCs/>
          <w:sz w:val="28"/>
          <w:szCs w:val="28"/>
        </w:rPr>
        <w:t>С.</w:t>
      </w:r>
      <w:r>
        <w:rPr>
          <w:b/>
          <w:bCs/>
          <w:sz w:val="28"/>
          <w:szCs w:val="28"/>
        </w:rPr>
        <w:t xml:space="preserve"> </w:t>
      </w:r>
      <w:r w:rsidRPr="004537FF">
        <w:rPr>
          <w:b/>
          <w:bCs/>
          <w:sz w:val="28"/>
          <w:szCs w:val="28"/>
        </w:rPr>
        <w:t xml:space="preserve">Філіпенко </w:t>
      </w:r>
    </w:p>
    <w:p w:rsidR="00AB0F85" w:rsidRDefault="00AB0F85"/>
    <w:p w:rsidR="005D61CE" w:rsidRPr="00FE2D3B" w:rsidRDefault="005D61CE" w:rsidP="005D61CE">
      <w:pPr>
        <w:pStyle w:val="a7"/>
        <w:ind w:left="5387" w:right="-143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lastRenderedPageBreak/>
        <w:t>ЗАТВЕРДЖЕНО</w:t>
      </w:r>
    </w:p>
    <w:p w:rsidR="005D61CE" w:rsidRPr="00FE2D3B" w:rsidRDefault="005D61CE" w:rsidP="005D61CE">
      <w:pPr>
        <w:pStyle w:val="a7"/>
        <w:ind w:left="5387" w:right="-143"/>
        <w:rPr>
          <w:sz w:val="28"/>
          <w:szCs w:val="28"/>
          <w:lang w:eastAsia="ko-KR"/>
        </w:rPr>
      </w:pPr>
      <w:r w:rsidRPr="00FE2D3B">
        <w:rPr>
          <w:sz w:val="28"/>
          <w:szCs w:val="28"/>
          <w:lang w:eastAsia="ko-KR"/>
        </w:rPr>
        <w:t>до рішення виконавчого комітету</w:t>
      </w:r>
    </w:p>
    <w:p w:rsidR="005D61CE" w:rsidRPr="00FE2D3B" w:rsidRDefault="005D61CE" w:rsidP="005D61CE">
      <w:pPr>
        <w:pStyle w:val="a7"/>
        <w:ind w:left="5387" w:right="-143"/>
        <w:rPr>
          <w:sz w:val="28"/>
          <w:szCs w:val="28"/>
          <w:lang w:eastAsia="ko-KR"/>
        </w:rPr>
      </w:pPr>
      <w:r w:rsidRPr="00FE2D3B">
        <w:rPr>
          <w:sz w:val="28"/>
          <w:szCs w:val="28"/>
          <w:lang w:eastAsia="ko-KR"/>
        </w:rPr>
        <w:t xml:space="preserve">від   </w:t>
      </w:r>
      <w:r>
        <w:rPr>
          <w:sz w:val="28"/>
          <w:szCs w:val="28"/>
          <w:lang w:eastAsia="ko-KR"/>
        </w:rPr>
        <w:t xml:space="preserve">   грудня 2019</w:t>
      </w:r>
      <w:r w:rsidRPr="00FE2D3B">
        <w:rPr>
          <w:sz w:val="28"/>
          <w:szCs w:val="28"/>
          <w:lang w:eastAsia="ko-KR"/>
        </w:rPr>
        <w:t xml:space="preserve"> року №</w:t>
      </w:r>
    </w:p>
    <w:p w:rsidR="005D61CE" w:rsidRDefault="005D61CE" w:rsidP="005D61CE">
      <w:pPr>
        <w:pStyle w:val="a7"/>
        <w:ind w:left="-567" w:right="-143"/>
        <w:jc w:val="center"/>
        <w:rPr>
          <w:b/>
          <w:sz w:val="28"/>
          <w:szCs w:val="28"/>
          <w:lang w:eastAsia="ko-KR"/>
        </w:rPr>
      </w:pPr>
    </w:p>
    <w:p w:rsidR="005D61CE" w:rsidRDefault="005D61CE" w:rsidP="005D61CE">
      <w:pPr>
        <w:pStyle w:val="a7"/>
        <w:ind w:left="-567" w:right="-143"/>
        <w:jc w:val="center"/>
        <w:rPr>
          <w:b/>
          <w:sz w:val="28"/>
          <w:szCs w:val="28"/>
          <w:lang w:eastAsia="ko-KR"/>
        </w:rPr>
      </w:pPr>
    </w:p>
    <w:p w:rsidR="005D61CE" w:rsidRPr="00A959C0" w:rsidRDefault="005D61CE" w:rsidP="005D61CE">
      <w:pPr>
        <w:pStyle w:val="a7"/>
        <w:ind w:left="-567" w:right="-143"/>
        <w:jc w:val="center"/>
        <w:rPr>
          <w:b/>
          <w:sz w:val="28"/>
          <w:szCs w:val="28"/>
          <w:lang w:eastAsia="ko-KR"/>
        </w:rPr>
      </w:pPr>
      <w:r w:rsidRPr="00A959C0">
        <w:rPr>
          <w:b/>
          <w:sz w:val="28"/>
          <w:szCs w:val="28"/>
          <w:lang w:eastAsia="ko-KR"/>
        </w:rPr>
        <w:t>ЗВІТ</w:t>
      </w:r>
    </w:p>
    <w:p w:rsidR="005D61CE" w:rsidRDefault="005D61CE" w:rsidP="005D61CE">
      <w:pPr>
        <w:pStyle w:val="a7"/>
        <w:ind w:left="-567" w:right="-143"/>
        <w:jc w:val="center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про роботу Центру надання адміністративних послуг </w:t>
      </w:r>
    </w:p>
    <w:p w:rsidR="005D61CE" w:rsidRDefault="005D61CE" w:rsidP="005D61CE">
      <w:pPr>
        <w:pStyle w:val="a7"/>
        <w:ind w:left="-567" w:right="-143"/>
        <w:jc w:val="center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виконавчого комітету </w:t>
      </w:r>
      <w:proofErr w:type="spellStart"/>
      <w:r>
        <w:rPr>
          <w:sz w:val="28"/>
          <w:szCs w:val="28"/>
          <w:lang w:eastAsia="ko-KR"/>
        </w:rPr>
        <w:t>Знам’янської</w:t>
      </w:r>
      <w:proofErr w:type="spellEnd"/>
      <w:r>
        <w:rPr>
          <w:sz w:val="28"/>
          <w:szCs w:val="28"/>
          <w:lang w:eastAsia="ko-KR"/>
        </w:rPr>
        <w:t xml:space="preserve"> міської ради </w:t>
      </w:r>
    </w:p>
    <w:p w:rsidR="005D61CE" w:rsidRDefault="005D61CE" w:rsidP="005D61CE">
      <w:pPr>
        <w:pStyle w:val="a7"/>
        <w:ind w:left="-567" w:right="-143"/>
        <w:jc w:val="center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за 10 місяців 2019 року</w:t>
      </w:r>
    </w:p>
    <w:p w:rsidR="005D61CE" w:rsidRDefault="005D61CE" w:rsidP="005D61CE">
      <w:pPr>
        <w:pStyle w:val="a7"/>
        <w:ind w:left="-567" w:right="-143"/>
        <w:jc w:val="center"/>
        <w:rPr>
          <w:sz w:val="28"/>
          <w:szCs w:val="28"/>
          <w:lang w:eastAsia="ko-KR"/>
        </w:rPr>
      </w:pPr>
    </w:p>
    <w:p w:rsidR="005D61CE" w:rsidRDefault="005D61CE" w:rsidP="005D61CE">
      <w:pPr>
        <w:ind w:left="-567" w:firstLine="567"/>
        <w:jc w:val="both"/>
        <w:rPr>
          <w:sz w:val="28"/>
          <w:szCs w:val="28"/>
        </w:rPr>
      </w:pPr>
      <w:r w:rsidRPr="0048249D">
        <w:rPr>
          <w:sz w:val="28"/>
          <w:szCs w:val="28"/>
          <w:shd w:val="clear" w:color="auto" w:fill="FFFFFF"/>
        </w:rPr>
        <w:t xml:space="preserve">Одним із вагомих факторів, які визначають рівень забезпечення державою належних умов життя своїх громадян, є якість надання адміністративних послуг. З цією метою відповідно до Закону України «Про адміністративні послуги» з </w:t>
      </w:r>
      <w:r w:rsidRPr="0048249D">
        <w:rPr>
          <w:sz w:val="28"/>
          <w:szCs w:val="28"/>
        </w:rPr>
        <w:t xml:space="preserve">01 липня 2013 року розпочав свою роботу Центр надання адміністративних послуг виконавчого комітету </w:t>
      </w:r>
      <w:proofErr w:type="spellStart"/>
      <w:r w:rsidRPr="0048249D">
        <w:rPr>
          <w:sz w:val="28"/>
          <w:szCs w:val="28"/>
        </w:rPr>
        <w:t>Знам’янської</w:t>
      </w:r>
      <w:proofErr w:type="spellEnd"/>
      <w:r w:rsidRPr="0048249D">
        <w:rPr>
          <w:sz w:val="28"/>
          <w:szCs w:val="28"/>
        </w:rPr>
        <w:t xml:space="preserve"> міської ради.</w:t>
      </w:r>
    </w:p>
    <w:p w:rsidR="005D61CE" w:rsidRDefault="005D61CE" w:rsidP="005D61C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Рішенням міської ради від 22 липня 2016 року №269 затверджено штатну чисельність працівників Центру надання адміністративних послуг виконавчого комітету </w:t>
      </w:r>
      <w:proofErr w:type="spellStart"/>
      <w:r>
        <w:rPr>
          <w:sz w:val="28"/>
          <w:szCs w:val="28"/>
        </w:rPr>
        <w:t>Знам’янської</w:t>
      </w:r>
      <w:proofErr w:type="spellEnd"/>
      <w:r>
        <w:rPr>
          <w:sz w:val="28"/>
          <w:szCs w:val="28"/>
        </w:rPr>
        <w:t xml:space="preserve"> міської ради, що становить 6 штатних одиниць, а саме: керівник Центру – 1 одиниця;</w:t>
      </w:r>
    </w:p>
    <w:p w:rsidR="005D61CE" w:rsidRDefault="005D61CE" w:rsidP="005D61C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Державний реєстратор юридичних осіб та фізичних осіб – підприємців та громадських формувань – 1 одиниця;</w:t>
      </w:r>
    </w:p>
    <w:p w:rsidR="005D61CE" w:rsidRDefault="005D61CE" w:rsidP="005D61C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Державний реєстратор речових прав на нерухоме майно та їх обтяжень – 2 одиниці та 2 адміністратори Центру.</w:t>
      </w:r>
    </w:p>
    <w:p w:rsidR="005D61CE" w:rsidRDefault="005D61CE" w:rsidP="005D61C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Центр здійснює діяльність за принципом «Єдиного вікна», тобто прийом документів та видача результатів послуг здійснюється виключно через адміністраторів Центру.</w:t>
      </w:r>
    </w:p>
    <w:p w:rsidR="005D61CE" w:rsidRPr="0034362C" w:rsidRDefault="005D61CE" w:rsidP="005D61CE">
      <w:pPr>
        <w:jc w:val="both"/>
        <w:rPr>
          <w:sz w:val="28"/>
          <w:szCs w:val="28"/>
        </w:rPr>
      </w:pPr>
      <w:r w:rsidRPr="0034362C">
        <w:rPr>
          <w:sz w:val="28"/>
          <w:szCs w:val="28"/>
        </w:rPr>
        <w:t>Основними завданнями Центру є:</w:t>
      </w:r>
    </w:p>
    <w:p w:rsidR="005D61CE" w:rsidRPr="0034362C" w:rsidRDefault="005D61CE" w:rsidP="005D61CE">
      <w:pPr>
        <w:jc w:val="both"/>
        <w:rPr>
          <w:sz w:val="28"/>
          <w:szCs w:val="28"/>
        </w:rPr>
      </w:pPr>
      <w:r w:rsidRPr="0034362C">
        <w:rPr>
          <w:sz w:val="28"/>
          <w:szCs w:val="28"/>
        </w:rPr>
        <w:t>- надання адміністративних послуг у найкоротший строк та за мінімальної кількості відвідувань суб’єктів звернень;</w:t>
      </w:r>
    </w:p>
    <w:p w:rsidR="005D61CE" w:rsidRPr="0034362C" w:rsidRDefault="005D61CE" w:rsidP="005D61CE">
      <w:pPr>
        <w:jc w:val="both"/>
        <w:rPr>
          <w:color w:val="000000" w:themeColor="text1"/>
          <w:sz w:val="28"/>
          <w:szCs w:val="28"/>
        </w:rPr>
      </w:pPr>
      <w:r w:rsidRPr="0034362C">
        <w:rPr>
          <w:color w:val="000000" w:themeColor="text1"/>
          <w:sz w:val="28"/>
          <w:szCs w:val="28"/>
        </w:rPr>
        <w:t>- надання адміністративних послуг щодо державної реєстрації юридичних осіб та фізичних осіб - підприємців;</w:t>
      </w:r>
    </w:p>
    <w:p w:rsidR="005D61CE" w:rsidRPr="0034362C" w:rsidRDefault="005D61CE" w:rsidP="005D61CE">
      <w:pPr>
        <w:jc w:val="both"/>
        <w:rPr>
          <w:sz w:val="28"/>
          <w:szCs w:val="28"/>
        </w:rPr>
      </w:pPr>
      <w:r w:rsidRPr="0034362C">
        <w:rPr>
          <w:color w:val="000000" w:themeColor="text1"/>
          <w:sz w:val="28"/>
          <w:szCs w:val="28"/>
        </w:rPr>
        <w:t xml:space="preserve">- надання адміністративних послуг щодо </w:t>
      </w:r>
      <w:r w:rsidRPr="0034362C">
        <w:rPr>
          <w:sz w:val="28"/>
          <w:szCs w:val="28"/>
        </w:rPr>
        <w:t>державної реєстрації речових прав на нерухоме майно та їх обтяжень;</w:t>
      </w:r>
    </w:p>
    <w:p w:rsidR="005D61CE" w:rsidRPr="0034362C" w:rsidRDefault="005D61CE" w:rsidP="005D61CE">
      <w:pPr>
        <w:jc w:val="both"/>
        <w:rPr>
          <w:sz w:val="28"/>
          <w:szCs w:val="28"/>
        </w:rPr>
      </w:pPr>
      <w:r w:rsidRPr="0034362C">
        <w:rPr>
          <w:sz w:val="28"/>
          <w:szCs w:val="28"/>
        </w:rPr>
        <w:t>- реєстрація місця проживання та зняття з реєстрації місця проживання фізичних осіб;</w:t>
      </w:r>
    </w:p>
    <w:p w:rsidR="005D61CE" w:rsidRPr="0034362C" w:rsidRDefault="005D61CE" w:rsidP="005D61CE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4362C">
        <w:rPr>
          <w:sz w:val="28"/>
          <w:szCs w:val="28"/>
        </w:rPr>
        <w:t>- від імені виконавчого комітету міської ради розгляд справ про адміністративні правопорушення, передбачені статтями 197, 198 Кодексу України про адміністративні правопорушення;</w:t>
      </w:r>
    </w:p>
    <w:p w:rsidR="005D61CE" w:rsidRPr="0034362C" w:rsidRDefault="005D61CE" w:rsidP="005D61CE">
      <w:pPr>
        <w:jc w:val="both"/>
        <w:rPr>
          <w:sz w:val="28"/>
          <w:szCs w:val="28"/>
        </w:rPr>
      </w:pPr>
      <w:r w:rsidRPr="0034362C">
        <w:rPr>
          <w:sz w:val="28"/>
          <w:szCs w:val="28"/>
        </w:rPr>
        <w:t>- спрощення процедур отримання адміністративних послуг та поліпшення якості їх надання;</w:t>
      </w:r>
    </w:p>
    <w:p w:rsidR="005D61CE" w:rsidRPr="0034362C" w:rsidRDefault="005D61CE" w:rsidP="005D61CE">
      <w:pPr>
        <w:jc w:val="both"/>
        <w:rPr>
          <w:sz w:val="28"/>
          <w:szCs w:val="28"/>
        </w:rPr>
      </w:pPr>
      <w:r w:rsidRPr="0034362C">
        <w:rPr>
          <w:sz w:val="28"/>
          <w:szCs w:val="28"/>
        </w:rPr>
        <w:t>- запобігання корупції, усунення посередництва під час надання адміністративних послуг;</w:t>
      </w:r>
    </w:p>
    <w:p w:rsidR="005D61CE" w:rsidRPr="0034362C" w:rsidRDefault="005D61CE" w:rsidP="005D61CE">
      <w:pPr>
        <w:jc w:val="both"/>
        <w:rPr>
          <w:sz w:val="28"/>
          <w:szCs w:val="28"/>
        </w:rPr>
      </w:pPr>
      <w:r w:rsidRPr="0034362C">
        <w:rPr>
          <w:sz w:val="28"/>
          <w:szCs w:val="28"/>
        </w:rPr>
        <w:t>- забезпечення інформування суб’єктів звернень про вимоги та порядок  надання адміністративних послуг.</w:t>
      </w:r>
    </w:p>
    <w:p w:rsidR="005D61CE" w:rsidRDefault="005D61CE" w:rsidP="005D61CE">
      <w:pPr>
        <w:ind w:left="-567" w:firstLine="567"/>
        <w:jc w:val="both"/>
        <w:rPr>
          <w:sz w:val="28"/>
          <w:szCs w:val="28"/>
        </w:rPr>
      </w:pPr>
      <w:r w:rsidRPr="0048249D">
        <w:rPr>
          <w:sz w:val="28"/>
          <w:szCs w:val="28"/>
        </w:rPr>
        <w:lastRenderedPageBreak/>
        <w:t xml:space="preserve">Рішенням виконавчого комітету </w:t>
      </w:r>
      <w:proofErr w:type="spellStart"/>
      <w:r w:rsidRPr="0048249D">
        <w:rPr>
          <w:sz w:val="28"/>
          <w:szCs w:val="28"/>
        </w:rPr>
        <w:t>Знам’янської</w:t>
      </w:r>
      <w:proofErr w:type="spellEnd"/>
      <w:r w:rsidRPr="0048249D">
        <w:rPr>
          <w:sz w:val="28"/>
          <w:szCs w:val="28"/>
        </w:rPr>
        <w:t xml:space="preserve"> міської ради від 23 березня 2017 року № 92 затверджено адміністративні послуги</w:t>
      </w:r>
      <w:r>
        <w:rPr>
          <w:sz w:val="28"/>
          <w:szCs w:val="28"/>
        </w:rPr>
        <w:t>, які надаються через Центр та налічують 237 видів послуг. На даний час Центром фактично надається 170 видів послуг у сферах:</w:t>
      </w:r>
    </w:p>
    <w:p w:rsidR="005D61CE" w:rsidRPr="00586B8B" w:rsidRDefault="005D61CE" w:rsidP="005D61CE">
      <w:pPr>
        <w:ind w:left="-567" w:firstLine="567"/>
        <w:jc w:val="both"/>
        <w:rPr>
          <w:sz w:val="20"/>
          <w:szCs w:val="20"/>
        </w:rPr>
      </w:pPr>
    </w:p>
    <w:tbl>
      <w:tblPr>
        <w:tblStyle w:val="a9"/>
        <w:tblW w:w="0" w:type="auto"/>
        <w:tblInd w:w="-567" w:type="dxa"/>
        <w:tblLook w:val="04A0"/>
      </w:tblPr>
      <w:tblGrid>
        <w:gridCol w:w="533"/>
        <w:gridCol w:w="7797"/>
        <w:gridCol w:w="594"/>
        <w:gridCol w:w="1107"/>
      </w:tblGrid>
      <w:tr w:rsidR="005D61CE" w:rsidRPr="00927F42" w:rsidTr="005C6B80">
        <w:tc>
          <w:tcPr>
            <w:tcW w:w="8330" w:type="dxa"/>
            <w:gridSpan w:val="2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D957FA">
              <w:rPr>
                <w:b/>
                <w:sz w:val="28"/>
                <w:szCs w:val="28"/>
                <w:lang w:eastAsia="ko-KR"/>
              </w:rPr>
              <w:t>Сфера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5D61CE" w:rsidRPr="00A66C45" w:rsidRDefault="005D61CE" w:rsidP="005C6B80">
            <w:pPr>
              <w:rPr>
                <w:b/>
                <w:sz w:val="28"/>
                <w:szCs w:val="28"/>
              </w:rPr>
            </w:pPr>
            <w:proofErr w:type="spellStart"/>
            <w:r w:rsidRPr="00A66C45">
              <w:rPr>
                <w:b/>
                <w:sz w:val="28"/>
                <w:szCs w:val="28"/>
              </w:rPr>
              <w:t>К-ть</w:t>
            </w:r>
            <w:proofErr w:type="spellEnd"/>
            <w:r w:rsidRPr="00A66C45">
              <w:rPr>
                <w:b/>
                <w:sz w:val="28"/>
                <w:szCs w:val="28"/>
              </w:rPr>
              <w:t xml:space="preserve"> послуг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тимчасового порушення існуючого благоустрою території міст</w:t>
            </w:r>
            <w:r>
              <w:rPr>
                <w:sz w:val="28"/>
                <w:szCs w:val="28"/>
              </w:rPr>
              <w:t>а з подальшим його відновленням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color w:val="FF0000"/>
                <w:sz w:val="28"/>
                <w:szCs w:val="28"/>
              </w:rPr>
            </w:pPr>
            <w:r w:rsidRPr="00540A07">
              <w:rPr>
                <w:sz w:val="28"/>
                <w:szCs w:val="28"/>
              </w:rPr>
              <w:t>2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color w:val="FF0000"/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житлово-комунального господарства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2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27F42">
              <w:rPr>
                <w:sz w:val="28"/>
                <w:szCs w:val="28"/>
              </w:rPr>
              <w:t>рхітектури та містобудування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6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4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економічного розвитку, промисловості, інфраструктури та торгівлі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413E2A">
              <w:rPr>
                <w:sz w:val="28"/>
                <w:szCs w:val="28"/>
              </w:rPr>
              <w:t>соціального захисту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6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інформаційної діяльності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2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7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контролю та роботи із зверненнями громадян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8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27F42">
              <w:rPr>
                <w:sz w:val="28"/>
                <w:szCs w:val="28"/>
              </w:rPr>
              <w:t>бліку та розподілу житла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13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9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927F42">
              <w:rPr>
                <w:sz w:val="28"/>
                <w:szCs w:val="28"/>
              </w:rPr>
              <w:t>олодіжної політики та у справах дітей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13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10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земельних питань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11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27F42">
              <w:rPr>
                <w:sz w:val="28"/>
                <w:szCs w:val="28"/>
              </w:rPr>
              <w:t>еєстрації/зняття з реєстрації місця проживання особи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12</w:t>
            </w:r>
          </w:p>
        </w:tc>
        <w:tc>
          <w:tcPr>
            <w:tcW w:w="7797" w:type="dxa"/>
          </w:tcPr>
          <w:p w:rsidR="005D61CE" w:rsidRPr="00E8629D" w:rsidRDefault="005D61CE" w:rsidP="005C6B80">
            <w:pPr>
              <w:jc w:val="both"/>
              <w:rPr>
                <w:color w:val="FF0000"/>
                <w:sz w:val="28"/>
                <w:szCs w:val="28"/>
              </w:rPr>
            </w:pPr>
            <w:r w:rsidRPr="00E8629D">
              <w:rPr>
                <w:color w:val="FF0000"/>
                <w:sz w:val="28"/>
                <w:szCs w:val="28"/>
              </w:rPr>
              <w:t>державної реєстрації бізнесу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53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13</w:t>
            </w:r>
          </w:p>
        </w:tc>
        <w:tc>
          <w:tcPr>
            <w:tcW w:w="7797" w:type="dxa"/>
          </w:tcPr>
          <w:p w:rsidR="005D61CE" w:rsidRPr="00E8629D" w:rsidRDefault="005D61CE" w:rsidP="005C6B80">
            <w:pPr>
              <w:jc w:val="both"/>
              <w:rPr>
                <w:color w:val="FF0000"/>
                <w:sz w:val="28"/>
                <w:szCs w:val="28"/>
              </w:rPr>
            </w:pPr>
            <w:r w:rsidRPr="00E8629D">
              <w:rPr>
                <w:color w:val="FF0000"/>
                <w:sz w:val="28"/>
                <w:szCs w:val="28"/>
              </w:rPr>
              <w:t>державної реєстрації нерухомого майна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14</w:t>
            </w:r>
          </w:p>
        </w:tc>
        <w:tc>
          <w:tcPr>
            <w:tcW w:w="7797" w:type="dxa"/>
          </w:tcPr>
          <w:p w:rsidR="005D61CE" w:rsidRPr="00E8629D" w:rsidRDefault="005D61CE" w:rsidP="005C6B80">
            <w:pPr>
              <w:jc w:val="both"/>
              <w:rPr>
                <w:color w:val="FF0000"/>
                <w:sz w:val="28"/>
                <w:szCs w:val="28"/>
              </w:rPr>
            </w:pPr>
            <w:r w:rsidRPr="00E8629D">
              <w:rPr>
                <w:color w:val="FF0000"/>
                <w:sz w:val="28"/>
                <w:szCs w:val="28"/>
              </w:rPr>
              <w:t>державного земельного кадастру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15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санітарно-епідеміологічної експертизи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16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екології та природних ресурсів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10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17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27F42">
              <w:rPr>
                <w:sz w:val="28"/>
                <w:szCs w:val="28"/>
              </w:rPr>
              <w:t>ожежної безпеки (ДСНС)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2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18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r w:rsidRPr="00927F42">
              <w:rPr>
                <w:sz w:val="28"/>
                <w:szCs w:val="28"/>
              </w:rPr>
              <w:t>ержпраці</w:t>
            </w:r>
            <w:proofErr w:type="spellEnd"/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19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r w:rsidRPr="00927F42">
              <w:rPr>
                <w:sz w:val="28"/>
                <w:szCs w:val="28"/>
              </w:rPr>
              <w:t>ержпродспоживслужби</w:t>
            </w:r>
            <w:proofErr w:type="spellEnd"/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7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20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архітектурно-будівельного контролю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4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21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813955">
              <w:rPr>
                <w:sz w:val="28"/>
                <w:szCs w:val="28"/>
              </w:rPr>
              <w:t>водних ресурсів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22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нагляду за дорожнім рухом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3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23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охорони культурної спадщини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3</w:t>
            </w:r>
          </w:p>
        </w:tc>
      </w:tr>
      <w:tr w:rsidR="005D61CE" w:rsidRPr="00927F42" w:rsidTr="005C6B80">
        <w:tc>
          <w:tcPr>
            <w:tcW w:w="533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24</w:t>
            </w:r>
          </w:p>
        </w:tc>
        <w:tc>
          <w:tcPr>
            <w:tcW w:w="7797" w:type="dxa"/>
          </w:tcPr>
          <w:p w:rsidR="005D61CE" w:rsidRPr="00927F42" w:rsidRDefault="005D61CE" w:rsidP="005C6B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927F42">
              <w:rPr>
                <w:sz w:val="28"/>
                <w:szCs w:val="28"/>
              </w:rPr>
              <w:t>етеринарної медицини</w:t>
            </w:r>
          </w:p>
        </w:tc>
        <w:tc>
          <w:tcPr>
            <w:tcW w:w="594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5D61CE" w:rsidRPr="00927F42" w:rsidRDefault="005D61CE" w:rsidP="005C6B80">
            <w:pPr>
              <w:rPr>
                <w:sz w:val="28"/>
                <w:szCs w:val="28"/>
              </w:rPr>
            </w:pPr>
            <w:r w:rsidRPr="00927F42">
              <w:rPr>
                <w:sz w:val="28"/>
                <w:szCs w:val="28"/>
              </w:rPr>
              <w:t>1</w:t>
            </w:r>
          </w:p>
        </w:tc>
      </w:tr>
    </w:tbl>
    <w:p w:rsidR="005D61CE" w:rsidRPr="00540A07" w:rsidRDefault="005D61CE" w:rsidP="005D61CE">
      <w:pPr>
        <w:ind w:left="-709" w:right="-143" w:firstLine="567"/>
        <w:jc w:val="both"/>
        <w:rPr>
          <w:sz w:val="28"/>
          <w:szCs w:val="28"/>
        </w:rPr>
      </w:pPr>
      <w:r w:rsidRPr="00540A07">
        <w:rPr>
          <w:sz w:val="28"/>
          <w:szCs w:val="28"/>
        </w:rPr>
        <w:t>На кожну адміністративну послугу суб’єктами надання адміністративних послуг розроблені інформаційні та технологічні картки</w:t>
      </w:r>
      <w:r>
        <w:rPr>
          <w:sz w:val="28"/>
          <w:szCs w:val="28"/>
        </w:rPr>
        <w:t>.</w:t>
      </w:r>
    </w:p>
    <w:p w:rsidR="005D61CE" w:rsidRPr="00C26C05" w:rsidRDefault="005D61CE" w:rsidP="005D61CE">
      <w:pPr>
        <w:pStyle w:val="a7"/>
        <w:ind w:left="-709" w:right="-143" w:firstLine="567"/>
        <w:jc w:val="both"/>
        <w:rPr>
          <w:color w:val="FF0000"/>
          <w:sz w:val="28"/>
          <w:szCs w:val="28"/>
          <w:lang w:eastAsia="ko-KR"/>
        </w:rPr>
      </w:pPr>
      <w:r w:rsidRPr="00C26C05">
        <w:rPr>
          <w:color w:val="FF0000"/>
          <w:sz w:val="28"/>
          <w:szCs w:val="28"/>
          <w:lang w:eastAsia="ko-KR"/>
        </w:rPr>
        <w:t xml:space="preserve">Протягом </w:t>
      </w:r>
      <w:r>
        <w:rPr>
          <w:color w:val="FF0000"/>
          <w:sz w:val="28"/>
          <w:szCs w:val="28"/>
          <w:lang w:eastAsia="ko-KR"/>
        </w:rPr>
        <w:t xml:space="preserve">січня-жовтня </w:t>
      </w:r>
      <w:r w:rsidRPr="00C26C05">
        <w:rPr>
          <w:color w:val="FF0000"/>
          <w:sz w:val="28"/>
          <w:szCs w:val="28"/>
          <w:lang w:eastAsia="ko-KR"/>
        </w:rPr>
        <w:t>201</w:t>
      </w:r>
      <w:r>
        <w:rPr>
          <w:color w:val="FF0000"/>
          <w:sz w:val="28"/>
          <w:szCs w:val="28"/>
          <w:lang w:eastAsia="ko-KR"/>
        </w:rPr>
        <w:t>9</w:t>
      </w:r>
      <w:r w:rsidRPr="00C26C05">
        <w:rPr>
          <w:color w:val="FF0000"/>
          <w:sz w:val="28"/>
          <w:szCs w:val="28"/>
          <w:lang w:eastAsia="ko-KR"/>
        </w:rPr>
        <w:t xml:space="preserve"> року прийнято від суб’єктів звернень </w:t>
      </w:r>
      <w:r>
        <w:rPr>
          <w:color w:val="FF0000"/>
          <w:sz w:val="28"/>
          <w:szCs w:val="28"/>
          <w:lang w:eastAsia="ko-KR"/>
        </w:rPr>
        <w:t>5121</w:t>
      </w:r>
      <w:r w:rsidRPr="00C26C05">
        <w:rPr>
          <w:color w:val="FF0000"/>
          <w:sz w:val="28"/>
          <w:szCs w:val="28"/>
          <w:lang w:eastAsia="ko-KR"/>
        </w:rPr>
        <w:t xml:space="preserve"> заяв</w:t>
      </w:r>
      <w:r>
        <w:rPr>
          <w:color w:val="FF0000"/>
          <w:sz w:val="28"/>
          <w:szCs w:val="28"/>
          <w:lang w:eastAsia="ko-KR"/>
        </w:rPr>
        <w:t>а</w:t>
      </w:r>
      <w:r w:rsidRPr="00C26C05">
        <w:rPr>
          <w:color w:val="FF0000"/>
          <w:sz w:val="28"/>
          <w:szCs w:val="28"/>
          <w:lang w:eastAsia="ko-KR"/>
        </w:rPr>
        <w:t xml:space="preserve"> на надання адміністративних послуг, у тому числі:</w:t>
      </w:r>
    </w:p>
    <w:tbl>
      <w:tblPr>
        <w:tblStyle w:val="a9"/>
        <w:tblW w:w="10031" w:type="dxa"/>
        <w:tblInd w:w="-567" w:type="dxa"/>
        <w:tblLook w:val="04A0"/>
      </w:tblPr>
      <w:tblGrid>
        <w:gridCol w:w="533"/>
        <w:gridCol w:w="8364"/>
        <w:gridCol w:w="1134"/>
      </w:tblGrid>
      <w:tr w:rsidR="005D61CE" w:rsidTr="005C6B80">
        <w:tc>
          <w:tcPr>
            <w:tcW w:w="8897" w:type="dxa"/>
            <w:gridSpan w:val="2"/>
          </w:tcPr>
          <w:p w:rsidR="005D61CE" w:rsidRPr="00D957FA" w:rsidRDefault="005D61CE" w:rsidP="005C6B80">
            <w:pPr>
              <w:pStyle w:val="a7"/>
              <w:ind w:right="-143"/>
              <w:jc w:val="both"/>
              <w:rPr>
                <w:b/>
                <w:color w:val="auto"/>
                <w:sz w:val="28"/>
                <w:szCs w:val="28"/>
                <w:lang w:eastAsia="ko-KR"/>
              </w:rPr>
            </w:pPr>
            <w:r w:rsidRPr="00D957FA">
              <w:rPr>
                <w:b/>
                <w:color w:val="auto"/>
                <w:sz w:val="28"/>
                <w:szCs w:val="28"/>
                <w:lang w:eastAsia="ko-KR"/>
              </w:rPr>
              <w:t>Сфера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b/>
                <w:color w:val="FF0000"/>
                <w:sz w:val="28"/>
                <w:szCs w:val="28"/>
                <w:lang w:eastAsia="ko-KR"/>
              </w:rPr>
            </w:pPr>
            <w:r w:rsidRPr="00C13AC1">
              <w:rPr>
                <w:b/>
                <w:color w:val="FF0000"/>
                <w:sz w:val="28"/>
                <w:szCs w:val="28"/>
                <w:lang w:eastAsia="ko-KR"/>
              </w:rPr>
              <w:t>201</w:t>
            </w:r>
            <w:r>
              <w:rPr>
                <w:b/>
                <w:color w:val="FF0000"/>
                <w:sz w:val="28"/>
                <w:szCs w:val="28"/>
                <w:lang w:eastAsia="ko-KR"/>
              </w:rPr>
              <w:t>9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1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р</w:t>
            </w:r>
            <w:r w:rsidRPr="00927F42">
              <w:rPr>
                <w:sz w:val="28"/>
                <w:szCs w:val="28"/>
              </w:rPr>
              <w:t>еєстрації/зняття з реєстрації місця проживання особи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1806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д</w:t>
            </w:r>
            <w:r w:rsidRPr="00927F42">
              <w:rPr>
                <w:sz w:val="28"/>
                <w:szCs w:val="28"/>
              </w:rPr>
              <w:t>ержавної реєстрації бізнесу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1133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д</w:t>
            </w:r>
            <w:r w:rsidRPr="00927F42">
              <w:rPr>
                <w:sz w:val="28"/>
                <w:szCs w:val="28"/>
              </w:rPr>
              <w:t>ержавної реєстрації нерухомого майна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717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4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д</w:t>
            </w:r>
            <w:r w:rsidRPr="00927F42">
              <w:rPr>
                <w:sz w:val="28"/>
                <w:szCs w:val="28"/>
              </w:rPr>
              <w:t>ержавного земельного кадастру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674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5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 w:rsidRPr="00927F42">
              <w:rPr>
                <w:sz w:val="28"/>
                <w:szCs w:val="28"/>
              </w:rPr>
              <w:t>земельних питань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 w:rsidRPr="00C13AC1">
              <w:rPr>
                <w:color w:val="FF0000"/>
                <w:sz w:val="28"/>
                <w:szCs w:val="28"/>
                <w:lang w:eastAsia="ko-KR"/>
              </w:rPr>
              <w:t>2</w:t>
            </w:r>
            <w:r>
              <w:rPr>
                <w:color w:val="FF0000"/>
                <w:sz w:val="28"/>
                <w:szCs w:val="28"/>
                <w:lang w:eastAsia="ko-KR"/>
              </w:rPr>
              <w:t>32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6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а</w:t>
            </w:r>
            <w:r w:rsidRPr="00927F42">
              <w:rPr>
                <w:sz w:val="28"/>
                <w:szCs w:val="28"/>
              </w:rPr>
              <w:t>рхітектури та містобудування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183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lastRenderedPageBreak/>
              <w:t>7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м</w:t>
            </w:r>
            <w:r w:rsidRPr="00927F42">
              <w:rPr>
                <w:sz w:val="28"/>
                <w:szCs w:val="28"/>
              </w:rPr>
              <w:t>олодіжної політики та у справах дітей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150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color w:val="auto"/>
                <w:sz w:val="28"/>
                <w:szCs w:val="28"/>
                <w:lang w:eastAsia="ko-KR"/>
              </w:rPr>
            </w:pPr>
            <w:r w:rsidRPr="00927F42">
              <w:rPr>
                <w:sz w:val="28"/>
                <w:szCs w:val="28"/>
              </w:rPr>
              <w:t>тимчасового порушення існуючого благоустрою території міст</w:t>
            </w:r>
            <w:r>
              <w:rPr>
                <w:sz w:val="28"/>
                <w:szCs w:val="28"/>
              </w:rPr>
              <w:t>а з подальшим його відновленням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102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9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color w:val="auto"/>
                <w:sz w:val="28"/>
                <w:szCs w:val="28"/>
                <w:lang w:eastAsia="ko-KR"/>
              </w:rPr>
            </w:pPr>
            <w:r w:rsidRPr="00927F42">
              <w:rPr>
                <w:sz w:val="28"/>
                <w:szCs w:val="28"/>
              </w:rPr>
              <w:t>економічного розвитку, промисловості, інфраструктури та торгівлі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42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10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с</w:t>
            </w:r>
            <w:r w:rsidRPr="00927F42">
              <w:rPr>
                <w:sz w:val="28"/>
                <w:szCs w:val="28"/>
              </w:rPr>
              <w:t>оціального захисту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27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11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color w:val="auto"/>
                <w:sz w:val="28"/>
                <w:szCs w:val="28"/>
                <w:lang w:eastAsia="ko-KR"/>
              </w:rPr>
            </w:pPr>
            <w:r w:rsidRPr="00927F42">
              <w:rPr>
                <w:sz w:val="28"/>
                <w:szCs w:val="28"/>
              </w:rPr>
              <w:t>інформаційної діяльності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27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12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о</w:t>
            </w:r>
            <w:r w:rsidRPr="00927F42">
              <w:rPr>
                <w:sz w:val="28"/>
                <w:szCs w:val="28"/>
              </w:rPr>
              <w:t>бліку та розподілу житла</w:t>
            </w:r>
          </w:p>
        </w:tc>
        <w:tc>
          <w:tcPr>
            <w:tcW w:w="1134" w:type="dxa"/>
          </w:tcPr>
          <w:p w:rsidR="005D61CE" w:rsidRPr="00C13AC1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20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13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27F42">
              <w:rPr>
                <w:sz w:val="28"/>
                <w:szCs w:val="28"/>
              </w:rPr>
              <w:t>ожежної безпеки (ДСНС)</w:t>
            </w:r>
          </w:p>
        </w:tc>
        <w:tc>
          <w:tcPr>
            <w:tcW w:w="1134" w:type="dxa"/>
          </w:tcPr>
          <w:p w:rsidR="005D61CE" w:rsidRPr="009B2C4F" w:rsidRDefault="005D61CE" w:rsidP="005C6B80">
            <w:pPr>
              <w:pStyle w:val="a7"/>
              <w:ind w:right="-44"/>
              <w:jc w:val="center"/>
              <w:rPr>
                <w:color w:val="auto"/>
                <w:sz w:val="28"/>
                <w:szCs w:val="28"/>
                <w:lang w:eastAsia="ko-KR"/>
              </w:rPr>
            </w:pPr>
            <w:r w:rsidRPr="00C14A33">
              <w:rPr>
                <w:color w:val="FF0000"/>
                <w:sz w:val="28"/>
                <w:szCs w:val="28"/>
                <w:lang w:eastAsia="ko-KR"/>
              </w:rPr>
              <w:t>6</w:t>
            </w:r>
          </w:p>
        </w:tc>
      </w:tr>
      <w:tr w:rsidR="005D61CE" w:rsidTr="005C6B80">
        <w:tc>
          <w:tcPr>
            <w:tcW w:w="533" w:type="dxa"/>
          </w:tcPr>
          <w:p w:rsidR="005D61CE" w:rsidRDefault="005D61CE" w:rsidP="005C6B80">
            <w:pPr>
              <w:pStyle w:val="a7"/>
              <w:ind w:right="-143"/>
              <w:jc w:val="both"/>
              <w:rPr>
                <w:color w:val="auto"/>
                <w:sz w:val="28"/>
                <w:szCs w:val="28"/>
                <w:lang w:eastAsia="ko-KR"/>
              </w:rPr>
            </w:pPr>
            <w:r>
              <w:rPr>
                <w:color w:val="auto"/>
                <w:sz w:val="28"/>
                <w:szCs w:val="28"/>
                <w:lang w:eastAsia="ko-KR"/>
              </w:rPr>
              <w:t>14</w:t>
            </w:r>
          </w:p>
        </w:tc>
        <w:tc>
          <w:tcPr>
            <w:tcW w:w="8364" w:type="dxa"/>
          </w:tcPr>
          <w:p w:rsidR="005D61CE" w:rsidRDefault="005D61CE" w:rsidP="005C6B80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культурної спадщини</w:t>
            </w:r>
          </w:p>
        </w:tc>
        <w:tc>
          <w:tcPr>
            <w:tcW w:w="1134" w:type="dxa"/>
          </w:tcPr>
          <w:p w:rsidR="005D61CE" w:rsidRDefault="005D61CE" w:rsidP="005C6B80">
            <w:pPr>
              <w:pStyle w:val="a7"/>
              <w:ind w:right="-44"/>
              <w:jc w:val="center"/>
              <w:rPr>
                <w:color w:val="FF0000"/>
                <w:sz w:val="28"/>
                <w:szCs w:val="28"/>
                <w:lang w:eastAsia="ko-KR"/>
              </w:rPr>
            </w:pPr>
            <w:r>
              <w:rPr>
                <w:color w:val="FF0000"/>
                <w:sz w:val="28"/>
                <w:szCs w:val="28"/>
                <w:lang w:eastAsia="ko-KR"/>
              </w:rPr>
              <w:t>2</w:t>
            </w:r>
          </w:p>
        </w:tc>
      </w:tr>
      <w:tr w:rsidR="005D61CE" w:rsidTr="005C6B80">
        <w:tc>
          <w:tcPr>
            <w:tcW w:w="8897" w:type="dxa"/>
            <w:gridSpan w:val="2"/>
          </w:tcPr>
          <w:p w:rsidR="005D61CE" w:rsidRPr="00586B8B" w:rsidRDefault="005D61CE" w:rsidP="005C6B80">
            <w:pPr>
              <w:pStyle w:val="a7"/>
              <w:jc w:val="both"/>
              <w:rPr>
                <w:b/>
                <w:color w:val="auto"/>
                <w:sz w:val="28"/>
                <w:szCs w:val="28"/>
                <w:lang w:eastAsia="ko-KR"/>
              </w:rPr>
            </w:pPr>
            <w:r w:rsidRPr="00586B8B">
              <w:rPr>
                <w:b/>
                <w:color w:val="auto"/>
                <w:sz w:val="28"/>
                <w:szCs w:val="28"/>
                <w:lang w:eastAsia="ko-KR"/>
              </w:rPr>
              <w:t>Усього:</w:t>
            </w:r>
          </w:p>
        </w:tc>
        <w:tc>
          <w:tcPr>
            <w:tcW w:w="1134" w:type="dxa"/>
          </w:tcPr>
          <w:p w:rsidR="005D61CE" w:rsidRPr="008008ED" w:rsidRDefault="005D61CE" w:rsidP="005C6B80">
            <w:pPr>
              <w:pStyle w:val="a7"/>
              <w:ind w:right="-44"/>
              <w:jc w:val="center"/>
              <w:rPr>
                <w:b/>
                <w:color w:val="FF0000"/>
                <w:sz w:val="28"/>
                <w:szCs w:val="28"/>
                <w:lang w:eastAsia="ko-KR"/>
              </w:rPr>
            </w:pPr>
            <w:r>
              <w:rPr>
                <w:b/>
                <w:color w:val="FF0000"/>
                <w:sz w:val="28"/>
                <w:szCs w:val="28"/>
                <w:lang w:eastAsia="ko-KR"/>
              </w:rPr>
              <w:t>5121</w:t>
            </w:r>
          </w:p>
        </w:tc>
      </w:tr>
    </w:tbl>
    <w:p w:rsidR="005D61CE" w:rsidRDefault="005D61CE" w:rsidP="005D61CE">
      <w:pPr>
        <w:pStyle w:val="a7"/>
        <w:ind w:right="-143"/>
        <w:jc w:val="both"/>
        <w:rPr>
          <w:color w:val="auto"/>
          <w:lang w:val="ru-RU"/>
        </w:rPr>
      </w:pPr>
    </w:p>
    <w:p w:rsidR="005D61CE" w:rsidRDefault="005D61CE" w:rsidP="005D61CE">
      <w:pPr>
        <w:pStyle w:val="a7"/>
        <w:ind w:left="-709" w:right="-143" w:firstLine="567"/>
        <w:jc w:val="both"/>
        <w:rPr>
          <w:sz w:val="28"/>
          <w:szCs w:val="28"/>
        </w:rPr>
      </w:pPr>
      <w:r w:rsidRPr="00E5280D">
        <w:rPr>
          <w:bCs/>
          <w:sz w:val="28"/>
          <w:szCs w:val="28"/>
          <w:bdr w:val="none" w:sz="0" w:space="0" w:color="auto" w:frame="1"/>
        </w:rPr>
        <w:t>На виконання Закону України від 10 грудня 2015 року №888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постанови Кабінету Міністрів України від 02 березня 2016 року № 207 «</w:t>
      </w:r>
      <w:r w:rsidRPr="00E5280D">
        <w:rPr>
          <w:sz w:val="28"/>
          <w:szCs w:val="28"/>
        </w:rPr>
        <w:t>Про затвердження Правил реєстрації місця проживання та Порядку передачі органами реєстрації інформації до Єдиного державного демографічного реєстру</w:t>
      </w:r>
      <w:r>
        <w:rPr>
          <w:sz w:val="28"/>
          <w:szCs w:val="28"/>
        </w:rPr>
        <w:t xml:space="preserve">» з 04 квітня 2016 року </w:t>
      </w:r>
      <w:r w:rsidRPr="00E5280D">
        <w:rPr>
          <w:bCs/>
          <w:sz w:val="28"/>
          <w:szCs w:val="28"/>
          <w:bdr w:val="none" w:sz="0" w:space="0" w:color="auto" w:frame="1"/>
        </w:rPr>
        <w:t>ф</w:t>
      </w:r>
      <w:r w:rsidRPr="00E5280D">
        <w:rPr>
          <w:sz w:val="28"/>
          <w:szCs w:val="28"/>
        </w:rPr>
        <w:t xml:space="preserve">ункції з реєстрації місця проживання громадян та </w:t>
      </w:r>
      <w:r w:rsidRPr="00E5280D">
        <w:rPr>
          <w:sz w:val="28"/>
          <w:szCs w:val="28"/>
          <w:shd w:val="clear" w:color="auto" w:fill="FFFFFF"/>
        </w:rPr>
        <w:t xml:space="preserve">зняття з реєстрації місця проживання </w:t>
      </w:r>
      <w:r>
        <w:rPr>
          <w:sz w:val="28"/>
          <w:szCs w:val="28"/>
          <w:shd w:val="clear" w:color="auto" w:fill="FFFFFF"/>
        </w:rPr>
        <w:t xml:space="preserve">розпорядженням міського голови від 16 березня 2016 року №94-к </w:t>
      </w:r>
      <w:r w:rsidRPr="00E5280D">
        <w:rPr>
          <w:sz w:val="28"/>
          <w:szCs w:val="28"/>
        </w:rPr>
        <w:t xml:space="preserve">покладено на </w:t>
      </w:r>
      <w:r>
        <w:rPr>
          <w:sz w:val="28"/>
          <w:szCs w:val="28"/>
        </w:rPr>
        <w:t xml:space="preserve">посадових осіб </w:t>
      </w:r>
      <w:r w:rsidRPr="00E5280D">
        <w:rPr>
          <w:sz w:val="28"/>
          <w:szCs w:val="28"/>
        </w:rPr>
        <w:t>Центр</w:t>
      </w:r>
      <w:r>
        <w:rPr>
          <w:sz w:val="28"/>
          <w:szCs w:val="28"/>
        </w:rPr>
        <w:t>у</w:t>
      </w:r>
      <w:r w:rsidRPr="00E5280D">
        <w:rPr>
          <w:sz w:val="28"/>
          <w:szCs w:val="28"/>
        </w:rPr>
        <w:t xml:space="preserve"> надання адміністративних послуг виконавчого комітету </w:t>
      </w:r>
      <w:proofErr w:type="spellStart"/>
      <w:r w:rsidRPr="00E5280D">
        <w:rPr>
          <w:sz w:val="28"/>
          <w:szCs w:val="28"/>
        </w:rPr>
        <w:t>Знам’янської</w:t>
      </w:r>
      <w:proofErr w:type="spellEnd"/>
      <w:r w:rsidRPr="00E5280D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.</w:t>
      </w:r>
    </w:p>
    <w:p w:rsidR="005D61CE" w:rsidRDefault="005D61CE" w:rsidP="005D61CE">
      <w:pPr>
        <w:pStyle w:val="a7"/>
        <w:ind w:left="-709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Також, розпорядженням міського голови від 12 травня 2017 року №143 посадовим особам Центру надано повноваження складати протоколи про адміністративні правопорушення та розглядати справи про адміністративні правопорушення.</w:t>
      </w:r>
    </w:p>
    <w:p w:rsidR="005D61CE" w:rsidRPr="00BF04C7" w:rsidRDefault="005D61CE" w:rsidP="005D61CE">
      <w:pPr>
        <w:pStyle w:val="a7"/>
        <w:ind w:left="-709" w:right="-143" w:firstLine="567"/>
        <w:jc w:val="both"/>
        <w:rPr>
          <w:color w:val="FF0000"/>
          <w:sz w:val="28"/>
          <w:szCs w:val="28"/>
        </w:rPr>
      </w:pPr>
      <w:r w:rsidRPr="00BF04C7">
        <w:rPr>
          <w:color w:val="FF0000"/>
          <w:sz w:val="28"/>
          <w:szCs w:val="28"/>
        </w:rPr>
        <w:t xml:space="preserve">За </w:t>
      </w:r>
      <w:r>
        <w:rPr>
          <w:color w:val="FF0000"/>
          <w:sz w:val="28"/>
          <w:szCs w:val="28"/>
        </w:rPr>
        <w:t>10 місяців 2019</w:t>
      </w:r>
      <w:r w:rsidRPr="00BF04C7">
        <w:rPr>
          <w:color w:val="FF0000"/>
          <w:sz w:val="28"/>
          <w:szCs w:val="28"/>
        </w:rPr>
        <w:t xml:space="preserve"> р</w:t>
      </w:r>
      <w:r>
        <w:rPr>
          <w:color w:val="FF0000"/>
          <w:sz w:val="28"/>
          <w:szCs w:val="28"/>
        </w:rPr>
        <w:t>оку</w:t>
      </w:r>
      <w:r w:rsidRPr="00BF04C7">
        <w:rPr>
          <w:color w:val="FF0000"/>
          <w:sz w:val="28"/>
          <w:szCs w:val="28"/>
        </w:rPr>
        <w:t xml:space="preserve"> зареєстровано місце проживання – </w:t>
      </w:r>
      <w:r>
        <w:rPr>
          <w:color w:val="FF0000"/>
          <w:sz w:val="28"/>
          <w:szCs w:val="28"/>
        </w:rPr>
        <w:t>922</w:t>
      </w:r>
      <w:r w:rsidRPr="00BF04C7">
        <w:rPr>
          <w:color w:val="FF0000"/>
          <w:sz w:val="28"/>
          <w:szCs w:val="28"/>
        </w:rPr>
        <w:t xml:space="preserve"> громадян</w:t>
      </w:r>
      <w:r>
        <w:rPr>
          <w:color w:val="FF0000"/>
          <w:sz w:val="28"/>
          <w:szCs w:val="28"/>
        </w:rPr>
        <w:t>;</w:t>
      </w:r>
    </w:p>
    <w:p w:rsidR="005D61CE" w:rsidRPr="00BF04C7" w:rsidRDefault="005D61CE" w:rsidP="005D61CE">
      <w:pPr>
        <w:pStyle w:val="a7"/>
        <w:ind w:left="-709"/>
        <w:jc w:val="both"/>
        <w:rPr>
          <w:color w:val="FF0000"/>
          <w:sz w:val="28"/>
          <w:szCs w:val="28"/>
        </w:rPr>
      </w:pPr>
      <w:r w:rsidRPr="00BF04C7">
        <w:rPr>
          <w:color w:val="FF0000"/>
          <w:sz w:val="28"/>
          <w:szCs w:val="28"/>
        </w:rPr>
        <w:t xml:space="preserve">Знято з реєстрації </w:t>
      </w:r>
      <w:r>
        <w:rPr>
          <w:color w:val="FF0000"/>
          <w:sz w:val="28"/>
          <w:szCs w:val="28"/>
        </w:rPr>
        <w:t xml:space="preserve">місця проживання </w:t>
      </w:r>
      <w:r w:rsidRPr="00BF04C7">
        <w:rPr>
          <w:color w:val="FF0000"/>
          <w:sz w:val="28"/>
          <w:szCs w:val="28"/>
        </w:rPr>
        <w:t xml:space="preserve">– </w:t>
      </w:r>
      <w:r>
        <w:rPr>
          <w:color w:val="FF0000"/>
          <w:sz w:val="28"/>
          <w:szCs w:val="28"/>
        </w:rPr>
        <w:t>884</w:t>
      </w:r>
      <w:r w:rsidRPr="00BF04C7">
        <w:rPr>
          <w:color w:val="FF0000"/>
          <w:sz w:val="28"/>
          <w:szCs w:val="28"/>
        </w:rPr>
        <w:t xml:space="preserve"> ос</w:t>
      </w:r>
      <w:r>
        <w:rPr>
          <w:color w:val="FF0000"/>
          <w:sz w:val="28"/>
          <w:szCs w:val="28"/>
        </w:rPr>
        <w:t>о</w:t>
      </w:r>
      <w:r w:rsidRPr="00BF04C7">
        <w:rPr>
          <w:color w:val="FF0000"/>
          <w:sz w:val="28"/>
          <w:szCs w:val="28"/>
        </w:rPr>
        <w:t>б</w:t>
      </w:r>
      <w:r>
        <w:rPr>
          <w:color w:val="FF0000"/>
          <w:sz w:val="28"/>
          <w:szCs w:val="28"/>
        </w:rPr>
        <w:t>и.</w:t>
      </w:r>
    </w:p>
    <w:p w:rsidR="005D61CE" w:rsidRPr="00DD3D8E" w:rsidRDefault="005D61CE" w:rsidP="005D61CE">
      <w:pPr>
        <w:pStyle w:val="a7"/>
        <w:ind w:left="-709" w:right="-143" w:firstLine="567"/>
        <w:jc w:val="both"/>
        <w:rPr>
          <w:color w:val="FF0000"/>
          <w:sz w:val="28"/>
          <w:szCs w:val="28"/>
        </w:rPr>
      </w:pPr>
      <w:r w:rsidRPr="00DD3D8E">
        <w:rPr>
          <w:color w:val="FF0000"/>
          <w:sz w:val="28"/>
          <w:szCs w:val="28"/>
        </w:rPr>
        <w:t>Протягом січня - жовтня 2019 року складено 460 протоколів про адміністративні правопорушення та постанови щодо п</w:t>
      </w:r>
      <w:r w:rsidRPr="00DD3D8E">
        <w:rPr>
          <w:color w:val="FF0000"/>
          <w:sz w:val="28"/>
          <w:szCs w:val="28"/>
          <w:shd w:val="clear" w:color="auto" w:fill="FFFFFF"/>
        </w:rPr>
        <w:t>роживання громадян, зобов’язаних мати паспорт громадянина України, без паспорта громадянина України або за недійсним паспортом громадянина України, а також проживання громадян без реєстрації місця проживання</w:t>
      </w:r>
      <w:r w:rsidRPr="00DD3D8E">
        <w:rPr>
          <w:color w:val="FF0000"/>
          <w:sz w:val="28"/>
          <w:szCs w:val="28"/>
        </w:rPr>
        <w:t xml:space="preserve"> – 396, т</w:t>
      </w:r>
      <w:r w:rsidRPr="00DD3D8E">
        <w:rPr>
          <w:color w:val="FF0000"/>
          <w:sz w:val="28"/>
          <w:szCs w:val="28"/>
          <w:shd w:val="clear" w:color="auto" w:fill="FFFFFF"/>
        </w:rPr>
        <w:t>і самі дії, вчинені особою, яку протягом року було піддано адміністративному стягненню за порушення, передбачені частиною першою статті 197</w:t>
      </w:r>
      <w:r w:rsidRPr="00DD3D8E">
        <w:rPr>
          <w:color w:val="FF0000"/>
          <w:sz w:val="28"/>
          <w:szCs w:val="28"/>
        </w:rPr>
        <w:t xml:space="preserve"> «Проживання громадян, зобов’язаних мати паспорт громадянина України, без паспорта громадянина України або за недійсним паспортом громадянина України, а також без реєстрації місця проживання» - 9, умисного зіпсуття паспорта чи втрата його з необережності - 55.</w:t>
      </w:r>
    </w:p>
    <w:p w:rsidR="005D61CE" w:rsidRPr="00C41878" w:rsidRDefault="005D61CE" w:rsidP="005D61CE">
      <w:pPr>
        <w:pStyle w:val="a7"/>
        <w:ind w:left="-709" w:right="-143" w:firstLine="567"/>
        <w:jc w:val="both"/>
        <w:rPr>
          <w:color w:val="FF0000"/>
          <w:sz w:val="28"/>
          <w:szCs w:val="28"/>
        </w:rPr>
      </w:pPr>
      <w:r w:rsidRPr="00C41878">
        <w:rPr>
          <w:rFonts w:eastAsia="Times New Roman"/>
          <w:bCs/>
          <w:color w:val="FF0000"/>
          <w:sz w:val="28"/>
          <w:szCs w:val="28"/>
          <w:bdr w:val="none" w:sz="0" w:space="0" w:color="auto" w:frame="1"/>
          <w:lang w:eastAsia="ru-RU"/>
        </w:rPr>
        <w:t>Відповідно до підпункту 4 пункту 35 Постанови Кабінету Міністрів України від 27 грудня 2001 року №1751</w:t>
      </w:r>
      <w:r w:rsidRPr="00C41878">
        <w:rPr>
          <w:rFonts w:ascii="Courier New" w:eastAsia="Times New Roman" w:hAnsi="Courier New" w:cs="Courier New"/>
          <w:b/>
          <w:bCs/>
          <w:color w:val="FF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C41878">
        <w:rPr>
          <w:rFonts w:eastAsia="Times New Roman"/>
          <w:bCs/>
          <w:color w:val="FF0000"/>
          <w:sz w:val="28"/>
          <w:szCs w:val="28"/>
          <w:bdr w:val="none" w:sz="0" w:space="0" w:color="auto" w:frame="1"/>
          <w:lang w:eastAsia="ru-RU"/>
        </w:rPr>
        <w:t>«Про затвердження Порядку призначення і виплати державної допомоги сім'ям з дітьми» п</w:t>
      </w:r>
      <w:r w:rsidRPr="00C41878">
        <w:rPr>
          <w:color w:val="FF0000"/>
          <w:sz w:val="28"/>
          <w:szCs w:val="28"/>
        </w:rPr>
        <w:t xml:space="preserve">ротягом 2019 року видано 2711 довідок про реєстрацію місця проживання громадян для отримання </w:t>
      </w:r>
      <w:r w:rsidRPr="00C41878">
        <w:rPr>
          <w:bCs/>
          <w:color w:val="FF0000"/>
          <w:sz w:val="28"/>
          <w:szCs w:val="28"/>
          <w:bdr w:val="none" w:sz="0" w:space="0" w:color="auto" w:frame="1"/>
        </w:rPr>
        <w:t>допомоги на дітей одиноким матерям та</w:t>
      </w:r>
      <w:r w:rsidRPr="00C41878">
        <w:rPr>
          <w:color w:val="FF0000"/>
          <w:sz w:val="28"/>
          <w:szCs w:val="28"/>
        </w:rPr>
        <w:t xml:space="preserve"> отримання паспорта громадянина України з безконтактним електронним носієм.</w:t>
      </w:r>
    </w:p>
    <w:p w:rsidR="005D61CE" w:rsidRPr="00326ECC" w:rsidRDefault="005D61CE" w:rsidP="005D61CE">
      <w:pPr>
        <w:pStyle w:val="a7"/>
        <w:ind w:left="-709" w:right="-143" w:firstLine="567"/>
        <w:jc w:val="both"/>
        <w:rPr>
          <w:color w:val="FF0000"/>
          <w:sz w:val="28"/>
          <w:szCs w:val="28"/>
        </w:rPr>
      </w:pPr>
      <w:r w:rsidRPr="00326ECC">
        <w:rPr>
          <w:color w:val="FF0000"/>
          <w:sz w:val="28"/>
          <w:szCs w:val="28"/>
        </w:rPr>
        <w:t>Надано 747 відомостей на запити, відповідно до статті 16 Закону України «Про захист персональних даних».</w:t>
      </w:r>
    </w:p>
    <w:p w:rsidR="005D61CE" w:rsidRDefault="005D61CE" w:rsidP="005D61CE">
      <w:pPr>
        <w:pStyle w:val="a7"/>
        <w:ind w:left="-709" w:right="-143" w:firstLine="567"/>
        <w:jc w:val="both"/>
        <w:rPr>
          <w:color w:val="auto"/>
          <w:sz w:val="28"/>
          <w:szCs w:val="28"/>
        </w:rPr>
      </w:pPr>
      <w:r w:rsidRPr="00FF52AB">
        <w:rPr>
          <w:color w:val="auto"/>
          <w:sz w:val="28"/>
          <w:szCs w:val="28"/>
        </w:rPr>
        <w:lastRenderedPageBreak/>
        <w:t xml:space="preserve">Щомісяця Центром здійснюється підготовка та подача відомостей про </w:t>
      </w:r>
      <w:r w:rsidRPr="00FF52AB">
        <w:rPr>
          <w:rStyle w:val="a8"/>
          <w:sz w:val="28"/>
          <w:szCs w:val="28"/>
        </w:rPr>
        <w:t xml:space="preserve">реєстрацію/зняття з реєстрації місця проживання фізичних осіб до відділу ведення Державного реєстру виборців </w:t>
      </w:r>
      <w:proofErr w:type="spellStart"/>
      <w:r w:rsidRPr="00FF52AB">
        <w:rPr>
          <w:rStyle w:val="a8"/>
          <w:sz w:val="28"/>
          <w:szCs w:val="28"/>
        </w:rPr>
        <w:t>Знам’янської</w:t>
      </w:r>
      <w:proofErr w:type="spellEnd"/>
      <w:r w:rsidRPr="00FF52AB">
        <w:rPr>
          <w:rStyle w:val="a8"/>
          <w:sz w:val="28"/>
          <w:szCs w:val="28"/>
        </w:rPr>
        <w:t xml:space="preserve"> міської ради</w:t>
      </w:r>
      <w:r>
        <w:rPr>
          <w:rStyle w:val="a8"/>
          <w:sz w:val="28"/>
          <w:szCs w:val="28"/>
        </w:rPr>
        <w:t>,</w:t>
      </w:r>
      <w:r w:rsidRPr="00FF52AB">
        <w:rPr>
          <w:rStyle w:val="a8"/>
          <w:sz w:val="28"/>
          <w:szCs w:val="28"/>
        </w:rPr>
        <w:t xml:space="preserve"> </w:t>
      </w:r>
      <w:proofErr w:type="spellStart"/>
      <w:r w:rsidRPr="00FF52AB">
        <w:rPr>
          <w:color w:val="auto"/>
          <w:sz w:val="28"/>
          <w:szCs w:val="28"/>
        </w:rPr>
        <w:t>Знам’янськ</w:t>
      </w:r>
      <w:r w:rsidRPr="00FF52AB">
        <w:rPr>
          <w:sz w:val="28"/>
          <w:szCs w:val="28"/>
        </w:rPr>
        <w:t>ого</w:t>
      </w:r>
      <w:proofErr w:type="spellEnd"/>
      <w:r w:rsidRPr="00FF52AB">
        <w:rPr>
          <w:color w:val="auto"/>
          <w:sz w:val="28"/>
          <w:szCs w:val="28"/>
        </w:rPr>
        <w:t xml:space="preserve"> районн</w:t>
      </w:r>
      <w:r w:rsidRPr="00FF52AB">
        <w:rPr>
          <w:sz w:val="28"/>
          <w:szCs w:val="28"/>
        </w:rPr>
        <w:t>ого</w:t>
      </w:r>
      <w:r w:rsidRPr="00FF52AB">
        <w:rPr>
          <w:color w:val="auto"/>
          <w:sz w:val="28"/>
          <w:szCs w:val="28"/>
        </w:rPr>
        <w:t xml:space="preserve"> сектор</w:t>
      </w:r>
      <w:r w:rsidRPr="00FF52AB">
        <w:rPr>
          <w:sz w:val="28"/>
          <w:szCs w:val="28"/>
        </w:rPr>
        <w:t>у</w:t>
      </w:r>
      <w:r w:rsidRPr="00FF52AB">
        <w:rPr>
          <w:color w:val="auto"/>
          <w:sz w:val="28"/>
          <w:szCs w:val="28"/>
        </w:rPr>
        <w:t xml:space="preserve"> УДМС України в Кіровоградській області</w:t>
      </w:r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Знам’янського</w:t>
      </w:r>
      <w:proofErr w:type="spellEnd"/>
      <w:r>
        <w:rPr>
          <w:color w:val="auto"/>
          <w:sz w:val="28"/>
          <w:szCs w:val="28"/>
        </w:rPr>
        <w:t xml:space="preserve"> об’єднаного міського військового комісаріату, головного управління статистики у Кіровоградській області та до управління соціального захисту населення виконавчого комітету </w:t>
      </w:r>
      <w:proofErr w:type="spellStart"/>
      <w:r>
        <w:rPr>
          <w:color w:val="auto"/>
          <w:sz w:val="28"/>
          <w:szCs w:val="28"/>
        </w:rPr>
        <w:t>Знам’янської</w:t>
      </w:r>
      <w:proofErr w:type="spellEnd"/>
      <w:r>
        <w:rPr>
          <w:color w:val="auto"/>
          <w:sz w:val="28"/>
          <w:szCs w:val="28"/>
        </w:rPr>
        <w:t xml:space="preserve"> міської ради.</w:t>
      </w:r>
    </w:p>
    <w:p w:rsidR="005D61CE" w:rsidRPr="00C7506E" w:rsidRDefault="005D61CE" w:rsidP="005D61CE">
      <w:pPr>
        <w:pStyle w:val="a7"/>
        <w:ind w:left="-709" w:right="-143" w:firstLine="567"/>
        <w:jc w:val="both"/>
        <w:rPr>
          <w:color w:val="auto"/>
          <w:sz w:val="28"/>
          <w:szCs w:val="28"/>
        </w:rPr>
      </w:pPr>
      <w:r w:rsidRPr="00C7506E">
        <w:rPr>
          <w:bCs/>
          <w:sz w:val="28"/>
          <w:szCs w:val="28"/>
          <w:bdr w:val="none" w:sz="0" w:space="0" w:color="auto" w:frame="1"/>
        </w:rPr>
        <w:t xml:space="preserve">Відповідно до Законів України від </w:t>
      </w:r>
      <w:r w:rsidRPr="00C7506E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26 листопада 2015 року </w:t>
      </w:r>
      <w:r w:rsidRPr="00C7506E">
        <w:rPr>
          <w:rFonts w:eastAsia="Times New Roman"/>
          <w:sz w:val="28"/>
          <w:szCs w:val="28"/>
          <w:lang w:eastAsia="ru-RU"/>
        </w:rPr>
        <w:br/>
      </w:r>
      <w:r w:rsidRPr="00C7506E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№ 834</w:t>
      </w:r>
      <w:r w:rsidRPr="00C7506E">
        <w:rPr>
          <w:bCs/>
          <w:sz w:val="28"/>
          <w:szCs w:val="28"/>
          <w:bdr w:val="none" w:sz="0" w:space="0" w:color="auto" w:frame="1"/>
        </w:rPr>
        <w:t xml:space="preserve"> «</w:t>
      </w:r>
      <w:r w:rsidRPr="00C7506E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Про внесення змін до Закону України "Про державну реєстрацію речових прав на нерухоме майно та їх обтяжень" та деяких інших законодавчих актів України щодо децентралізації повноважень з державної реєстрації речових прав на нерухоме майно та їх обтяжень</w:t>
      </w:r>
      <w:r w:rsidRPr="00C7506E">
        <w:rPr>
          <w:bCs/>
          <w:sz w:val="28"/>
          <w:szCs w:val="28"/>
          <w:bdr w:val="none" w:sz="0" w:space="0" w:color="auto" w:frame="1"/>
        </w:rPr>
        <w:t xml:space="preserve">» та від </w:t>
      </w:r>
      <w:r w:rsidRPr="00C7506E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26 листопада 2015 року</w:t>
      </w:r>
      <w:r w:rsidRPr="00C7506E">
        <w:rPr>
          <w:rFonts w:eastAsia="Times New Roman"/>
          <w:sz w:val="28"/>
          <w:szCs w:val="28"/>
          <w:lang w:eastAsia="ru-RU"/>
        </w:rPr>
        <w:t> </w:t>
      </w:r>
      <w:r w:rsidRPr="00C7506E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№ 835</w:t>
      </w:r>
      <w:r w:rsidRPr="00C7506E">
        <w:rPr>
          <w:bCs/>
          <w:sz w:val="28"/>
          <w:szCs w:val="28"/>
          <w:bdr w:val="none" w:sz="0" w:space="0" w:color="auto" w:frame="1"/>
        </w:rPr>
        <w:t xml:space="preserve"> «</w:t>
      </w:r>
      <w:r w:rsidRPr="00C7506E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Про внесення змін до Закону</w:t>
      </w:r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України </w:t>
      </w:r>
      <w:r w:rsidRPr="00C7506E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"Про державну реєстрацію юридичних осіб та фізичних осіб - підприємців" та деяких інших законодавчих актів України щодо децентралізації повноважень з державної реєстрації юридичних осіб, фізичних осіб - підприємців та громадських формувань</w:t>
      </w:r>
      <w:r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»</w:t>
      </w:r>
      <w:r w:rsidRPr="00C7506E">
        <w:rPr>
          <w:color w:val="FF0000"/>
          <w:sz w:val="28"/>
          <w:szCs w:val="28"/>
        </w:rPr>
        <w:t xml:space="preserve"> </w:t>
      </w:r>
      <w:r w:rsidRPr="00C7506E">
        <w:rPr>
          <w:color w:val="auto"/>
          <w:sz w:val="28"/>
          <w:szCs w:val="28"/>
        </w:rPr>
        <w:t>з 16 березня 2016 року</w:t>
      </w:r>
      <w:r w:rsidRPr="00C7506E">
        <w:rPr>
          <w:bCs/>
          <w:color w:val="auto"/>
          <w:sz w:val="28"/>
          <w:szCs w:val="28"/>
          <w:bdr w:val="none" w:sz="0" w:space="0" w:color="auto" w:frame="1"/>
        </w:rPr>
        <w:t xml:space="preserve"> Державним реєстратором юридичних осіб, фізичних осіб-підприємців та громадських формувань Центру надання адміністративних послуг виконавчого комітету </w:t>
      </w:r>
      <w:proofErr w:type="spellStart"/>
      <w:r w:rsidRPr="00C7506E">
        <w:rPr>
          <w:bCs/>
          <w:color w:val="auto"/>
          <w:sz w:val="28"/>
          <w:szCs w:val="28"/>
          <w:bdr w:val="none" w:sz="0" w:space="0" w:color="auto" w:frame="1"/>
        </w:rPr>
        <w:t>Знам’янської</w:t>
      </w:r>
      <w:proofErr w:type="spellEnd"/>
      <w:r w:rsidRPr="00C7506E">
        <w:rPr>
          <w:bCs/>
          <w:color w:val="auto"/>
          <w:sz w:val="28"/>
          <w:szCs w:val="28"/>
          <w:bdr w:val="none" w:sz="0" w:space="0" w:color="auto" w:frame="1"/>
        </w:rPr>
        <w:t xml:space="preserve"> міської ради</w:t>
      </w:r>
      <w:r w:rsidRPr="00C7506E">
        <w:rPr>
          <w:color w:val="auto"/>
          <w:sz w:val="28"/>
          <w:szCs w:val="28"/>
        </w:rPr>
        <w:t xml:space="preserve"> розпочато та проводиться реєстрація юридичних осіб, фізичних осіб – підприємців та громадських формувань. </w:t>
      </w:r>
      <w:r>
        <w:rPr>
          <w:color w:val="auto"/>
          <w:sz w:val="28"/>
          <w:szCs w:val="28"/>
        </w:rPr>
        <w:t>З</w:t>
      </w:r>
      <w:r w:rsidRPr="00C7506E">
        <w:rPr>
          <w:color w:val="auto"/>
          <w:sz w:val="28"/>
          <w:szCs w:val="28"/>
        </w:rPr>
        <w:t xml:space="preserve"> 01 квітня 2016 року</w:t>
      </w:r>
      <w:r w:rsidRPr="00C7506E">
        <w:rPr>
          <w:bCs/>
          <w:color w:val="auto"/>
          <w:sz w:val="28"/>
          <w:szCs w:val="28"/>
          <w:bdr w:val="none" w:sz="0" w:space="0" w:color="auto" w:frame="1"/>
        </w:rPr>
        <w:t xml:space="preserve"> Державним реєстратором речових прав на нерухоме майно та їх обтяжень Центру надання адміністративних послуг виконавчого комітету </w:t>
      </w:r>
      <w:proofErr w:type="spellStart"/>
      <w:r w:rsidRPr="00C7506E">
        <w:rPr>
          <w:bCs/>
          <w:color w:val="auto"/>
          <w:sz w:val="28"/>
          <w:szCs w:val="28"/>
          <w:bdr w:val="none" w:sz="0" w:space="0" w:color="auto" w:frame="1"/>
        </w:rPr>
        <w:t>Знам’янської</w:t>
      </w:r>
      <w:proofErr w:type="spellEnd"/>
      <w:r w:rsidRPr="00C7506E">
        <w:rPr>
          <w:bCs/>
          <w:color w:val="auto"/>
          <w:sz w:val="28"/>
          <w:szCs w:val="28"/>
          <w:bdr w:val="none" w:sz="0" w:space="0" w:color="auto" w:frame="1"/>
        </w:rPr>
        <w:t xml:space="preserve"> міської ради</w:t>
      </w:r>
      <w:r w:rsidRPr="00C7506E">
        <w:rPr>
          <w:color w:val="auto"/>
          <w:sz w:val="28"/>
          <w:szCs w:val="28"/>
        </w:rPr>
        <w:t xml:space="preserve"> здійснюється реєстрація прав власності на нерухоме майно.</w:t>
      </w:r>
    </w:p>
    <w:p w:rsidR="005D61CE" w:rsidRPr="00C26C05" w:rsidRDefault="005D61CE" w:rsidP="005D61CE">
      <w:pPr>
        <w:pStyle w:val="a7"/>
        <w:ind w:left="-709" w:right="-143" w:firstLine="567"/>
        <w:jc w:val="both"/>
        <w:rPr>
          <w:color w:val="FF0000"/>
          <w:sz w:val="28"/>
          <w:szCs w:val="28"/>
        </w:rPr>
      </w:pPr>
      <w:r w:rsidRPr="00C26C05">
        <w:rPr>
          <w:color w:val="FF0000"/>
          <w:sz w:val="28"/>
          <w:szCs w:val="28"/>
        </w:rPr>
        <w:t xml:space="preserve">За </w:t>
      </w:r>
      <w:r>
        <w:rPr>
          <w:color w:val="FF0000"/>
          <w:sz w:val="28"/>
          <w:szCs w:val="28"/>
        </w:rPr>
        <w:t xml:space="preserve">січень-жовтень </w:t>
      </w:r>
      <w:r w:rsidRPr="00C26C05">
        <w:rPr>
          <w:color w:val="FF0000"/>
          <w:sz w:val="28"/>
          <w:szCs w:val="28"/>
        </w:rPr>
        <w:t>201</w:t>
      </w:r>
      <w:r>
        <w:rPr>
          <w:color w:val="FF0000"/>
          <w:sz w:val="28"/>
          <w:szCs w:val="28"/>
        </w:rPr>
        <w:t>9</w:t>
      </w:r>
      <w:r w:rsidRPr="00C26C05">
        <w:rPr>
          <w:color w:val="FF0000"/>
          <w:sz w:val="28"/>
          <w:szCs w:val="28"/>
        </w:rPr>
        <w:t xml:space="preserve"> р</w:t>
      </w:r>
      <w:r>
        <w:rPr>
          <w:color w:val="FF0000"/>
          <w:sz w:val="28"/>
          <w:szCs w:val="28"/>
        </w:rPr>
        <w:t>оку</w:t>
      </w:r>
      <w:r w:rsidRPr="00C26C05">
        <w:rPr>
          <w:color w:val="FF0000"/>
          <w:sz w:val="28"/>
          <w:szCs w:val="28"/>
        </w:rPr>
        <w:t xml:space="preserve"> Державними реєстраторами речових прав на нерухоме майно та їх обтяжень Центру надання адміністративних послуг виконавчого комітету </w:t>
      </w:r>
      <w:proofErr w:type="spellStart"/>
      <w:r w:rsidRPr="00C26C05">
        <w:rPr>
          <w:color w:val="FF0000"/>
          <w:sz w:val="28"/>
          <w:szCs w:val="28"/>
        </w:rPr>
        <w:t>Знам’янської</w:t>
      </w:r>
      <w:proofErr w:type="spellEnd"/>
      <w:r w:rsidRPr="00C26C05">
        <w:rPr>
          <w:color w:val="FF0000"/>
          <w:sz w:val="28"/>
          <w:szCs w:val="28"/>
        </w:rPr>
        <w:t xml:space="preserve"> міської ради зареєстровано </w:t>
      </w:r>
      <w:r>
        <w:rPr>
          <w:color w:val="FF0000"/>
          <w:sz w:val="28"/>
          <w:szCs w:val="28"/>
        </w:rPr>
        <w:t>717</w:t>
      </w:r>
      <w:r w:rsidRPr="00C26C05">
        <w:rPr>
          <w:color w:val="FF0000"/>
          <w:sz w:val="28"/>
          <w:szCs w:val="28"/>
        </w:rPr>
        <w:t xml:space="preserve"> заяв, з них: </w:t>
      </w:r>
      <w:r>
        <w:rPr>
          <w:color w:val="FF0000"/>
          <w:sz w:val="28"/>
          <w:szCs w:val="28"/>
        </w:rPr>
        <w:t>396</w:t>
      </w:r>
      <w:r w:rsidRPr="00C26C05">
        <w:rPr>
          <w:color w:val="FF0000"/>
          <w:sz w:val="28"/>
          <w:szCs w:val="28"/>
        </w:rPr>
        <w:t xml:space="preserve"> заяв щодо реєстрації права власності на нерухоме майно та </w:t>
      </w:r>
      <w:r>
        <w:rPr>
          <w:color w:val="FF0000"/>
          <w:sz w:val="28"/>
          <w:szCs w:val="28"/>
        </w:rPr>
        <w:t>242</w:t>
      </w:r>
      <w:r w:rsidRPr="00C26C05">
        <w:rPr>
          <w:color w:val="FF0000"/>
          <w:sz w:val="28"/>
          <w:szCs w:val="28"/>
        </w:rPr>
        <w:t xml:space="preserve"> заяв</w:t>
      </w:r>
      <w:r>
        <w:rPr>
          <w:color w:val="FF0000"/>
          <w:sz w:val="28"/>
          <w:szCs w:val="28"/>
        </w:rPr>
        <w:t>и</w:t>
      </w:r>
      <w:r w:rsidRPr="00C26C05">
        <w:rPr>
          <w:color w:val="FF0000"/>
          <w:sz w:val="28"/>
          <w:szCs w:val="28"/>
        </w:rPr>
        <w:t xml:space="preserve"> щодо реєстрації іншого речового права (оренда), </w:t>
      </w:r>
      <w:r>
        <w:rPr>
          <w:color w:val="FF0000"/>
          <w:sz w:val="28"/>
          <w:szCs w:val="28"/>
        </w:rPr>
        <w:t>55</w:t>
      </w:r>
      <w:r w:rsidRPr="00C26C05">
        <w:rPr>
          <w:color w:val="FF0000"/>
          <w:sz w:val="28"/>
          <w:szCs w:val="28"/>
        </w:rPr>
        <w:t xml:space="preserve"> заяв щодо внесення змін до Державного реєстру речових прав на нерухоме майно та </w:t>
      </w:r>
      <w:r>
        <w:rPr>
          <w:color w:val="FF0000"/>
          <w:sz w:val="28"/>
          <w:szCs w:val="28"/>
        </w:rPr>
        <w:t>24</w:t>
      </w:r>
      <w:r w:rsidRPr="00C26C05">
        <w:rPr>
          <w:color w:val="FF0000"/>
          <w:sz w:val="28"/>
          <w:szCs w:val="28"/>
        </w:rPr>
        <w:t xml:space="preserve"> заяв</w:t>
      </w:r>
      <w:r>
        <w:rPr>
          <w:color w:val="FF0000"/>
          <w:sz w:val="28"/>
          <w:szCs w:val="28"/>
        </w:rPr>
        <w:t>и</w:t>
      </w:r>
      <w:r w:rsidRPr="00C26C05">
        <w:rPr>
          <w:color w:val="FF0000"/>
          <w:sz w:val="28"/>
          <w:szCs w:val="28"/>
        </w:rPr>
        <w:t xml:space="preserve"> щодо надання інформаційної довідки з Державного реєстру речових прав на нерухоме майно. За державну реєстрацію прав сплачено: </w:t>
      </w:r>
      <w:r>
        <w:rPr>
          <w:color w:val="FF0000"/>
          <w:sz w:val="28"/>
          <w:szCs w:val="28"/>
        </w:rPr>
        <w:t>84710,00</w:t>
      </w:r>
      <w:r w:rsidRPr="00C26C05">
        <w:rPr>
          <w:color w:val="FF0000"/>
          <w:sz w:val="28"/>
          <w:szCs w:val="28"/>
        </w:rPr>
        <w:t xml:space="preserve"> грн.</w:t>
      </w:r>
    </w:p>
    <w:p w:rsidR="005D61CE" w:rsidRDefault="005D61CE" w:rsidP="005D61CE">
      <w:pPr>
        <w:pStyle w:val="a7"/>
        <w:ind w:left="-709" w:right="-143" w:firstLine="567"/>
        <w:jc w:val="both"/>
        <w:rPr>
          <w:color w:val="FF0000"/>
          <w:sz w:val="28"/>
          <w:szCs w:val="28"/>
        </w:rPr>
      </w:pPr>
      <w:r w:rsidRPr="00EC41C6">
        <w:rPr>
          <w:color w:val="FF0000"/>
          <w:sz w:val="28"/>
          <w:szCs w:val="28"/>
        </w:rPr>
        <w:t xml:space="preserve">Протягом </w:t>
      </w:r>
      <w:r>
        <w:rPr>
          <w:color w:val="FF0000"/>
          <w:sz w:val="28"/>
          <w:szCs w:val="28"/>
        </w:rPr>
        <w:t xml:space="preserve">січня-жовтня </w:t>
      </w:r>
      <w:r w:rsidRPr="00EC41C6">
        <w:rPr>
          <w:color w:val="FF0000"/>
          <w:sz w:val="28"/>
          <w:szCs w:val="28"/>
        </w:rPr>
        <w:t>201</w:t>
      </w:r>
      <w:r>
        <w:rPr>
          <w:color w:val="FF0000"/>
          <w:sz w:val="28"/>
          <w:szCs w:val="28"/>
        </w:rPr>
        <w:t>9</w:t>
      </w:r>
      <w:r w:rsidRPr="00EC41C6">
        <w:rPr>
          <w:color w:val="FF0000"/>
          <w:sz w:val="28"/>
          <w:szCs w:val="28"/>
        </w:rPr>
        <w:t xml:space="preserve"> року Державним реєстратором юридичних осіб та фізичних осіб – підприємців та громадських формувань Центру надання адміністративних послуг виконавчого комітету </w:t>
      </w:r>
      <w:proofErr w:type="spellStart"/>
      <w:r w:rsidRPr="00EC41C6">
        <w:rPr>
          <w:color w:val="FF0000"/>
          <w:sz w:val="28"/>
          <w:szCs w:val="28"/>
        </w:rPr>
        <w:t>Знам’янської</w:t>
      </w:r>
      <w:proofErr w:type="spellEnd"/>
      <w:r w:rsidRPr="00EC41C6">
        <w:rPr>
          <w:color w:val="FF0000"/>
          <w:sz w:val="28"/>
          <w:szCs w:val="28"/>
        </w:rPr>
        <w:t xml:space="preserve"> міської ради проведено </w:t>
      </w:r>
      <w:r>
        <w:rPr>
          <w:color w:val="FF0000"/>
          <w:sz w:val="28"/>
          <w:szCs w:val="28"/>
        </w:rPr>
        <w:t>1133</w:t>
      </w:r>
      <w:r w:rsidRPr="00EC41C6">
        <w:rPr>
          <w:color w:val="FF0000"/>
          <w:sz w:val="28"/>
          <w:szCs w:val="28"/>
        </w:rPr>
        <w:t xml:space="preserve"> реєстраційн</w:t>
      </w:r>
      <w:r>
        <w:rPr>
          <w:color w:val="FF0000"/>
          <w:sz w:val="28"/>
          <w:szCs w:val="28"/>
        </w:rPr>
        <w:t>і</w:t>
      </w:r>
      <w:r w:rsidRPr="00EC41C6">
        <w:rPr>
          <w:color w:val="FF0000"/>
          <w:sz w:val="28"/>
          <w:szCs w:val="28"/>
        </w:rPr>
        <w:t xml:space="preserve"> ді</w:t>
      </w:r>
      <w:r>
        <w:rPr>
          <w:color w:val="FF0000"/>
          <w:sz w:val="28"/>
          <w:szCs w:val="28"/>
        </w:rPr>
        <w:t>ї</w:t>
      </w:r>
      <w:r w:rsidRPr="00EC41C6">
        <w:rPr>
          <w:color w:val="FF0000"/>
          <w:sz w:val="28"/>
          <w:szCs w:val="28"/>
        </w:rPr>
        <w:t xml:space="preserve">; надано витягів з Єдиного державного реєстру – </w:t>
      </w:r>
      <w:r>
        <w:rPr>
          <w:color w:val="FF0000"/>
          <w:sz w:val="28"/>
          <w:szCs w:val="28"/>
        </w:rPr>
        <w:t>158</w:t>
      </w:r>
      <w:r w:rsidRPr="00EC41C6">
        <w:rPr>
          <w:color w:val="FF0000"/>
          <w:sz w:val="28"/>
          <w:szCs w:val="28"/>
        </w:rPr>
        <w:t xml:space="preserve">. Отримано коштів – </w:t>
      </w:r>
      <w:r>
        <w:rPr>
          <w:color w:val="FF0000"/>
          <w:sz w:val="28"/>
          <w:szCs w:val="28"/>
        </w:rPr>
        <w:t>91450,00</w:t>
      </w:r>
      <w:r w:rsidRPr="00EC41C6">
        <w:rPr>
          <w:color w:val="FF0000"/>
          <w:sz w:val="28"/>
          <w:szCs w:val="28"/>
        </w:rPr>
        <w:t xml:space="preserve"> грн.</w:t>
      </w:r>
    </w:p>
    <w:p w:rsidR="005D61CE" w:rsidRPr="00EC41C6" w:rsidRDefault="005D61CE" w:rsidP="005D61CE">
      <w:pPr>
        <w:pStyle w:val="a7"/>
        <w:ind w:left="-709" w:right="-143" w:firstLine="567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Загальна кількість наданих адміністративних послуг за січень-жовтень 2019 року становить 7832 послуги.</w:t>
      </w:r>
    </w:p>
    <w:p w:rsidR="005D61CE" w:rsidRDefault="005D61CE" w:rsidP="005D61CE">
      <w:pPr>
        <w:shd w:val="clear" w:color="auto" w:fill="FFFFFF"/>
        <w:spacing w:line="360" w:lineRule="atLeast"/>
        <w:ind w:left="-709" w:right="-143" w:firstLine="567"/>
        <w:jc w:val="both"/>
        <w:rPr>
          <w:sz w:val="28"/>
          <w:szCs w:val="28"/>
        </w:rPr>
      </w:pPr>
      <w:r w:rsidRPr="00F570C5">
        <w:rPr>
          <w:sz w:val="28"/>
          <w:szCs w:val="28"/>
        </w:rPr>
        <w:t xml:space="preserve">На даний час налагоджено ефективну співпрацю з управліннями та відділами виконавчого комітету міської ради, а також з </w:t>
      </w:r>
      <w:proofErr w:type="spellStart"/>
      <w:r w:rsidRPr="00F570C5">
        <w:rPr>
          <w:sz w:val="28"/>
          <w:szCs w:val="28"/>
        </w:rPr>
        <w:t>Знам’янським</w:t>
      </w:r>
      <w:proofErr w:type="spellEnd"/>
      <w:r w:rsidRPr="00F570C5">
        <w:rPr>
          <w:sz w:val="28"/>
          <w:szCs w:val="28"/>
        </w:rPr>
        <w:t xml:space="preserve"> районним </w:t>
      </w:r>
      <w:r>
        <w:rPr>
          <w:sz w:val="28"/>
          <w:szCs w:val="28"/>
        </w:rPr>
        <w:t>відділом</w:t>
      </w:r>
      <w:r w:rsidRPr="00F570C5">
        <w:rPr>
          <w:sz w:val="28"/>
          <w:szCs w:val="28"/>
        </w:rPr>
        <w:t xml:space="preserve"> УДМС України в Кіровоградській області та відділом у </w:t>
      </w:r>
      <w:proofErr w:type="spellStart"/>
      <w:r w:rsidRPr="00F570C5">
        <w:rPr>
          <w:sz w:val="28"/>
          <w:szCs w:val="28"/>
        </w:rPr>
        <w:t>Знам’янському</w:t>
      </w:r>
      <w:proofErr w:type="spellEnd"/>
      <w:r w:rsidRPr="00F570C5">
        <w:rPr>
          <w:sz w:val="28"/>
          <w:szCs w:val="28"/>
        </w:rPr>
        <w:t xml:space="preserve"> районі Головного управління </w:t>
      </w:r>
      <w:proofErr w:type="spellStart"/>
      <w:r w:rsidRPr="00F570C5">
        <w:rPr>
          <w:sz w:val="28"/>
          <w:szCs w:val="28"/>
        </w:rPr>
        <w:t>Держгеокадастру</w:t>
      </w:r>
      <w:proofErr w:type="spellEnd"/>
      <w:r w:rsidRPr="00F570C5">
        <w:rPr>
          <w:sz w:val="28"/>
          <w:szCs w:val="28"/>
        </w:rPr>
        <w:t xml:space="preserve"> у Кіровоградської області.</w:t>
      </w:r>
    </w:p>
    <w:p w:rsidR="005D61CE" w:rsidRDefault="005D61CE" w:rsidP="005D61CE">
      <w:pPr>
        <w:shd w:val="clear" w:color="auto" w:fill="FFFFFF"/>
        <w:spacing w:line="360" w:lineRule="atLeast"/>
        <w:ind w:left="-709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Департаменту економічного розвитку і торгівлі Кіровоградської обласної державної адміністрації направлено лист виконавчого комітету </w:t>
      </w:r>
      <w:proofErr w:type="spellStart"/>
      <w:r>
        <w:rPr>
          <w:sz w:val="28"/>
          <w:szCs w:val="28"/>
        </w:rPr>
        <w:t>Знам’янської</w:t>
      </w:r>
      <w:proofErr w:type="spellEnd"/>
      <w:r>
        <w:rPr>
          <w:sz w:val="28"/>
          <w:szCs w:val="28"/>
        </w:rPr>
        <w:t xml:space="preserve"> міської </w:t>
      </w:r>
      <w:r>
        <w:rPr>
          <w:sz w:val="28"/>
          <w:szCs w:val="28"/>
        </w:rPr>
        <w:lastRenderedPageBreak/>
        <w:t xml:space="preserve">ради від 17 квітня 2019 року № 01-17/846/1 щодо </w:t>
      </w:r>
      <w:proofErr w:type="spellStart"/>
      <w:r>
        <w:rPr>
          <w:sz w:val="28"/>
          <w:szCs w:val="28"/>
        </w:rPr>
        <w:t>обгрунтування</w:t>
      </w:r>
      <w:proofErr w:type="spellEnd"/>
      <w:r>
        <w:rPr>
          <w:sz w:val="28"/>
          <w:szCs w:val="28"/>
        </w:rPr>
        <w:t xml:space="preserve"> необхідності забезпечення Центру надання адміністративних послуг виконавчого комітету </w:t>
      </w:r>
      <w:proofErr w:type="spellStart"/>
      <w:r>
        <w:rPr>
          <w:sz w:val="28"/>
          <w:szCs w:val="28"/>
        </w:rPr>
        <w:t>Знам’янської</w:t>
      </w:r>
      <w:proofErr w:type="spellEnd"/>
      <w:r>
        <w:rPr>
          <w:sz w:val="28"/>
          <w:szCs w:val="28"/>
        </w:rPr>
        <w:t xml:space="preserve"> міської ради обладнанням для видачі паспортних документів/посвідчення водія та реєстрації транспортних засобів.</w:t>
      </w:r>
    </w:p>
    <w:p w:rsidR="005D61CE" w:rsidRDefault="005D61CE" w:rsidP="005D61CE">
      <w:pPr>
        <w:shd w:val="clear" w:color="auto" w:fill="FFFFFF"/>
        <w:spacing w:line="360" w:lineRule="atLeast"/>
        <w:ind w:left="-709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листопада 2019 року на адресу виконавчого комітету </w:t>
      </w:r>
      <w:proofErr w:type="spellStart"/>
      <w:r>
        <w:rPr>
          <w:sz w:val="28"/>
          <w:szCs w:val="28"/>
        </w:rPr>
        <w:t>Знам’янської</w:t>
      </w:r>
      <w:proofErr w:type="spellEnd"/>
      <w:r>
        <w:rPr>
          <w:sz w:val="28"/>
          <w:szCs w:val="28"/>
        </w:rPr>
        <w:t xml:space="preserve"> міської ради надійшов лист Міністерства розвитку економіки, торгівлі та сільського господарства, відповідно до якого Центр надання адміністративних послуг виконавчого комітету </w:t>
      </w:r>
      <w:proofErr w:type="spellStart"/>
      <w:r>
        <w:rPr>
          <w:sz w:val="28"/>
          <w:szCs w:val="28"/>
        </w:rPr>
        <w:t>Знам’янської</w:t>
      </w:r>
      <w:proofErr w:type="spellEnd"/>
      <w:r>
        <w:rPr>
          <w:sz w:val="28"/>
          <w:szCs w:val="28"/>
        </w:rPr>
        <w:t xml:space="preserve"> міської ради включено до переліку центрів надання адміністративних послуг для забезпечення обладнанням з видачі паспортних документів, видачі посвідчення водія та реєстрації транспортних засобів за кошти державного бюджету.</w:t>
      </w:r>
    </w:p>
    <w:p w:rsidR="005D61CE" w:rsidRDefault="005D61CE" w:rsidP="005D61CE">
      <w:pPr>
        <w:shd w:val="clear" w:color="auto" w:fill="FFFFFF"/>
        <w:spacing w:line="360" w:lineRule="atLeast"/>
        <w:ind w:left="-709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з 12 міст Кіровоградської області лише 4 центра надання адміністративних послуг міста Знам’янки, Олександрії, Помічної та Світловодська увійшли до переліку центрів, які будуть забезпечені обладнанням з видачі паспортних документів та 3 центри міст: Знам’янки, Олександрії та Світловодська з видачі посвідчення водія та реєстрації транспортних засобів.</w:t>
      </w:r>
    </w:p>
    <w:p w:rsidR="005D61CE" w:rsidRDefault="005D61CE" w:rsidP="005D61CE">
      <w:pPr>
        <w:shd w:val="clear" w:color="auto" w:fill="FFFFFF"/>
        <w:spacing w:line="360" w:lineRule="atLeast"/>
        <w:ind w:left="-709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надання зазначеного обладнання постає нагальне питання у забезпеченні відповідним приміщенням та збільшення штатної чисельності працівників Центру надання адміністративних послуг виконавчого комітету </w:t>
      </w:r>
      <w:proofErr w:type="spellStart"/>
      <w:r>
        <w:rPr>
          <w:sz w:val="28"/>
          <w:szCs w:val="28"/>
        </w:rPr>
        <w:t>Знам’янської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5D61CE" w:rsidRPr="0048249D" w:rsidRDefault="005D61CE" w:rsidP="005D61CE">
      <w:pPr>
        <w:shd w:val="clear" w:color="auto" w:fill="FFFFFF"/>
        <w:spacing w:line="360" w:lineRule="atLeast"/>
        <w:ind w:left="-709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Центр надання адміністративних послуг постійно удосконалює свою роботу. В подальшому планується розширити спектр послуг, забезпечувати комфортне перебування відвідувачів у Центрі та високу якість обслуговування.</w:t>
      </w:r>
    </w:p>
    <w:p w:rsidR="005D61CE" w:rsidRDefault="005D61CE" w:rsidP="005D61CE">
      <w:pPr>
        <w:pStyle w:val="a7"/>
        <w:ind w:left="-567" w:right="-143" w:firstLine="567"/>
        <w:jc w:val="both"/>
        <w:rPr>
          <w:rFonts w:ascii="Arial" w:hAnsi="Arial" w:cs="Arial"/>
          <w:color w:val="686868"/>
          <w:sz w:val="28"/>
          <w:szCs w:val="28"/>
          <w:shd w:val="clear" w:color="auto" w:fill="FFFFFF"/>
        </w:rPr>
      </w:pPr>
    </w:p>
    <w:p w:rsidR="005D61CE" w:rsidRDefault="005D61CE" w:rsidP="005D61CE">
      <w:pPr>
        <w:pStyle w:val="a7"/>
        <w:ind w:left="-567" w:right="-143" w:firstLine="567"/>
        <w:jc w:val="both"/>
        <w:rPr>
          <w:b/>
          <w:sz w:val="28"/>
          <w:szCs w:val="28"/>
        </w:rPr>
      </w:pPr>
    </w:p>
    <w:p w:rsidR="005D61CE" w:rsidRDefault="005D61CE" w:rsidP="005D61CE">
      <w:pPr>
        <w:pStyle w:val="a7"/>
        <w:ind w:left="-567" w:right="-143" w:firstLine="567"/>
        <w:jc w:val="both"/>
        <w:rPr>
          <w:b/>
          <w:sz w:val="28"/>
          <w:szCs w:val="28"/>
        </w:rPr>
      </w:pPr>
      <w:r w:rsidRPr="00A959C0">
        <w:rPr>
          <w:b/>
          <w:sz w:val="28"/>
          <w:szCs w:val="28"/>
        </w:rPr>
        <w:t xml:space="preserve">Начальник відділу – керівник Центру </w:t>
      </w:r>
    </w:p>
    <w:p w:rsidR="005D61CE" w:rsidRDefault="005D61CE" w:rsidP="005D61CE">
      <w:pPr>
        <w:pStyle w:val="a7"/>
        <w:ind w:left="-567" w:right="-143" w:firstLine="567"/>
        <w:jc w:val="both"/>
        <w:rPr>
          <w:b/>
          <w:sz w:val="28"/>
          <w:szCs w:val="28"/>
        </w:rPr>
      </w:pPr>
      <w:r w:rsidRPr="00A959C0">
        <w:rPr>
          <w:b/>
          <w:sz w:val="28"/>
          <w:szCs w:val="28"/>
        </w:rPr>
        <w:t xml:space="preserve">надання адміністративних послуг </w:t>
      </w:r>
    </w:p>
    <w:p w:rsidR="005D61CE" w:rsidRPr="00A959C0" w:rsidRDefault="005D61CE" w:rsidP="005D61CE">
      <w:pPr>
        <w:pStyle w:val="a7"/>
        <w:ind w:left="-567" w:right="-143" w:firstLine="567"/>
        <w:jc w:val="both"/>
        <w:rPr>
          <w:b/>
          <w:sz w:val="28"/>
          <w:szCs w:val="28"/>
        </w:rPr>
      </w:pPr>
      <w:r w:rsidRPr="00A959C0">
        <w:rPr>
          <w:b/>
          <w:sz w:val="28"/>
          <w:szCs w:val="28"/>
        </w:rPr>
        <w:t xml:space="preserve">виконавчого комітету </w:t>
      </w:r>
      <w:proofErr w:type="spellStart"/>
      <w:r w:rsidRPr="00A959C0">
        <w:rPr>
          <w:b/>
          <w:sz w:val="28"/>
          <w:szCs w:val="28"/>
        </w:rPr>
        <w:t>Знам’янської</w:t>
      </w:r>
      <w:proofErr w:type="spellEnd"/>
      <w:r w:rsidRPr="00A959C0">
        <w:rPr>
          <w:b/>
          <w:sz w:val="28"/>
          <w:szCs w:val="28"/>
        </w:rPr>
        <w:t xml:space="preserve">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В. Михайлов</w:t>
      </w:r>
    </w:p>
    <w:p w:rsidR="005D61CE" w:rsidRPr="00A959C0" w:rsidRDefault="005D61CE" w:rsidP="005D61CE">
      <w:pPr>
        <w:rPr>
          <w:b/>
        </w:rPr>
      </w:pPr>
    </w:p>
    <w:p w:rsidR="005D61CE" w:rsidRPr="00FD6FAE" w:rsidRDefault="005D61CE" w:rsidP="005D61CE"/>
    <w:p w:rsidR="005D61CE" w:rsidRPr="00782039" w:rsidRDefault="005D61CE"/>
    <w:sectPr w:rsidR="005D61CE" w:rsidRPr="00782039" w:rsidSect="00E4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E5A"/>
    <w:multiLevelType w:val="hybridMultilevel"/>
    <w:tmpl w:val="1BE22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10EEE"/>
    <w:multiLevelType w:val="hybridMultilevel"/>
    <w:tmpl w:val="1B805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5183E"/>
    <w:multiLevelType w:val="hybridMultilevel"/>
    <w:tmpl w:val="DAA0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54B3E"/>
    <w:multiLevelType w:val="hybridMultilevel"/>
    <w:tmpl w:val="E88E4BC4"/>
    <w:lvl w:ilvl="0" w:tplc="D4F41AF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2B102E79"/>
    <w:multiLevelType w:val="hybridMultilevel"/>
    <w:tmpl w:val="EE605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72FF9"/>
    <w:multiLevelType w:val="hybridMultilevel"/>
    <w:tmpl w:val="D6D2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D7EB9"/>
    <w:multiLevelType w:val="hybridMultilevel"/>
    <w:tmpl w:val="C9C293E2"/>
    <w:lvl w:ilvl="0" w:tplc="45CAE8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359"/>
    <w:rsid w:val="000D5CA9"/>
    <w:rsid w:val="00146A71"/>
    <w:rsid w:val="0017013D"/>
    <w:rsid w:val="001B7F5E"/>
    <w:rsid w:val="001C466F"/>
    <w:rsid w:val="001E278A"/>
    <w:rsid w:val="001F7473"/>
    <w:rsid w:val="00263AC0"/>
    <w:rsid w:val="00470406"/>
    <w:rsid w:val="005D61CE"/>
    <w:rsid w:val="006365F5"/>
    <w:rsid w:val="006B21F6"/>
    <w:rsid w:val="00741055"/>
    <w:rsid w:val="007742C8"/>
    <w:rsid w:val="00782039"/>
    <w:rsid w:val="009E6359"/>
    <w:rsid w:val="009F6094"/>
    <w:rsid w:val="00AB0F85"/>
    <w:rsid w:val="00AE1EB7"/>
    <w:rsid w:val="00B67587"/>
    <w:rsid w:val="00B76A78"/>
    <w:rsid w:val="00BE62C9"/>
    <w:rsid w:val="00C8758F"/>
    <w:rsid w:val="00C94A22"/>
    <w:rsid w:val="00CD3C47"/>
    <w:rsid w:val="00DC0D02"/>
    <w:rsid w:val="00DF4060"/>
    <w:rsid w:val="00E246B3"/>
    <w:rsid w:val="00E36DB8"/>
    <w:rsid w:val="00E45451"/>
    <w:rsid w:val="00EC3DEB"/>
    <w:rsid w:val="00F0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06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470406"/>
    <w:pPr>
      <w:keepNext/>
      <w:outlineLvl w:val="0"/>
    </w:pPr>
    <w:rPr>
      <w:rFonts w:eastAsia="Times New Roman"/>
      <w:b/>
      <w:sz w:val="28"/>
      <w:szCs w:val="20"/>
      <w:lang/>
    </w:rPr>
  </w:style>
  <w:style w:type="paragraph" w:styleId="2">
    <w:name w:val="heading 2"/>
    <w:basedOn w:val="a"/>
    <w:next w:val="a"/>
    <w:link w:val="20"/>
    <w:qFormat/>
    <w:rsid w:val="00470406"/>
    <w:pPr>
      <w:keepNext/>
      <w:outlineLvl w:val="1"/>
    </w:pPr>
    <w:rPr>
      <w:rFonts w:eastAsia="Times New Roman"/>
      <w:b/>
      <w:sz w:val="20"/>
      <w:szCs w:val="20"/>
      <w:lang/>
    </w:rPr>
  </w:style>
  <w:style w:type="paragraph" w:styleId="3">
    <w:name w:val="heading 3"/>
    <w:basedOn w:val="a"/>
    <w:next w:val="a"/>
    <w:link w:val="30"/>
    <w:qFormat/>
    <w:rsid w:val="00470406"/>
    <w:pPr>
      <w:keepNext/>
      <w:outlineLvl w:val="2"/>
    </w:pPr>
    <w:rPr>
      <w:rFonts w:eastAsia="Times New Roman"/>
      <w:b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406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20">
    <w:name w:val="Заголовок 2 Знак"/>
    <w:basedOn w:val="a0"/>
    <w:link w:val="2"/>
    <w:rsid w:val="00470406"/>
    <w:rPr>
      <w:rFonts w:ascii="Times New Roman" w:eastAsia="Times New Roman" w:hAnsi="Times New Roman" w:cs="Times New Roman"/>
      <w:b/>
      <w:sz w:val="20"/>
      <w:szCs w:val="20"/>
      <w:lang/>
    </w:rPr>
  </w:style>
  <w:style w:type="character" w:customStyle="1" w:styleId="30">
    <w:name w:val="Заголовок 3 Знак"/>
    <w:basedOn w:val="a0"/>
    <w:link w:val="3"/>
    <w:rsid w:val="00470406"/>
    <w:rPr>
      <w:rFonts w:ascii="Times New Roman" w:eastAsia="Times New Roman" w:hAnsi="Times New Roman" w:cs="Times New Roman"/>
      <w:b/>
      <w:sz w:val="24"/>
      <w:szCs w:val="20"/>
      <w:lang/>
    </w:rPr>
  </w:style>
  <w:style w:type="paragraph" w:styleId="a3">
    <w:name w:val="Body Text"/>
    <w:basedOn w:val="a"/>
    <w:link w:val="a4"/>
    <w:rsid w:val="00470406"/>
    <w:pPr>
      <w:spacing w:after="120"/>
    </w:pPr>
  </w:style>
  <w:style w:type="character" w:customStyle="1" w:styleId="a4">
    <w:name w:val="Основной текст Знак"/>
    <w:basedOn w:val="a0"/>
    <w:link w:val="a3"/>
    <w:rsid w:val="00470406"/>
    <w:rPr>
      <w:rFonts w:ascii="Times New Roman" w:eastAsia="Calibri" w:hAnsi="Times New Roman" w:cs="Times New Roman"/>
      <w:sz w:val="24"/>
      <w:szCs w:val="24"/>
      <w:lang w:val="uk-UA"/>
    </w:rPr>
  </w:style>
  <w:style w:type="paragraph" w:styleId="a5">
    <w:name w:val="Normal (Web)"/>
    <w:basedOn w:val="a"/>
    <w:uiPriority w:val="99"/>
    <w:semiHidden/>
    <w:unhideWhenUsed/>
    <w:rsid w:val="00DF4060"/>
    <w:pPr>
      <w:spacing w:before="100" w:beforeAutospacing="1" w:after="100" w:afterAutospacing="1"/>
      <w:jc w:val="left"/>
    </w:pPr>
    <w:rPr>
      <w:rFonts w:eastAsia="Times New Roman"/>
      <w:lang w:val="ru-RU" w:eastAsia="ru-RU"/>
    </w:rPr>
  </w:style>
  <w:style w:type="paragraph" w:styleId="a6">
    <w:name w:val="List Paragraph"/>
    <w:basedOn w:val="a"/>
    <w:uiPriority w:val="34"/>
    <w:qFormat/>
    <w:rsid w:val="00DF4060"/>
    <w:pPr>
      <w:ind w:left="720"/>
      <w:contextualSpacing/>
    </w:pPr>
  </w:style>
  <w:style w:type="paragraph" w:styleId="a7">
    <w:name w:val="No Spacing"/>
    <w:uiPriority w:val="1"/>
    <w:qFormat/>
    <w:rsid w:val="005D61CE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val="uk-UA" w:eastAsia="zh-CN"/>
    </w:rPr>
  </w:style>
  <w:style w:type="character" w:styleId="a8">
    <w:name w:val="Emphasis"/>
    <w:basedOn w:val="a0"/>
    <w:qFormat/>
    <w:rsid w:val="005D61CE"/>
    <w:rPr>
      <w:i/>
      <w:iCs/>
    </w:rPr>
  </w:style>
  <w:style w:type="table" w:styleId="a9">
    <w:name w:val="Table Grid"/>
    <w:basedOn w:val="a1"/>
    <w:uiPriority w:val="59"/>
    <w:rsid w:val="005D61C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06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470406"/>
    <w:pPr>
      <w:keepNext/>
      <w:outlineLvl w:val="0"/>
    </w:pPr>
    <w:rPr>
      <w:rFonts w:eastAsia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70406"/>
    <w:pPr>
      <w:keepNext/>
      <w:outlineLvl w:val="1"/>
    </w:pPr>
    <w:rPr>
      <w:rFonts w:eastAsia="Times New Roman"/>
      <w:b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470406"/>
    <w:pPr>
      <w:keepNext/>
      <w:outlineLvl w:val="2"/>
    </w:pPr>
    <w:rPr>
      <w:rFonts w:eastAsia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4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7040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4704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470406"/>
    <w:pPr>
      <w:spacing w:after="120"/>
    </w:pPr>
  </w:style>
  <w:style w:type="character" w:customStyle="1" w:styleId="a4">
    <w:name w:val="Основной текст Знак"/>
    <w:basedOn w:val="a0"/>
    <w:link w:val="a3"/>
    <w:rsid w:val="00470406"/>
    <w:rPr>
      <w:rFonts w:ascii="Times New Roman" w:eastAsia="Calibri" w:hAnsi="Times New Roman" w:cs="Times New Roman"/>
      <w:sz w:val="24"/>
      <w:szCs w:val="24"/>
      <w:lang w:val="uk-UA"/>
    </w:rPr>
  </w:style>
  <w:style w:type="paragraph" w:styleId="a5">
    <w:name w:val="Normal (Web)"/>
    <w:basedOn w:val="a"/>
    <w:uiPriority w:val="99"/>
    <w:semiHidden/>
    <w:unhideWhenUsed/>
    <w:rsid w:val="00DF4060"/>
    <w:pPr>
      <w:spacing w:before="100" w:beforeAutospacing="1" w:after="100" w:afterAutospacing="1"/>
      <w:jc w:val="left"/>
    </w:pPr>
    <w:rPr>
      <w:rFonts w:eastAsia="Times New Roman"/>
      <w:lang w:val="ru-RU" w:eastAsia="ru-RU"/>
    </w:rPr>
  </w:style>
  <w:style w:type="paragraph" w:styleId="a6">
    <w:name w:val="List Paragraph"/>
    <w:basedOn w:val="a"/>
    <w:uiPriority w:val="34"/>
    <w:qFormat/>
    <w:rsid w:val="00DF40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ПК5</cp:lastModifiedBy>
  <cp:revision>57</cp:revision>
  <cp:lastPrinted>2017-06-19T12:30:00Z</cp:lastPrinted>
  <dcterms:created xsi:type="dcterms:W3CDTF">2017-06-19T07:58:00Z</dcterms:created>
  <dcterms:modified xsi:type="dcterms:W3CDTF">2019-11-25T11:07:00Z</dcterms:modified>
</cp:coreProperties>
</file>