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</w:t>
      </w:r>
      <w:r w:rsidRPr="009E6E94">
        <w:rPr>
          <w:rFonts w:ascii="Times New Roman" w:eastAsia="Times New Roman" w:hAnsi="Times New Roman" w:cs="Times New Roman"/>
          <w:b/>
          <w:bCs/>
          <w:sz w:val="24"/>
          <w:lang w:val="uk-UA" w:eastAsia="ru-RU"/>
        </w:rPr>
        <w:t>П’ятнадцята сесія Знам’янської міської ради</w:t>
      </w: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b/>
          <w:bCs/>
          <w:sz w:val="24"/>
          <w:lang w:val="uk-UA" w:eastAsia="ru-RU"/>
        </w:rPr>
        <w:t>сьомого скликання</w:t>
      </w: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val="uk-UA" w:eastAsia="ru-RU"/>
        </w:rPr>
      </w:pP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b/>
          <w:bCs/>
          <w:sz w:val="24"/>
          <w:lang w:val="uk-UA" w:eastAsia="ru-RU"/>
        </w:rPr>
        <w:t>Р І Ш Е Н Н Я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E6E94">
        <w:rPr>
          <w:rFonts w:ascii="Times New Roman" w:eastAsia="Times New Roman" w:hAnsi="Times New Roman" w:cs="Times New Roman"/>
          <w:lang w:val="uk-UA" w:eastAsia="ru-RU"/>
        </w:rPr>
        <w:t xml:space="preserve">від   22   липня  2016  року                                                                        </w:t>
      </w:r>
      <w:r w:rsidRPr="009E6E94">
        <w:rPr>
          <w:rFonts w:ascii="Times New Roman" w:eastAsia="Times New Roman" w:hAnsi="Times New Roman" w:cs="Times New Roman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b/>
          <w:lang w:val="uk-UA" w:eastAsia="ru-RU"/>
        </w:rPr>
        <w:t>№269</w:t>
      </w: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9E6E94">
        <w:rPr>
          <w:rFonts w:ascii="Times New Roman" w:eastAsia="Times New Roman" w:hAnsi="Times New Roman" w:cs="Times New Roman"/>
          <w:lang w:val="uk-UA" w:eastAsia="ru-RU"/>
        </w:rPr>
        <w:t>м.Знам’янка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затвердження Положень про  відділи, </w:t>
      </w: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управління, служби  Знам’янської міської ради </w:t>
      </w: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її виконавчого комітету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E6E94" w:rsidRPr="009E6E94" w:rsidRDefault="009E6E94" w:rsidP="009E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рішення Знам’янської міської ради сьомого скликання від 22 квітня 2016 року №194 «</w:t>
      </w:r>
      <w:r w:rsidRPr="009E6E9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Про затвердження структури та загальної чисельності апарату Знам’янської міської ради та її виконавчого комітету, виконавчих  органів міської ради», беручи до уваги рішення виконавчого комітету Знам’янської міської ради № 166 від 07 червня 2016 року, керуючись ст. 26, ч.4 ст. 54 Закону України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“Про місцеве самоврядування в Україні”, міська рада</w:t>
      </w: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0"/>
          <w:lang w:val="uk-UA" w:eastAsia="ru-RU"/>
        </w:rPr>
      </w:pPr>
      <w:r w:rsidRPr="009E6E94">
        <w:rPr>
          <w:rFonts w:ascii="Times New Roman" w:eastAsia="Times New Roman" w:hAnsi="Times New Roman" w:cs="Times New Roman"/>
          <w:b/>
          <w:bCs/>
          <w:sz w:val="26"/>
          <w:szCs w:val="20"/>
          <w:lang w:val="uk-UA" w:eastAsia="ru-RU"/>
        </w:rPr>
        <w:t>В и р і ш и л а:</w:t>
      </w: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E6E94" w:rsidRPr="009E6E94" w:rsidRDefault="009E6E94" w:rsidP="009E6E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Положення про відділи, управління, служби Знам’янської міської ради та її виконавчого комітету (додаються).</w:t>
      </w:r>
    </w:p>
    <w:p w:rsidR="009E6E94" w:rsidRPr="009E6E94" w:rsidRDefault="009E6E94" w:rsidP="009E6E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про затвердження Положень про відділи, управління, служби Знам’янської міської ради та її виконавчого комітету вступає в дію з 01.07.2016 року.</w:t>
      </w:r>
    </w:p>
    <w:p w:rsidR="009E6E94" w:rsidRPr="009E6E94" w:rsidRDefault="009E6E94" w:rsidP="009E6E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Організацію виконання даного рішення покласти на начальників відділів, управлінь, служб Знам’янської міської ради та її виконавчого комітету.</w:t>
      </w:r>
    </w:p>
    <w:p w:rsidR="009E6E94" w:rsidRPr="009E6E94" w:rsidRDefault="009E6E94" w:rsidP="009E6E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секретаря ради, керуючу справами міськвиконкому та заступників міського голови відповідно до розподілу функціональних обов’язків.</w:t>
      </w: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E6E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Секретар міської ради</w:t>
      </w:r>
      <w:r w:rsidRPr="009E6E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>Н.Клименко</w:t>
      </w: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6E94" w:rsidRPr="009E6E94" w:rsidRDefault="009E6E94" w:rsidP="009E6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</w:pPr>
      <w:r w:rsidRPr="009E6E94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                                                                                                                                    </w:t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>Затверджено</w:t>
      </w:r>
    </w:p>
    <w:p w:rsidR="009E6E94" w:rsidRPr="009E6E94" w:rsidRDefault="009E6E94" w:rsidP="009E6E9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</w:pP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 xml:space="preserve">             рішенням міської ради</w:t>
      </w: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</w:pP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w w:val="101"/>
          <w:sz w:val="20"/>
          <w:szCs w:val="20"/>
          <w:lang w:val="uk-UA" w:eastAsia="ru-RU"/>
        </w:rPr>
        <w:tab/>
        <w:t xml:space="preserve">           від  22 липня 2016р. №269                       </w:t>
      </w:r>
    </w:p>
    <w:p w:rsidR="009E6E94" w:rsidRPr="009E6E94" w:rsidRDefault="009E6E94" w:rsidP="009E6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6E94" w:rsidRPr="009E6E94" w:rsidRDefault="009E6E94" w:rsidP="009E6E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ПОЛОЖЕННЯ</w:t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E6E94" w:rsidRPr="009E6E94" w:rsidRDefault="009E6E94" w:rsidP="009E6E94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службу у справах дітей</w:t>
      </w:r>
      <w:r w:rsidRPr="009E6E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виконавчого комітету </w:t>
      </w:r>
    </w:p>
    <w:p w:rsidR="009E6E94" w:rsidRPr="009E6E94" w:rsidRDefault="009E6E94" w:rsidP="009E6E9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Знам`янської міської ради</w:t>
      </w:r>
    </w:p>
    <w:p w:rsidR="009E6E94" w:rsidRPr="009E6E94" w:rsidRDefault="009E6E94" w:rsidP="009E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6E94" w:rsidRPr="009E6E94" w:rsidRDefault="009E6E94" w:rsidP="009E6E94">
      <w:pPr>
        <w:tabs>
          <w:tab w:val="left" w:pos="35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І.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Загальні положення</w:t>
      </w:r>
    </w:p>
    <w:p w:rsidR="009E6E94" w:rsidRPr="009E6E94" w:rsidRDefault="009E6E94" w:rsidP="009E6E94">
      <w:pPr>
        <w:tabs>
          <w:tab w:val="left" w:pos="35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Служба у справах дітей дітей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виконавчого комітету Знам`янської міської ради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(далі  -  служба)  є  структурним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підрозділом 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 Знам`янської міської ради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який утворюється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Знам`янської міської ради,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підзвітний   та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підконтрольний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міському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голові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м.Знам’янки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службі у справах дітей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Кіровоградської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 держадміністрації.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Служба   у   своїй   діяльності   керується   Конституцією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і законами  України,  а  також  указами  Президента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України   та   постановами   Верховної  Ради  України,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прийнятими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Конституції і законів України, актами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   Міністрів   України, наказами   Мінсім'ямолодьспорту,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рішеннями голови обласної держадміністрації,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наказами начальника служби у справах дітей обласної держадміністрації.</w:t>
      </w:r>
    </w:p>
    <w:p w:rsidR="009E6E94" w:rsidRPr="009E6E94" w:rsidRDefault="009E6E94" w:rsidP="009E6E94">
      <w:pPr>
        <w:tabs>
          <w:tab w:val="left" w:pos="31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E6E94" w:rsidRPr="009E6E94" w:rsidRDefault="009E6E94" w:rsidP="009E6E94">
      <w:pPr>
        <w:tabs>
          <w:tab w:val="left" w:pos="31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ІІ.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та функції служби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Основними завданнями служби є: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реалізація на  території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міста Знам`янки та смт. Знам`янка Друга та с. Водяне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державної  політики  з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   соціального   захисту    дітей,    запобігання    дитячій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бездоглядності та безпритульності, вчиненню дітьми правопорушень;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 і   здійснення  самостійно  або  разом  з  іншими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структурними підрозділами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виконавчої влади,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 місцевого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самоврядування,  підприємствами,  установами та організаціями усіх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 власності,  громадськими організаціями заходів  щодо  захисту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прав, свобод і законних інтересів дітей;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координація зусиль місцевих органів виконавчої влади, органів місцевого самоврядування, підприємств, установ та організацій усіх форм  власності  у  вирішенні  питань соціального захисту дітей та організації  роботи  із  запобігання  дитячій  бездоглядності   та безпритульності;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додержання вимог законодавства щодо встановлення опіки та піклування над  дітьми,  їх  усиновлення,  влаштування  в  дитячі будинки сімейного типу, прийомні сім'ї;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 контролю  за умовами утримання і виховання дітей 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закладах  для  дітей-сиріт  та  дітей,  позбавлених  батьківського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піклування,  спеціальних  установах і закладах соціального захисту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дітей усіх форм власності;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державної статистики щодо дітей;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обліку  дітей,  які  опинилися  у  складних  життєвих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обставинах,   дітей-сиріт   та  дітей,  позбавлених  батьківського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піклування,  усиновлених,  влаштованих до прийомних сімей, дитячих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   сімейного  типу  та  соціально-реабілітаційних  центрів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(дитячих містечок);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 органам   виконавчої   влади,    органам    місцевого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самоврядування, підприємствам, установам та організаціям усіх форм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власності,  громадським  організаціям,  громадянам  практичної  та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методичної  допомоги,  консультацій  з  питань соціального захисту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дітей, запобігання вчиненню дітьми правопорушень;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улаштування дітей-сиріт та дітей,  позбавлених  батьківського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піклування,  під  опіку,  піклування до дитячих будинків сімейного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типу та прийомних сімей, сприяння усиновленню;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підготовка інформаційно-аналітични  і статистичних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матеріалів,  організація  дослідження  стану  соціального  захисту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дітей,  запобігання  дитячій  бездоглядності  та  безпритульності,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вчиненню дітьми правопорушень;</w:t>
      </w:r>
    </w:p>
    <w:p w:rsidR="009E6E94" w:rsidRPr="009E6E94" w:rsidRDefault="009E6E94" w:rsidP="009E6E9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 пріоритетних  напрямів  поліпшення  на відповідній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  становища  дітей,  їх  соціального  захисту,   сприяння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фізичному,  духовному та інтелектуальному розвиткові,  запобігання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дитячій  бездоглядності  та   безпритульності,   вчиненню   дітьми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правопорушень.</w:t>
      </w:r>
    </w:p>
    <w:p w:rsidR="009E6E94" w:rsidRPr="009E6E94" w:rsidRDefault="009E6E94" w:rsidP="009E6E94">
      <w:pPr>
        <w:tabs>
          <w:tab w:val="left" w:pos="4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Служба відповідно до покладених на неї завдань:</w:t>
      </w:r>
    </w:p>
    <w:p w:rsidR="009E6E94" w:rsidRPr="009E6E94" w:rsidRDefault="009E6E94" w:rsidP="009E6E9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організовує   розроблення   і  здійснення  на  відповідній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 заходів,  спрямованих на поліпшення становища дітей,  їх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фізичного,  інтелектуального  і  духовного  розвитку,  запобігання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дитячій бездоглядності та  безпритульності,  запобігання  вчиненню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дітьми правопорушень;</w:t>
      </w:r>
    </w:p>
    <w:p w:rsidR="009E6E94" w:rsidRPr="009E6E94" w:rsidRDefault="009E6E94" w:rsidP="009E6E9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   місцевим   органам   виконавчої  влади  і  органам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 самоврядування, підприємствам, установам та організаціям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усіх форм власності,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громадським організаціям, громадянам у межах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 повноважень практичну,  методичну та консультаційну допомогу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у  вирішенні  питань щодо соціального захисту дітей та запобігання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вчиненню ними правопорушень;</w:t>
      </w:r>
    </w:p>
    <w:p w:rsidR="009E6E94" w:rsidRPr="009E6E94" w:rsidRDefault="009E6E94" w:rsidP="009E6E9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оформляє документи на влаштування  дітей-сиріт  та  дітей,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 батьківського піклування,  під опіку,  піклування,  до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прийомних  сімей  та  дитячих  будинків  сімейного  типу,   сприяє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усиновленню;</w:t>
      </w:r>
    </w:p>
    <w:p w:rsidR="009E6E94" w:rsidRPr="009E6E94" w:rsidRDefault="009E6E94" w:rsidP="009E6E9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 пропозиції до проектів регіональних програм,  планів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і прогнозів у  частині  соціального  захисту,  забезпечення  прав,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 і законних інтересів дітей;</w:t>
      </w:r>
    </w:p>
    <w:p w:rsidR="009E6E94" w:rsidRPr="009E6E94" w:rsidRDefault="009E6E94" w:rsidP="009E6E9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  у  межах своїх повноважень здійснення контролю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додержанням законодавства  щодо  соціального  захисту  дітей  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 вчиненню ними правопорушень;</w:t>
      </w:r>
    </w:p>
    <w:p w:rsidR="009E6E94" w:rsidRPr="009E6E94" w:rsidRDefault="009E6E94" w:rsidP="009E6E9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контроль за умовами утримання і виховання дітей-сиріт    та   дітей,   позбавлених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  піклування,  у  сім'ях  опікунів,   піклувальників,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дитячих будинках сімейного типу, прийомних сім'ях;</w:t>
      </w:r>
    </w:p>
    <w:p w:rsidR="009E6E94" w:rsidRPr="009E6E94" w:rsidRDefault="009E6E94" w:rsidP="009E6E9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разом  з  відповідними  структурними підрозділами місцевих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  виконавчої  влади,  науковими  установами  організовує  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  соціологічні   дослідження,   готує   статистичні   та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інформаційні  матеріали  про  причини  і  умови  вчинення   дітьми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правопорушень,  вивчає  і  поширює  міжнародний  досвід  з  питань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 захисту дітей, їх прав та інтересів;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організовує   і  проводить  разом  з  іншими  структурними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 держадміністрації,  кримінальною міліцією  у  справах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 заходи щодо соціального захисту дітей,  виявлення причин, що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зумовлюють дитячу бездоглядність та  безпритульність,  запобігання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вчиненню дітьми правопорушень;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розробляє   і  подає  на  розгляд 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пропозиції  стосовно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  асигнувань  на  виконання  програм і здійснення заходів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реалізації державної політики з питань дітей,  спрямованої на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подолання  дитячої  бездоглядності  та  безпритульності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  облік  дітей,  які  опинилися  у  складних життєвих обставинах,  дітей-сиріт  та  дітей,   позбавлених   батьківського піклування,  усиновлених,  влаштованих до прийомних сімей, дитячих  будинків  сімейного  типу  та  соціально-реабілітаційних   центрів (дитячих містечок);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надає      потенційним      усиновлювачам,      опікунам, піклувальникам,  батькам-вихователям, прийомним батькам інформацію про дітей, які перебувають на обліку в службі, і видає направлення на  відвідування  закладів  з  метою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налагодження  психологічного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контакту з дитиною;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  акт  обстеження  умов проживання дитини та опис її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майна,  а також акт обстеження житлово-побутових умов потенційного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опікуна, піклувальника;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 перевірку  умов проживання і виховання дітей 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сім'ях опікунів,  піклувальників за окремо складеним графіком,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рідше ніж раз на рік,  крім першої перевірки,  яка проводиться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три місяці після встановлення опіки та піклування;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 звіт про стан виховання, утримання і розвитку дітей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прийомних сім'ях та дитячих будинках сімейного типу;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  участь  у  процесі  вибуття  дітей  із закладів для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 та дітей,  позбавлених  батьківського  піклування,  та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  соціального  захисту  для  дітей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розташованих на території міста Знам`янки,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 сім'ї усиновлювачів,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опікунів,  піклувальників,  до дитячих  будинків  сімейного  типу,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прийомних сімей;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   та  подає  в  установленому  порядку  статистичну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звітність;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розглядає в установленому порядку звернення громадян;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розглядає звернення власника підприємства,  установи  або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  усіх  форм  власності  та надає письмовий дозвіл щодо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 працівника молодше 18 років;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інформаційно-роз'яснювальну роботу з питань, що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належать до її компетенції, через засоби масової інформації;</w:t>
      </w:r>
    </w:p>
    <w:p w:rsidR="009E6E94" w:rsidRPr="009E6E94" w:rsidRDefault="009E6E94" w:rsidP="009E6E9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інші функції, які випливають з покладених на неї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завдань, відповідно до законодавства.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E94" w:rsidRPr="009E6E94" w:rsidRDefault="009E6E94" w:rsidP="009E6E94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ІІІ.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Права служби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5. Служба має право: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приймати з питань, що належать до її компетенції, рішення,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  є  обов'язкові  для  виконання  місцевими органами виконавчої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влади, органами   місцевого   самоврядування,    підприємствами,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   та  організаціями  усіх  форм  власності,  посадовими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особами, громадянами;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отримувати повідомлення від  місцевих  органів  виконавчої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 і органів місцевого самоврядування,  підприємств, установ та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 усіх форм власності,  посадових осіб про заходи, вжиті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виконання прийнятих нею рішень;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отримувати  в  установленому порядку від інших структурних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  обласної  держадміністрації,  відповідних  органів місцевого самоврядування,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підприємств,  установ   та   організацій   усіх   форм   власностіінформацію,  документи та інші матеріали з питань,  що належать до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її компетенції,  а від місцевих  органів  державної  статистики  -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статистичні  дані,  необхідні  для  виконання  покладених  на  неї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звертатися до місцевих органів виконавчої  влади,  органів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 самоврядування, підприємств, установ та організацій усіх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 власності у разі порушення прав та інтересів дітей;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 роботу серед дітей з метою запобігання  вчиненню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правопорушень;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порушувати  перед  органами  виконавчої  влади та органами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 самоврядування питання про  направлення  до  спеціальних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установ,  навчальних  закладів  усіх  форм  власності  дітей,  які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опинилися у складних життєвих обставинах,  неодноразово самовільно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залишали сім'ю та навчальні заклади;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влаштовувати    дітей-сиріт    та    дітей,    позбавлених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  піклування,  у  дитячі  будинки   сімейного   типу,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прийомні сім'ї, передавати під опіку, піклування, на усиновлення;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справи з опіки, піклування над дітьми та усиновлення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перевіряти  стан  роботи  із  соціально-правового  захисту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   у   закладах   для   дітей-сиріт   та  дітей,  позбавлених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  піклування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стан виховної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 з дітьми у навчальних закладах,  за  місцем  проживання,  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акож  у  разі  необхідності - умови роботи працівників молодше 18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 на підприємствах,  в установах  та  організаціях  усіх  форм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представляти  у разі необхідності інтереси дітей в судах,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у їх відносинах з підприємствами, установами та організаціями усіх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 власності;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запрошувати   для   бесіди    батьків    або    опікунів,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піклувальників,  посадових осіб з метою з'ясування причин та умов,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  призвели  до  порушення   прав   дітей,   бездоглядності   та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безпритульності,  вчинення  правопорушень,  і  вживати  заходів доусунення таких причин;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порушувати  перед  органами  виконавчої влади та органами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 самоврядування  питання  про  накладення  дисциплінарних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стягнень  на  посадових  осіб  у  разі  невиконання  ними  рішень,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прийнятих спеціально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уповноваженим центральним органом  виконавчої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 у справах сім'ї, дітей та молоді;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укладати    в     установленому    порядку    угоди   про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співробітництво з  науковими  установами,  жіночими,  молодіжними,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дитячими   та   іншими   об'єднаннями   громадян   і  благодійними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 в установленному  порядку  наради,  конференції,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семінари з питань, що належать до її компетенції;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  особистий  прийом  дітей,  а також їх батьків,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опікунів чи  піклувальників,  розглядати  їх  скарги  та  заяви  з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питань, що належать до її компетенції;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визначати  потребу  в  утворенні  спеціальних  установ  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 соціального захисту для дітей;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розробляти  і  реалізовувати   власні   та   підтримувати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громадські  програми  соціального спрямування з метою забезпечення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 прав, свобод і законних інтересів дітей;</w:t>
      </w:r>
    </w:p>
    <w:p w:rsidR="009E6E94" w:rsidRPr="009E6E94" w:rsidRDefault="009E6E94" w:rsidP="009E6E9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відвідувати дітей,  які  опинилися  у  складних  життєвих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обставинах,   перебувають   на  обліку  в  службі,  за  місцем  їх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проживання,  навчання і роботи;  вживати заходів  для  соціального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 дітей.</w:t>
      </w:r>
    </w:p>
    <w:p w:rsidR="009E6E94" w:rsidRPr="009E6E94" w:rsidRDefault="009E6E94" w:rsidP="009E6E94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E6E94" w:rsidRPr="009E6E94" w:rsidRDefault="009E6E94" w:rsidP="009E6E94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6E94" w:rsidRPr="009E6E94" w:rsidRDefault="009E6E94" w:rsidP="009E6E94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6E94" w:rsidRPr="009E6E94" w:rsidRDefault="009E6E94" w:rsidP="009E6E94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.Організація діяльності служби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6. Служба   під  час  виконання  покладених  на  неї  завдань взаємодіє  з   іншими   структурними   підрозділами   виконавчих органів та органів  місцевого  самоврядування, підприємствами,  установами та організаціями усіх форм  власності, об'єднаннями громадян і громадянами.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Службу  очолює  начальник,  який призначається на посаду 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звільняється з посади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міським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головою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 служби:</w:t>
      </w:r>
    </w:p>
    <w:p w:rsidR="009E6E94" w:rsidRPr="009E6E94" w:rsidRDefault="009E6E94" w:rsidP="009E6E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керівництво  діяльністю  служби,  несе   персональну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  за виконання покладених на неї завдань,  а також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роботу підпорядкованих службі закладів;</w:t>
      </w:r>
    </w:p>
    <w:p w:rsidR="009E6E94" w:rsidRPr="009E6E94" w:rsidRDefault="009E6E94" w:rsidP="009E6E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призначає на посаду і звільняє з посади працівників служби;</w:t>
      </w:r>
    </w:p>
    <w:p w:rsidR="009E6E94" w:rsidRPr="009E6E94" w:rsidRDefault="009E6E94" w:rsidP="009E6E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видає у  межах  своєї  компетенції  накази,   організовує   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контролює їх виконання;</w:t>
      </w:r>
    </w:p>
    <w:p w:rsidR="009E6E94" w:rsidRPr="009E6E94" w:rsidRDefault="009E6E94" w:rsidP="009E6E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подає на затвердження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міському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голові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міста Знам`янки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кошторис та штатний розпис служби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межах граничної чисельності та фонду оплати праці працівників;</w:t>
      </w:r>
    </w:p>
    <w:p w:rsidR="009E6E94" w:rsidRPr="009E6E94" w:rsidRDefault="009E6E94" w:rsidP="009E6E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затверджує положення     про    структурні    підрозділи    і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функціональні обов'язки працівників служби;</w:t>
      </w:r>
    </w:p>
    <w:p w:rsidR="009E6E94" w:rsidRPr="009E6E94" w:rsidRDefault="009E6E94" w:rsidP="009E6E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розпоряджається коштами  у  межах   затвердженого   кошторису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служби.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</w:p>
    <w:p w:rsidR="009E6E94" w:rsidRPr="009E6E94" w:rsidRDefault="009E6E94" w:rsidP="009E6E9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Функції    щодо    проведення    процедури   усиновлення, влаштування  дітей-сиріт  та  дітей,   позбавлених   батьківського піклування,  під опіку,  піклування, до дитячих будинків сімейного типу,  прийомних сімей покладаються  на   службу.  </w:t>
      </w:r>
    </w:p>
    <w:p w:rsidR="009E6E94" w:rsidRPr="009E6E94" w:rsidRDefault="009E6E94" w:rsidP="009E6E94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6E94" w:rsidRPr="009E6E94" w:rsidRDefault="009E6E94" w:rsidP="009E6E94">
      <w:pPr>
        <w:tabs>
          <w:tab w:val="left" w:pos="40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E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.Структура  служби</w:t>
      </w:r>
    </w:p>
    <w:p w:rsidR="009E6E94" w:rsidRPr="009E6E94" w:rsidRDefault="009E6E94" w:rsidP="009E6E94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 Структура та загальна чисельність  працівників служби затверджується Знам’янською міською радою  за поданням міського голови.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розгляду  наукових  рекомендацій  і  пропозицій щодо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 діяльності та вирішення інших питань  у  службі  утворю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ється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координаційн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Склад рад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 положення  про  них затверджу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служби.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Утримання    служби    здійснюється     відповідно     до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Гранична чисельність, фонд  оплати  праці працівників служби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затверджуються 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Знам`янською міською радою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Матеріально-технічне забезпечення  служби  здійснює 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 Знам`янської міської ради.</w:t>
      </w:r>
      <w:r w:rsidRPr="009E6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Кошторис та   штатний   розпис   служби   </w:t>
      </w:r>
      <w:r w:rsidRPr="009E6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здійснює виконком Знам’янської міської ради.</w:t>
      </w:r>
    </w:p>
    <w:p w:rsidR="009E6E94" w:rsidRPr="009E6E94" w:rsidRDefault="009E6E94" w:rsidP="009E6E9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E6E94" w:rsidRPr="009E6E94" w:rsidRDefault="009E6E94" w:rsidP="009E6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GoBack"/>
      <w:bookmarkEnd w:id="0"/>
    </w:p>
    <w:p w:rsidR="00DF5D73" w:rsidRPr="009E6E94" w:rsidRDefault="00DF5D73">
      <w:pPr>
        <w:rPr>
          <w:rFonts w:ascii="Times New Roman" w:hAnsi="Times New Roman" w:cs="Times New Roman"/>
        </w:rPr>
      </w:pPr>
    </w:p>
    <w:sectPr w:rsidR="00DF5D73" w:rsidRPr="009E6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3083"/>
    <w:multiLevelType w:val="hybridMultilevel"/>
    <w:tmpl w:val="8AB487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5F971B5"/>
    <w:multiLevelType w:val="hybridMultilevel"/>
    <w:tmpl w:val="1B8C2F0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>
    <w:nsid w:val="364D5695"/>
    <w:multiLevelType w:val="multilevel"/>
    <w:tmpl w:val="FD82FB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5387229C"/>
    <w:multiLevelType w:val="hybridMultilevel"/>
    <w:tmpl w:val="B82C24E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5B7018BC"/>
    <w:multiLevelType w:val="hybridMultilevel"/>
    <w:tmpl w:val="4FFCDB7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68B405D2"/>
    <w:multiLevelType w:val="hybridMultilevel"/>
    <w:tmpl w:val="FD4AA60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C1"/>
    <w:rsid w:val="007878C1"/>
    <w:rsid w:val="009E6E94"/>
    <w:rsid w:val="00D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2321</Words>
  <Characters>13232</Characters>
  <Application>Microsoft Office Word</Application>
  <DocSecurity>0</DocSecurity>
  <Lines>110</Lines>
  <Paragraphs>31</Paragraphs>
  <ScaleCrop>false</ScaleCrop>
  <Company>SPecialiST RePack</Company>
  <LinksUpToDate>false</LinksUpToDate>
  <CharactersWithSpaces>15522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2017-01-25T08:34:00Z</dcterms:created>
  <dcterms:modified xsi:type="dcterms:W3CDTF">2017-01-25T08:41:00Z</dcterms:modified>
</cp:coreProperties>
</file>