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FF" w:rsidRPr="00132CFF" w:rsidRDefault="00132CFF" w:rsidP="00132CFF">
      <w:pPr>
        <w:shd w:val="clear" w:color="auto" w:fill="FFFFFF"/>
        <w:spacing w:before="40" w:after="40" w:line="240" w:lineRule="auto"/>
        <w:ind w:firstLine="454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val="uk-UA" w:eastAsia="ru-RU"/>
        </w:rPr>
      </w:pPr>
      <w:bookmarkStart w:id="0" w:name="_GoBack"/>
      <w:r w:rsidRPr="00132CFF">
        <w:rPr>
          <w:rFonts w:ascii="Times New Roman" w:eastAsia="Times New Roman" w:hAnsi="Times New Roman" w:cs="Times New Roman"/>
          <w:b/>
          <w:kern w:val="36"/>
          <w:sz w:val="28"/>
          <w:szCs w:val="28"/>
          <w:lang w:val="uk-UA" w:eastAsia="ru-RU"/>
        </w:rPr>
        <w:t>Які гарантії при прийнятті на роботу і які заборони звільнення вагітних жінок і жінок, які мають дітей</w:t>
      </w:r>
      <w:bookmarkEnd w:id="0"/>
      <w:r w:rsidRPr="00132CFF">
        <w:rPr>
          <w:rFonts w:ascii="Times New Roman" w:eastAsia="Times New Roman" w:hAnsi="Times New Roman" w:cs="Times New Roman"/>
          <w:b/>
          <w:kern w:val="36"/>
          <w:sz w:val="28"/>
          <w:szCs w:val="28"/>
          <w:lang w:val="uk-UA" w:eastAsia="ru-RU"/>
        </w:rPr>
        <w:t>?</w:t>
      </w:r>
    </w:p>
    <w:p w:rsidR="00132CFF" w:rsidRPr="00132CFF" w:rsidRDefault="00132CFF" w:rsidP="00132CFF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</w:pPr>
    </w:p>
    <w:p w:rsidR="00132CFF" w:rsidRPr="00132CFF" w:rsidRDefault="00132CFF" w:rsidP="00132CFF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2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Забороняється відмовляти жінкам у прийнятті на роботу і знижувати їм заробітну плату з мотивів, пов’язаних з вагітністю або наявністю дітей віком до трьох років, а одиноким матерям </w:t>
      </w:r>
      <w:r w:rsidRPr="00132CFF">
        <w:rPr>
          <w:lang w:val="uk-UA"/>
        </w:rPr>
        <w:t>–</w:t>
      </w:r>
      <w:r w:rsidRPr="00132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наявністю дитини віком до чотирнадцяти років або дитини-інваліда.</w:t>
      </w:r>
    </w:p>
    <w:p w:rsidR="00132CFF" w:rsidRPr="00132CFF" w:rsidRDefault="00132CFF" w:rsidP="00132CFF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2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відмові у прийнятті на роботу зазначеним категоріям жінок власника бо уповноважений ним орган зобов’язані повідомляти їм причини відмови у письмовій формі. Відмову у прийнятті на роботу може бути оскаржено у судовому порядку. Звільнення вагітних жінок і жінок, які мають дітей віком до трьох років (до шести років </w:t>
      </w:r>
      <w:r>
        <w:t>–</w:t>
      </w:r>
      <w:r w:rsidRPr="00132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частина шоста статті 179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32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Кодекс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132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законів про працю України), одиноких матерів при наявності дитини віком до чотирнадцяти років або дитини-інваліда з ініціативи власника або уповноваженого ним органу не допускається, крім випадків повної ліквідації підприємства, установи, організації, коли допускається звільнення з обов’язковим працевлаштуванням.</w:t>
      </w:r>
    </w:p>
    <w:p w:rsidR="00132CFF" w:rsidRDefault="00132CFF" w:rsidP="00132CFF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2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Обов’язкове працевлаштування зазначених жінок здійснюється також у випадках їх звільнення після закінчення строкового трудового договору. На період працевлаштування за ними зберігається середня заробітна плата, але не більше трьох місяців з дня закінчення строкового трудового договору (стаття 184 </w:t>
      </w:r>
      <w:r w:rsidRPr="00132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Кодекс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132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законів про працю України</w:t>
      </w:r>
      <w:r w:rsidRPr="00132C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132CFF" w:rsidRDefault="00132CFF" w:rsidP="00132CFF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2CFF" w:rsidRPr="00132CFF" w:rsidRDefault="00132CFF" w:rsidP="00132CFF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2C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Кіровоградський обласний центр зайнятості</w:t>
      </w:r>
    </w:p>
    <w:p w:rsidR="00132CFF" w:rsidRPr="00132CFF" w:rsidRDefault="00132CFF" w:rsidP="00132CFF">
      <w:pPr>
        <w:shd w:val="clear" w:color="auto" w:fill="FFFFFF"/>
        <w:spacing w:before="40" w:after="4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2EB2" w:rsidRPr="00132CFF" w:rsidRDefault="00C62EB2" w:rsidP="00132CFF">
      <w:pPr>
        <w:spacing w:before="40" w:after="4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62EB2" w:rsidRPr="00132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FF"/>
    <w:rsid w:val="00132CFF"/>
    <w:rsid w:val="00C6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32C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2C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32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32C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2C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32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8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5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k.bilokon</dc:creator>
  <cp:lastModifiedBy>k.bilokon</cp:lastModifiedBy>
  <cp:revision>1</cp:revision>
  <dcterms:created xsi:type="dcterms:W3CDTF">2020-09-10T08:49:00Z</dcterms:created>
  <dcterms:modified xsi:type="dcterms:W3CDTF">2020-09-10T08:55:00Z</dcterms:modified>
</cp:coreProperties>
</file>