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587" w:rsidRPr="00AA23EF" w:rsidRDefault="00BC3587" w:rsidP="00981A8F">
      <w:pPr>
        <w:widowControl w:val="0"/>
        <w:autoSpaceDE w:val="0"/>
        <w:autoSpaceDN w:val="0"/>
        <w:adjustRightInd w:val="0"/>
        <w:spacing w:before="40" w:after="40"/>
        <w:jc w:val="center"/>
        <w:rPr>
          <w:b/>
          <w:szCs w:val="28"/>
        </w:rPr>
      </w:pPr>
      <w:bookmarkStart w:id="0" w:name="_GoBack"/>
      <w:r w:rsidRPr="00AA23EF">
        <w:rPr>
          <w:b/>
          <w:szCs w:val="28"/>
        </w:rPr>
        <w:t>Які правові наслідки виникають для безробітного у разі його нелегального працевлаштування?</w:t>
      </w:r>
    </w:p>
    <w:bookmarkEnd w:id="0"/>
    <w:p w:rsidR="00BC3587" w:rsidRPr="00AA23EF" w:rsidRDefault="00BC3587" w:rsidP="00BC3587">
      <w:pPr>
        <w:widowControl w:val="0"/>
        <w:autoSpaceDE w:val="0"/>
        <w:autoSpaceDN w:val="0"/>
        <w:adjustRightInd w:val="0"/>
        <w:spacing w:before="40" w:after="40"/>
        <w:ind w:firstLine="454"/>
        <w:jc w:val="both"/>
        <w:rPr>
          <w:b/>
          <w:szCs w:val="28"/>
        </w:rPr>
      </w:pP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 xml:space="preserve">Порядком реєстрації безробітних передбачено, що реєстрація безробітного припиняється з початку зайнятості особи. Під такою зайнятістю мається на увазі, зокрема, працевлаштування за </w:t>
      </w:r>
      <w:proofErr w:type="spellStart"/>
      <w:r w:rsidRPr="00AA23EF">
        <w:rPr>
          <w:szCs w:val="28"/>
        </w:rPr>
        <w:t>наймом</w:t>
      </w:r>
      <w:proofErr w:type="spellEnd"/>
      <w:r w:rsidRPr="00AA23EF">
        <w:rPr>
          <w:szCs w:val="28"/>
        </w:rPr>
        <w:t xml:space="preserve"> на умовах трудового договору, укладення цивільно-правового договору про виконання робіт чи надання послуг. Реєстрація безробітного припиняється також у разі встановлення факту виконання ним оплачуваної роботи чи надання послуг.</w:t>
      </w: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Оптимальним, при працевлаштуванні безробітного, є повідомлення ним безпосередньо центру зайнятості про такий факт. Якщо безробітний працевлаштований за направленням ЦЗ, він подає корінець такого направлення, заповнений роботодавцем. Якщо безробітний працевлаштувався самостійно, він повідомляє про це кар’єрного радника та подає заяву про припинення реєстрації. При цьому вносяться записи до його трудової книжки про припинення виплати допомоги по безробіттю, у разі якщо така виплата ще не закінчилась.</w:t>
      </w: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Окрім повідомлення про свій факт працевлаштування самим безробітним, ЦЗ отримує таку інформацію також в результаті розслідування страхових випадків і отримання інформації з персоніфікованої звітності про сплату єдиного внеску. Проход</w:t>
      </w:r>
      <w:r>
        <w:rPr>
          <w:szCs w:val="28"/>
        </w:rPr>
        <w:t>ить</w:t>
      </w:r>
      <w:r w:rsidRPr="00AA23EF">
        <w:rPr>
          <w:szCs w:val="28"/>
        </w:rPr>
        <w:t xml:space="preserve"> певний проміжок часу, але в будь-якому випадку така інформація надход</w:t>
      </w:r>
      <w:r>
        <w:rPr>
          <w:szCs w:val="28"/>
        </w:rPr>
        <w:t>ить</w:t>
      </w:r>
      <w:r w:rsidRPr="00AA23EF">
        <w:rPr>
          <w:szCs w:val="28"/>
        </w:rPr>
        <w:t xml:space="preserve"> до ЦЗ.</w:t>
      </w:r>
    </w:p>
    <w:p w:rsidR="00BC3587" w:rsidRPr="00AA23EF" w:rsidRDefault="00E46AA1" w:rsidP="00BC3587">
      <w:pPr>
        <w:widowControl w:val="0"/>
        <w:autoSpaceDE w:val="0"/>
        <w:autoSpaceDN w:val="0"/>
        <w:adjustRightInd w:val="0"/>
        <w:spacing w:before="40" w:after="40"/>
        <w:ind w:firstLine="454"/>
        <w:jc w:val="both"/>
        <w:rPr>
          <w:szCs w:val="28"/>
        </w:rPr>
      </w:pPr>
      <w:r w:rsidRPr="00AA23EF">
        <w:rPr>
          <w:szCs w:val="28"/>
        </w:rPr>
        <w:t>Б</w:t>
      </w:r>
      <w:r w:rsidR="00BC3587" w:rsidRPr="00AA23EF">
        <w:rPr>
          <w:szCs w:val="28"/>
        </w:rPr>
        <w:t>езробітним</w:t>
      </w:r>
      <w:r w:rsidRPr="00E46AA1">
        <w:rPr>
          <w:szCs w:val="28"/>
          <w:lang w:val="ru-RU"/>
        </w:rPr>
        <w:t xml:space="preserve"> </w:t>
      </w:r>
      <w:r>
        <w:rPr>
          <w:szCs w:val="28"/>
        </w:rPr>
        <w:t>рекомендується</w:t>
      </w:r>
      <w:r w:rsidR="00BC3587" w:rsidRPr="00AA23EF">
        <w:rPr>
          <w:szCs w:val="28"/>
        </w:rPr>
        <w:t xml:space="preserve"> не допускати одночасного отримання ДБ та працевлаштування і </w:t>
      </w:r>
      <w:r w:rsidR="00BC3587" w:rsidRPr="00AA23EF">
        <w:rPr>
          <w:szCs w:val="28"/>
        </w:rPr>
        <w:lastRenderedPageBreak/>
        <w:t xml:space="preserve">своєчасно інформувати про це ЦЗ. </w:t>
      </w: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 xml:space="preserve">Якщо така інформація приховується, то безпідставно отриманні кошти будуть стягнуті з безробітного. </w:t>
      </w: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 xml:space="preserve">У випадку працевлаштування без належного оформлення трудових відносин зрозуміло, що дані персоніфікованого обліку до ЦЗ не надійдуть. </w:t>
      </w:r>
    </w:p>
    <w:p w:rsidR="00BC3587" w:rsidRPr="00AA23EF" w:rsidRDefault="00BC3587" w:rsidP="00BC3587">
      <w:pPr>
        <w:widowControl w:val="0"/>
        <w:autoSpaceDE w:val="0"/>
        <w:autoSpaceDN w:val="0"/>
        <w:adjustRightInd w:val="0"/>
        <w:spacing w:before="40" w:after="40"/>
        <w:ind w:firstLine="454"/>
        <w:jc w:val="both"/>
        <w:rPr>
          <w:szCs w:val="28"/>
        </w:rPr>
      </w:pPr>
      <w:r w:rsidRPr="00AA23EF">
        <w:rPr>
          <w:szCs w:val="28"/>
        </w:rPr>
        <w:t>Але, як вже</w:t>
      </w:r>
      <w:r>
        <w:rPr>
          <w:szCs w:val="28"/>
        </w:rPr>
        <w:t xml:space="preserve"> було </w:t>
      </w:r>
      <w:r w:rsidRPr="00AA23EF">
        <w:rPr>
          <w:szCs w:val="28"/>
        </w:rPr>
        <w:t>зазнач</w:t>
      </w:r>
      <w:r>
        <w:rPr>
          <w:szCs w:val="28"/>
        </w:rPr>
        <w:t>ено</w:t>
      </w:r>
      <w:r w:rsidRPr="00AA23EF">
        <w:rPr>
          <w:szCs w:val="28"/>
        </w:rPr>
        <w:t xml:space="preserve">, встановлення факту виконання безробітним оплачуваної роботи чи надання послуг є підставою для припинення його реєстрації в ЦЗ. Інформація про такі факти, зокрема, може надійти від органів </w:t>
      </w:r>
      <w:proofErr w:type="spellStart"/>
      <w:r w:rsidRPr="00AA23EF">
        <w:rPr>
          <w:szCs w:val="28"/>
        </w:rPr>
        <w:t>Держпраці</w:t>
      </w:r>
      <w:proofErr w:type="spellEnd"/>
      <w:r w:rsidRPr="00AA23EF">
        <w:rPr>
          <w:szCs w:val="28"/>
        </w:rPr>
        <w:t>, які проводять контрольні заходи щодо легалізації трудових відносин. Тому, якщо такі факти будуть встановлені, безпідставно отриману допомогу по безробіттю також слід буде повернути.</w:t>
      </w:r>
    </w:p>
    <w:p w:rsidR="008230D2" w:rsidRPr="00BC3587" w:rsidRDefault="008230D2">
      <w:pPr>
        <w:rPr>
          <w:b/>
        </w:rPr>
      </w:pPr>
    </w:p>
    <w:sectPr w:rsidR="008230D2" w:rsidRPr="00BC3587" w:rsidSect="00F45EE5">
      <w:pgSz w:w="8391" w:h="11906" w:code="11"/>
      <w:pgMar w:top="567" w:right="567" w:bottom="567"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99A"/>
    <w:rsid w:val="008230D2"/>
    <w:rsid w:val="00981A8F"/>
    <w:rsid w:val="00BC3587"/>
    <w:rsid w:val="00C6199A"/>
    <w:rsid w:val="00E46A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58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58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1334</Words>
  <Characters>761</Characters>
  <Application>Microsoft Office Word</Application>
  <DocSecurity>0</DocSecurity>
  <Lines>6</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k.vushnevecka</dc:creator>
  <cp:keywords/>
  <dc:description/>
  <cp:lastModifiedBy>k.vushnevecka</cp:lastModifiedBy>
  <cp:revision>4</cp:revision>
  <dcterms:created xsi:type="dcterms:W3CDTF">2019-08-09T07:17:00Z</dcterms:created>
  <dcterms:modified xsi:type="dcterms:W3CDTF">2020-02-10T08:13:00Z</dcterms:modified>
</cp:coreProperties>
</file>