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D8" w:rsidRPr="009D76EC" w:rsidRDefault="00511ED8" w:rsidP="00511ED8">
      <w:pPr>
        <w:rPr>
          <w:b/>
          <w:lang w:val="uk-UA"/>
        </w:rPr>
      </w:pPr>
      <w:r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Сорок восьма </w:t>
      </w:r>
      <w:r w:rsidRPr="009D76EC">
        <w:rPr>
          <w:b/>
          <w:lang w:val="uk-UA"/>
        </w:rPr>
        <w:t xml:space="preserve">сесія </w:t>
      </w:r>
      <w:proofErr w:type="spellStart"/>
      <w:r>
        <w:rPr>
          <w:b/>
          <w:lang w:val="uk-UA"/>
        </w:rPr>
        <w:t>Знам’янської</w:t>
      </w:r>
      <w:proofErr w:type="spellEnd"/>
      <w:r w:rsidRPr="009D76EC">
        <w:rPr>
          <w:b/>
          <w:lang w:val="uk-UA"/>
        </w:rPr>
        <w:t xml:space="preserve"> міської ради</w:t>
      </w:r>
    </w:p>
    <w:p w:rsidR="00511ED8" w:rsidRPr="009D76EC" w:rsidRDefault="00511ED8" w:rsidP="00511ED8">
      <w:pPr>
        <w:jc w:val="center"/>
        <w:rPr>
          <w:b/>
          <w:lang w:val="uk-UA"/>
        </w:rPr>
      </w:pPr>
      <w:r w:rsidRPr="009D76EC">
        <w:rPr>
          <w:b/>
          <w:lang w:val="uk-UA"/>
        </w:rPr>
        <w:t>сьомого скликання</w:t>
      </w:r>
    </w:p>
    <w:p w:rsidR="00511ED8" w:rsidRPr="00842E5B" w:rsidRDefault="00511ED8" w:rsidP="00511ED8">
      <w:pPr>
        <w:jc w:val="center"/>
        <w:rPr>
          <w:b/>
          <w:lang w:val="uk-UA"/>
        </w:rPr>
      </w:pPr>
    </w:p>
    <w:p w:rsidR="00511ED8" w:rsidRPr="00842E5B" w:rsidRDefault="00511ED8" w:rsidP="00511ED8">
      <w:pPr>
        <w:pStyle w:val="3"/>
        <w:spacing w:before="0" w:beforeAutospacing="0" w:after="0" w:afterAutospacing="0"/>
        <w:jc w:val="center"/>
        <w:rPr>
          <w:sz w:val="24"/>
        </w:rPr>
      </w:pPr>
      <w:r w:rsidRPr="00842E5B">
        <w:rPr>
          <w:sz w:val="24"/>
        </w:rPr>
        <w:t xml:space="preserve">Р І Ш Е Н </w:t>
      </w:r>
      <w:proofErr w:type="spellStart"/>
      <w:proofErr w:type="gramStart"/>
      <w:r w:rsidRPr="00842E5B">
        <w:rPr>
          <w:sz w:val="24"/>
        </w:rPr>
        <w:t>Н</w:t>
      </w:r>
      <w:proofErr w:type="spellEnd"/>
      <w:proofErr w:type="gramEnd"/>
      <w:r w:rsidRPr="00842E5B">
        <w:rPr>
          <w:sz w:val="24"/>
        </w:rPr>
        <w:t xml:space="preserve"> Я</w:t>
      </w:r>
    </w:p>
    <w:p w:rsidR="00511ED8" w:rsidRDefault="00511ED8" w:rsidP="00511ED8">
      <w:pPr>
        <w:rPr>
          <w:b/>
          <w:lang w:val="uk-UA"/>
        </w:rPr>
      </w:pPr>
      <w:r>
        <w:rPr>
          <w:bCs/>
          <w:lang w:val="uk-UA"/>
        </w:rPr>
        <w:t xml:space="preserve">від  19  січня   2018 </w:t>
      </w:r>
      <w:r w:rsidRPr="00F67A93">
        <w:rPr>
          <w:bCs/>
          <w:lang w:val="uk-UA"/>
        </w:rPr>
        <w:t xml:space="preserve"> року</w:t>
      </w:r>
      <w:r w:rsidRPr="00F67A9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>
        <w:rPr>
          <w:lang w:val="uk-UA"/>
        </w:rPr>
        <w:tab/>
        <w:t xml:space="preserve"> </w:t>
      </w:r>
      <w:r>
        <w:rPr>
          <w:b/>
          <w:lang w:val="uk-UA"/>
        </w:rPr>
        <w:t xml:space="preserve">№1280 </w:t>
      </w:r>
    </w:p>
    <w:p w:rsidR="00511ED8" w:rsidRDefault="00511ED8" w:rsidP="00511ED8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511ED8" w:rsidRDefault="00511ED8" w:rsidP="00511ED8">
      <w:pPr>
        <w:jc w:val="center"/>
        <w:rPr>
          <w:lang w:val="uk-UA"/>
        </w:rPr>
      </w:pPr>
    </w:p>
    <w:p w:rsidR="00511ED8" w:rsidRDefault="00511ED8" w:rsidP="00511ED8">
      <w:pPr>
        <w:jc w:val="both"/>
        <w:rPr>
          <w:lang w:val="uk-UA"/>
        </w:rPr>
      </w:pPr>
      <w:r>
        <w:rPr>
          <w:lang w:val="uk-UA"/>
        </w:rPr>
        <w:t>Про  передачу  повноважень виконавчому</w:t>
      </w:r>
    </w:p>
    <w:p w:rsidR="00511ED8" w:rsidRDefault="00511ED8" w:rsidP="00511ED8">
      <w:pPr>
        <w:jc w:val="both"/>
        <w:rPr>
          <w:lang w:val="uk-UA"/>
        </w:rPr>
      </w:pPr>
      <w:r>
        <w:rPr>
          <w:lang w:val="uk-UA"/>
        </w:rPr>
        <w:t xml:space="preserve">комітету  щодо  передачі в  оренду  об’єктів </w:t>
      </w:r>
    </w:p>
    <w:p w:rsidR="00511ED8" w:rsidRDefault="00511ED8" w:rsidP="00511ED8">
      <w:pPr>
        <w:jc w:val="both"/>
        <w:rPr>
          <w:lang w:val="uk-UA"/>
        </w:rPr>
      </w:pPr>
      <w:r>
        <w:rPr>
          <w:lang w:val="uk-UA"/>
        </w:rPr>
        <w:t>нерухомості комунальної  власності  м. Знам’янка</w:t>
      </w:r>
    </w:p>
    <w:p w:rsidR="00511ED8" w:rsidRDefault="00511ED8" w:rsidP="00511ED8">
      <w:pPr>
        <w:jc w:val="both"/>
        <w:rPr>
          <w:lang w:val="uk-UA"/>
        </w:rPr>
      </w:pPr>
    </w:p>
    <w:p w:rsidR="00511ED8" w:rsidRDefault="00511ED8" w:rsidP="00511ED8">
      <w:pPr>
        <w:ind w:firstLine="426"/>
        <w:jc w:val="both"/>
        <w:rPr>
          <w:lang w:val="uk-UA"/>
        </w:rPr>
      </w:pPr>
      <w:r>
        <w:rPr>
          <w:lang w:val="uk-UA"/>
        </w:rPr>
        <w:t xml:space="preserve">Враховуючи  необхідність оперативного  вирішення  виконавчим  комітетом 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питань  щодо  оренди  комунального  майна,   </w:t>
      </w:r>
      <w:r w:rsidRPr="00A40BFB">
        <w:rPr>
          <w:lang w:val="uk-UA"/>
        </w:rPr>
        <w:t>керу</w:t>
      </w:r>
      <w:r>
        <w:rPr>
          <w:lang w:val="uk-UA"/>
        </w:rPr>
        <w:t>ючись  ст. 26  ч.1 п 31, ст. 60 Закону  України  «</w:t>
      </w:r>
      <w:r w:rsidRPr="00A40BFB">
        <w:rPr>
          <w:lang w:val="uk-UA"/>
        </w:rPr>
        <w:t>Про  місц</w:t>
      </w:r>
      <w:r>
        <w:rPr>
          <w:lang w:val="uk-UA"/>
        </w:rPr>
        <w:t>еве  самоврядування  в  Україні»,</w:t>
      </w:r>
      <w:r w:rsidRPr="00A40BFB">
        <w:rPr>
          <w:lang w:val="uk-UA"/>
        </w:rPr>
        <w:t xml:space="preserve">  міська  рада</w:t>
      </w:r>
    </w:p>
    <w:p w:rsidR="00511ED8" w:rsidRPr="000040D3" w:rsidRDefault="00511ED8" w:rsidP="00511ED8">
      <w:pPr>
        <w:ind w:firstLine="540"/>
        <w:jc w:val="center"/>
        <w:rPr>
          <w:b/>
          <w:bCs/>
          <w:lang w:val="uk-UA"/>
        </w:rPr>
      </w:pPr>
      <w:r w:rsidRPr="000040D3">
        <w:rPr>
          <w:b/>
          <w:bCs/>
          <w:lang w:val="uk-UA"/>
        </w:rPr>
        <w:t>В и р і ш и л а :</w:t>
      </w:r>
    </w:p>
    <w:p w:rsidR="00511ED8" w:rsidRDefault="00511ED8" w:rsidP="00511ED8">
      <w:pPr>
        <w:widowControl w:val="0"/>
        <w:numPr>
          <w:ilvl w:val="0"/>
          <w:numId w:val="6"/>
        </w:numPr>
        <w:tabs>
          <w:tab w:val="clear" w:pos="1335"/>
          <w:tab w:val="num" w:pos="720"/>
        </w:tabs>
        <w:suppressAutoHyphens/>
        <w:ind w:left="720" w:hanging="360"/>
        <w:jc w:val="both"/>
        <w:rPr>
          <w:lang w:val="uk-UA"/>
        </w:rPr>
      </w:pPr>
      <w:r>
        <w:rPr>
          <w:lang w:val="uk-UA"/>
        </w:rPr>
        <w:t xml:space="preserve">Передати виконавчому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повноваження  щодо  управління  майном  комунальної  власності  міста  в  частині  передачі  об’єктів  нерухомості  комунальної  власності  у  тимчасове  строкове  платне  користування (терміном до 1  місяця)  юридичним та  фізичним особам  на  умовах  оренди.</w:t>
      </w:r>
    </w:p>
    <w:p w:rsidR="00511ED8" w:rsidRDefault="00511ED8" w:rsidP="00511ED8">
      <w:pPr>
        <w:widowControl w:val="0"/>
        <w:numPr>
          <w:ilvl w:val="0"/>
          <w:numId w:val="6"/>
        </w:numPr>
        <w:tabs>
          <w:tab w:val="clear" w:pos="1335"/>
          <w:tab w:val="num" w:pos="720"/>
        </w:tabs>
        <w:suppressAutoHyphens/>
        <w:ind w:left="720" w:hanging="360"/>
        <w:jc w:val="both"/>
        <w:rPr>
          <w:lang w:val="uk-UA"/>
        </w:rPr>
      </w:pPr>
      <w:r>
        <w:rPr>
          <w:lang w:val="uk-UA"/>
        </w:rPr>
        <w:t>Передати закладам освіти, культури за погодженням керівника відділу освіти (Л.Грекова) та відділу культури і туризму (С.</w:t>
      </w:r>
      <w:proofErr w:type="spellStart"/>
      <w:r>
        <w:rPr>
          <w:lang w:val="uk-UA"/>
        </w:rPr>
        <w:t>Бабаєва</w:t>
      </w:r>
      <w:proofErr w:type="spellEnd"/>
      <w:r>
        <w:rPr>
          <w:lang w:val="uk-UA"/>
        </w:rPr>
        <w:t>) повноваження щодо управління майном комунальної власності міста в частині передачі об’єктів нерухомості комунальної власності у тимчасове строкове платне користування погодинно юридичним та фізичним особам на умовах оренди.</w:t>
      </w:r>
    </w:p>
    <w:p w:rsidR="00511ED8" w:rsidRPr="009D153A" w:rsidRDefault="00511ED8" w:rsidP="00511ED8">
      <w:pPr>
        <w:numPr>
          <w:ilvl w:val="0"/>
          <w:numId w:val="6"/>
        </w:numPr>
        <w:tabs>
          <w:tab w:val="clear" w:pos="1335"/>
          <w:tab w:val="num" w:pos="709"/>
        </w:tabs>
        <w:ind w:left="709" w:hanging="283"/>
        <w:jc w:val="both"/>
        <w:rPr>
          <w:lang w:val="uk-UA"/>
        </w:rPr>
      </w:pPr>
      <w:r w:rsidRPr="009D153A">
        <w:rPr>
          <w:bCs/>
          <w:lang w:val="uk-UA"/>
        </w:rPr>
        <w:t>Затвердити перелік об’єктів</w:t>
      </w:r>
      <w:r>
        <w:rPr>
          <w:bCs/>
          <w:lang w:val="uk-UA"/>
        </w:rPr>
        <w:t xml:space="preserve">  нерухомості</w:t>
      </w:r>
      <w:r w:rsidRPr="009D153A">
        <w:rPr>
          <w:bCs/>
          <w:lang w:val="uk-UA"/>
        </w:rPr>
        <w:t xml:space="preserve"> комунальної власності </w:t>
      </w:r>
      <w:r>
        <w:rPr>
          <w:bCs/>
          <w:lang w:val="uk-UA"/>
        </w:rPr>
        <w:t>міста Знам’янка на  які  будуть  розповсюджуватися  передані  виконавчому  комітету, відділу освіти, відділу культури і туризму   повноваження згідно п.2 даного  рішення (додається).</w:t>
      </w:r>
    </w:p>
    <w:p w:rsidR="00511ED8" w:rsidRDefault="00511ED8" w:rsidP="00511ED8">
      <w:pPr>
        <w:widowControl w:val="0"/>
        <w:numPr>
          <w:ilvl w:val="0"/>
          <w:numId w:val="6"/>
        </w:numPr>
        <w:tabs>
          <w:tab w:val="clear" w:pos="1335"/>
          <w:tab w:val="num" w:pos="720"/>
        </w:tabs>
        <w:suppressAutoHyphens/>
        <w:ind w:left="720" w:hanging="360"/>
        <w:jc w:val="both"/>
        <w:rPr>
          <w:lang w:val="uk-UA"/>
        </w:rPr>
      </w:pPr>
      <w:r>
        <w:rPr>
          <w:lang w:val="uk-UA"/>
        </w:rPr>
        <w:t xml:space="preserve">Виконавчому 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ради, відділу освіти, відділу культури і туризму  щоквартально інформувати  міську  </w:t>
      </w:r>
      <w:r w:rsidRPr="00582DA7">
        <w:rPr>
          <w:lang w:val="uk-UA"/>
        </w:rPr>
        <w:t>раду  про  виконання  переданих  повноважень  по  оренді  комунального  майна</w:t>
      </w:r>
      <w:r>
        <w:rPr>
          <w:lang w:val="uk-UA"/>
        </w:rPr>
        <w:t xml:space="preserve">  згідно затвердженого  переліку  об’єктів  нерухомості  комунальної  власності</w:t>
      </w:r>
      <w:r w:rsidRPr="00582DA7">
        <w:rPr>
          <w:lang w:val="uk-UA"/>
        </w:rPr>
        <w:t>.</w:t>
      </w:r>
    </w:p>
    <w:p w:rsidR="00511ED8" w:rsidRPr="006A3CED" w:rsidRDefault="00511ED8" w:rsidP="00511ED8">
      <w:pPr>
        <w:widowControl w:val="0"/>
        <w:numPr>
          <w:ilvl w:val="0"/>
          <w:numId w:val="6"/>
        </w:numPr>
        <w:tabs>
          <w:tab w:val="clear" w:pos="1335"/>
          <w:tab w:val="num" w:pos="720"/>
        </w:tabs>
        <w:suppressAutoHyphens/>
        <w:ind w:left="720" w:hanging="360"/>
        <w:jc w:val="both"/>
        <w:rPr>
          <w:lang w:val="uk-UA"/>
        </w:rPr>
      </w:pPr>
      <w:r w:rsidRPr="006A3CED">
        <w:rPr>
          <w:lang w:val="uk-UA"/>
        </w:rPr>
        <w:t>Організацію  виконання</w:t>
      </w:r>
      <w:r>
        <w:rPr>
          <w:lang w:val="uk-UA"/>
        </w:rPr>
        <w:t xml:space="preserve"> даного </w:t>
      </w:r>
      <w:r w:rsidRPr="006A3CED">
        <w:rPr>
          <w:lang w:val="uk-UA"/>
        </w:rPr>
        <w:t xml:space="preserve"> рішення  покласти  на </w:t>
      </w:r>
      <w:r>
        <w:rPr>
          <w:lang w:val="uk-UA"/>
        </w:rPr>
        <w:t xml:space="preserve"> начальників  відділів  освіти Грекову Л.А., культури  і  туризму </w:t>
      </w:r>
      <w:proofErr w:type="spellStart"/>
      <w:r>
        <w:rPr>
          <w:lang w:val="uk-UA"/>
        </w:rPr>
        <w:t>Бабаєву</w:t>
      </w:r>
      <w:proofErr w:type="spellEnd"/>
      <w:r>
        <w:rPr>
          <w:lang w:val="uk-UA"/>
        </w:rPr>
        <w:t xml:space="preserve"> С.М.</w:t>
      </w:r>
      <w:r w:rsidRPr="006A3CED">
        <w:rPr>
          <w:lang w:val="uk-UA"/>
        </w:rPr>
        <w:t>,  економічного розвитку,  промисловості,</w:t>
      </w:r>
      <w:r>
        <w:rPr>
          <w:lang w:val="uk-UA"/>
        </w:rPr>
        <w:t xml:space="preserve">  інфраструктури  та  торгівлі  </w:t>
      </w:r>
      <w:proofErr w:type="spellStart"/>
      <w:r>
        <w:rPr>
          <w:lang w:val="uk-UA"/>
        </w:rPr>
        <w:t>Кузіну</w:t>
      </w:r>
      <w:proofErr w:type="spellEnd"/>
      <w:r>
        <w:rPr>
          <w:lang w:val="uk-UA"/>
        </w:rPr>
        <w:t xml:space="preserve"> І.П</w:t>
      </w:r>
      <w:r w:rsidRPr="006A3CED">
        <w:rPr>
          <w:lang w:val="uk-UA"/>
        </w:rPr>
        <w:t xml:space="preserve">. </w:t>
      </w:r>
    </w:p>
    <w:p w:rsidR="00511ED8" w:rsidRPr="00582DA7" w:rsidRDefault="00511ED8" w:rsidP="00511ED8">
      <w:pPr>
        <w:widowControl w:val="0"/>
        <w:numPr>
          <w:ilvl w:val="0"/>
          <w:numId w:val="6"/>
        </w:numPr>
        <w:tabs>
          <w:tab w:val="clear" w:pos="1335"/>
          <w:tab w:val="num" w:pos="720"/>
        </w:tabs>
        <w:suppressAutoHyphens/>
        <w:ind w:left="720" w:hanging="360"/>
        <w:jc w:val="both"/>
        <w:rPr>
          <w:lang w:val="uk-UA"/>
        </w:rPr>
      </w:pPr>
      <w:r w:rsidRPr="00582DA7">
        <w:rPr>
          <w:lang w:val="uk-UA"/>
        </w:rPr>
        <w:t xml:space="preserve">Контроль  за  виконанням  даного  рішення  покласти  на постійну  </w:t>
      </w:r>
      <w:r w:rsidRPr="00582DA7">
        <w:rPr>
          <w:szCs w:val="28"/>
          <w:lang w:val="uk-UA"/>
        </w:rPr>
        <w:t xml:space="preserve">комісію з питань бюджету та економічного розвитку міста </w:t>
      </w:r>
      <w:r w:rsidRPr="00582DA7">
        <w:rPr>
          <w:lang w:val="uk-UA"/>
        </w:rPr>
        <w:t xml:space="preserve">(гол.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582DA7">
        <w:rPr>
          <w:lang w:val="uk-UA"/>
        </w:rPr>
        <w:t>).</w:t>
      </w:r>
    </w:p>
    <w:p w:rsidR="00511ED8" w:rsidRDefault="00511ED8" w:rsidP="00511ED8">
      <w:pPr>
        <w:pStyle w:val="a4"/>
        <w:jc w:val="center"/>
        <w:rPr>
          <w:b/>
          <w:lang w:val="uk-UA"/>
        </w:rPr>
      </w:pPr>
    </w:p>
    <w:p w:rsidR="00511ED8" w:rsidRPr="003B2E70" w:rsidRDefault="00511ED8" w:rsidP="00511ED8">
      <w:pPr>
        <w:pStyle w:val="a4"/>
        <w:jc w:val="center"/>
        <w:rPr>
          <w:b/>
        </w:rPr>
      </w:pPr>
      <w:proofErr w:type="spellStart"/>
      <w:r w:rsidRPr="003B2E70">
        <w:rPr>
          <w:b/>
        </w:rPr>
        <w:t>Міський</w:t>
      </w:r>
      <w:proofErr w:type="spellEnd"/>
      <w:r w:rsidRPr="003B2E70">
        <w:rPr>
          <w:b/>
        </w:rPr>
        <w:t xml:space="preserve"> голова</w:t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>
        <w:rPr>
          <w:b/>
        </w:rPr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511ED8" w:rsidRDefault="00511ED8" w:rsidP="00511ED8">
      <w:pPr>
        <w:ind w:firstLine="6946"/>
        <w:rPr>
          <w:sz w:val="20"/>
          <w:lang w:val="uk-UA"/>
        </w:rPr>
      </w:pPr>
    </w:p>
    <w:p w:rsidR="00511ED8" w:rsidRPr="00AD0578" w:rsidRDefault="00511ED8" w:rsidP="00511ED8">
      <w:pPr>
        <w:ind w:firstLine="6663"/>
        <w:rPr>
          <w:sz w:val="18"/>
          <w:lang w:val="uk-UA"/>
        </w:rPr>
      </w:pPr>
      <w:r w:rsidRPr="00842E5B">
        <w:rPr>
          <w:sz w:val="18"/>
          <w:lang w:val="uk-UA"/>
        </w:rPr>
        <w:t xml:space="preserve"> </w:t>
      </w:r>
      <w:r>
        <w:rPr>
          <w:sz w:val="18"/>
          <w:lang w:val="uk-UA"/>
        </w:rPr>
        <w:t xml:space="preserve">                </w:t>
      </w:r>
      <w:r w:rsidRPr="00AD0578">
        <w:rPr>
          <w:sz w:val="18"/>
          <w:lang w:val="uk-UA"/>
        </w:rPr>
        <w:t>Затверджено</w:t>
      </w:r>
    </w:p>
    <w:p w:rsidR="00511ED8" w:rsidRPr="00AD0578" w:rsidRDefault="00511ED8" w:rsidP="00511ED8">
      <w:pPr>
        <w:ind w:firstLine="6663"/>
        <w:rPr>
          <w:sz w:val="18"/>
          <w:lang w:val="uk-UA"/>
        </w:rPr>
      </w:pPr>
      <w:r w:rsidRPr="00AD0578">
        <w:rPr>
          <w:sz w:val="18"/>
          <w:lang w:val="uk-UA"/>
        </w:rPr>
        <w:t xml:space="preserve">      рішенням  міської  ради</w:t>
      </w:r>
    </w:p>
    <w:p w:rsidR="00511ED8" w:rsidRPr="00AD0578" w:rsidRDefault="00511ED8" w:rsidP="00511ED8">
      <w:pPr>
        <w:ind w:left="5664" w:firstLine="708"/>
        <w:rPr>
          <w:sz w:val="18"/>
          <w:lang w:val="uk-UA"/>
        </w:rPr>
      </w:pPr>
      <w:r w:rsidRPr="00AD0578">
        <w:rPr>
          <w:sz w:val="18"/>
          <w:lang w:val="uk-UA"/>
        </w:rPr>
        <w:t xml:space="preserve">      від 19  січня  2018  року  № 1280</w:t>
      </w:r>
    </w:p>
    <w:p w:rsidR="00511ED8" w:rsidRPr="00E31F65" w:rsidRDefault="00511ED8" w:rsidP="00511ED8">
      <w:pPr>
        <w:jc w:val="center"/>
        <w:rPr>
          <w:bCs/>
          <w:lang w:val="uk-UA"/>
        </w:rPr>
      </w:pPr>
      <w:r w:rsidRPr="00E31F65">
        <w:rPr>
          <w:bCs/>
          <w:lang w:val="uk-UA"/>
        </w:rPr>
        <w:t xml:space="preserve">Перелік </w:t>
      </w:r>
    </w:p>
    <w:p w:rsidR="00511ED8" w:rsidRPr="00E31F65" w:rsidRDefault="00511ED8" w:rsidP="00511ED8">
      <w:pPr>
        <w:jc w:val="center"/>
        <w:rPr>
          <w:lang w:val="uk-UA"/>
        </w:rPr>
      </w:pPr>
      <w:r w:rsidRPr="00E31F65">
        <w:rPr>
          <w:bCs/>
          <w:lang w:val="uk-UA"/>
        </w:rPr>
        <w:t xml:space="preserve">об’єктів  нерухомості комунальної власності  на  які  розповсюджуються  передані  виконавчому комітету </w:t>
      </w:r>
      <w:proofErr w:type="spellStart"/>
      <w:r w:rsidRPr="00E31F65">
        <w:rPr>
          <w:bCs/>
          <w:lang w:val="uk-UA"/>
        </w:rPr>
        <w:t>Знам’янської</w:t>
      </w:r>
      <w:proofErr w:type="spellEnd"/>
      <w:r w:rsidRPr="00E31F65">
        <w:rPr>
          <w:bCs/>
          <w:lang w:val="uk-UA"/>
        </w:rPr>
        <w:t xml:space="preserve"> міської  ради   повноваження в  частині  передачі  </w:t>
      </w:r>
      <w:r w:rsidRPr="00E31F65">
        <w:rPr>
          <w:lang w:val="uk-UA"/>
        </w:rPr>
        <w:t xml:space="preserve">об’єктів  нерухомості  комунальної  власності  у  тимчасове  строкове користування  юридичним та  фізичним особам  на  умовах  оренди 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408"/>
        <w:gridCol w:w="3120"/>
        <w:gridCol w:w="1985"/>
        <w:gridCol w:w="2126"/>
      </w:tblGrid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  <w:r w:rsidRPr="00E31F65">
              <w:rPr>
                <w:b/>
                <w:lang w:val="uk-UA"/>
              </w:rPr>
              <w:t>№ п/</w:t>
            </w:r>
            <w:proofErr w:type="spellStart"/>
            <w:r w:rsidRPr="00E31F65">
              <w:rPr>
                <w:b/>
                <w:lang w:val="uk-UA"/>
              </w:rPr>
              <w:t>п</w:t>
            </w:r>
            <w:proofErr w:type="spellEnd"/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  <w:r w:rsidRPr="00E31F65">
              <w:rPr>
                <w:b/>
                <w:lang w:val="uk-UA"/>
              </w:rPr>
              <w:t xml:space="preserve">Назва  об’єкту 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  <w:r w:rsidRPr="00E31F65">
              <w:rPr>
                <w:b/>
                <w:lang w:val="uk-UA"/>
              </w:rPr>
              <w:t>Адреса  об’єкту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  <w:r w:rsidRPr="00E31F65">
              <w:rPr>
                <w:b/>
                <w:lang w:val="uk-UA"/>
              </w:rPr>
              <w:t>Термін  оренди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  <w:r w:rsidRPr="00E31F65">
              <w:rPr>
                <w:b/>
                <w:lang w:val="uk-UA"/>
              </w:rPr>
              <w:t>Цільове призначення</w:t>
            </w:r>
          </w:p>
        </w:tc>
      </w:tr>
      <w:tr w:rsidR="00511ED8" w:rsidRPr="00E31F65" w:rsidTr="00716B61">
        <w:tc>
          <w:tcPr>
            <w:tcW w:w="6096" w:type="dxa"/>
            <w:gridSpan w:val="3"/>
          </w:tcPr>
          <w:p w:rsidR="00511ED8" w:rsidRPr="00E31F65" w:rsidRDefault="00511ED8" w:rsidP="00716B61">
            <w:pPr>
              <w:jc w:val="right"/>
              <w:rPr>
                <w:i/>
                <w:lang w:val="uk-UA"/>
              </w:rPr>
            </w:pPr>
            <w:r w:rsidRPr="00E31F65">
              <w:rPr>
                <w:b/>
                <w:i/>
                <w:lang w:val="uk-UA"/>
              </w:rPr>
              <w:t>Відділ  освіти  міськвиконкому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rPr>
                <w:i/>
                <w:lang w:val="uk-UA"/>
              </w:rPr>
            </w:pP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1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bCs/>
                <w:lang w:val="uk-UA"/>
              </w:rPr>
            </w:pPr>
            <w:r w:rsidRPr="00E31F65">
              <w:rPr>
                <w:lang w:val="uk-UA"/>
              </w:rPr>
              <w:t xml:space="preserve">приміщення кімнат, </w:t>
            </w:r>
            <w:r w:rsidRPr="00E31F65">
              <w:rPr>
                <w:lang w:val="uk-UA"/>
              </w:rPr>
              <w:lastRenderedPageBreak/>
              <w:t>спортивних та  актових  залів загальноосвітніх навчальних закладів №1,2,3,4,6,7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lastRenderedPageBreak/>
              <w:t xml:space="preserve">вул. Олени </w:t>
            </w:r>
            <w:proofErr w:type="spellStart"/>
            <w:r w:rsidRPr="00E31F65">
              <w:rPr>
                <w:lang w:val="uk-UA"/>
              </w:rPr>
              <w:t>Теліги</w:t>
            </w:r>
            <w:proofErr w:type="spellEnd"/>
            <w:r w:rsidRPr="00E31F65">
              <w:rPr>
                <w:lang w:val="uk-UA"/>
              </w:rPr>
              <w:t>, 69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lastRenderedPageBreak/>
              <w:t>проспект Шкільний, 9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В’ячеслава  Чорновола, 2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Свободи, 2/15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смт</w:t>
            </w:r>
            <w:proofErr w:type="spellEnd"/>
            <w:r w:rsidRPr="00E31F65">
              <w:rPr>
                <w:lang w:val="uk-UA"/>
              </w:rPr>
              <w:t>. Знам’янка Друга, вул. Шевченка, 11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смт</w:t>
            </w:r>
            <w:proofErr w:type="spellEnd"/>
            <w:r w:rsidRPr="00E31F65">
              <w:rPr>
                <w:lang w:val="uk-UA"/>
              </w:rPr>
              <w:t>. Знам’янка Друга, вул. 1Травня, 9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lastRenderedPageBreak/>
              <w:t xml:space="preserve">погодинно, у </w:t>
            </w:r>
            <w:proofErr w:type="spellStart"/>
            <w:r w:rsidRPr="00E31F65">
              <w:rPr>
                <w:lang w:val="uk-UA"/>
              </w:rPr>
              <w:lastRenderedPageBreak/>
              <w:t>позанавчальний</w:t>
            </w:r>
            <w:proofErr w:type="spellEnd"/>
          </w:p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час та у вихідні дні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lastRenderedPageBreak/>
              <w:t xml:space="preserve">Проведення </w:t>
            </w:r>
            <w:r w:rsidRPr="00E31F65">
              <w:rPr>
                <w:lang w:val="uk-UA"/>
              </w:rPr>
              <w:lastRenderedPageBreak/>
              <w:t>занять  різними  видами спорту.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Проведення  позашкільних  заходів. Проведення занять по вивченню окремих предметів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lastRenderedPageBreak/>
              <w:t>2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bCs/>
                <w:lang w:val="uk-UA"/>
              </w:rPr>
            </w:pPr>
            <w:r w:rsidRPr="00E31F65">
              <w:rPr>
                <w:lang w:val="uk-UA"/>
              </w:rPr>
              <w:t>приміщення спортивного залу КДЮСШ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Знам’янка,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Михайла  Грушевського, 41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Проведення занять за різними видами спорту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3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міський стадіон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Знам’янка,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Михайла  Грушевського, 13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Проведення занять за різними видами спорту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4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приміщення  кімнат ЦДЮТ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Михайла  Грушевського, 13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Проведення  позашкільних  заходів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5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приміщення глядацького залу ЦДЮТ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Михайла  Грушевського, 13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Проведення  позашкільних  заходів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6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приміщення КДЮСШ (велобаза)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Чайковського, 11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погодинно, у поза навчальний час  та  вихідні  дні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Проведення занять за різними видами спорту</w:t>
            </w:r>
          </w:p>
        </w:tc>
      </w:tr>
      <w:tr w:rsidR="00511ED8" w:rsidRPr="00E31F65" w:rsidTr="00716B61">
        <w:tc>
          <w:tcPr>
            <w:tcW w:w="6096" w:type="dxa"/>
            <w:gridSpan w:val="3"/>
          </w:tcPr>
          <w:p w:rsidR="00511ED8" w:rsidRPr="00E31F65" w:rsidRDefault="00511ED8" w:rsidP="00716B61">
            <w:pPr>
              <w:jc w:val="center"/>
              <w:rPr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</w:t>
            </w:r>
            <w:r w:rsidRPr="00E31F65">
              <w:rPr>
                <w:b/>
                <w:i/>
                <w:lang w:val="uk-UA"/>
              </w:rPr>
              <w:t>Відділ культури і  туризму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rPr>
                <w:i/>
                <w:lang w:val="uk-UA"/>
              </w:rPr>
            </w:pPr>
          </w:p>
        </w:tc>
        <w:tc>
          <w:tcPr>
            <w:tcW w:w="2126" w:type="dxa"/>
          </w:tcPr>
          <w:p w:rsidR="00511ED8" w:rsidRPr="00E31F65" w:rsidRDefault="00511ED8" w:rsidP="00716B61">
            <w:pPr>
              <w:jc w:val="center"/>
              <w:rPr>
                <w:b/>
                <w:lang w:val="uk-UA"/>
              </w:rPr>
            </w:pP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1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глядацький зал,</w:t>
            </w:r>
          </w:p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фойє, артистичні кімнати та  інші приміщення</w:t>
            </w:r>
            <w:r w:rsidRPr="00E31F65">
              <w:rPr>
                <w:i/>
                <w:lang w:val="uk-UA"/>
              </w:rPr>
              <w:t xml:space="preserve"> </w:t>
            </w:r>
            <w:r w:rsidRPr="00E31F65">
              <w:rPr>
                <w:lang w:val="uk-UA"/>
              </w:rPr>
              <w:t>міського  Палацу  культури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Михайла  Грушевського, 30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погодинно,</w:t>
            </w:r>
          </w:p>
          <w:p w:rsidR="00511ED8" w:rsidRDefault="00511ED8" w:rsidP="00716B61">
            <w:pPr>
              <w:jc w:val="center"/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короткотерміно</w:t>
            </w:r>
            <w:proofErr w:type="spellEnd"/>
          </w:p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во</w:t>
            </w:r>
            <w:proofErr w:type="spellEnd"/>
            <w:r w:rsidRPr="00E31F65">
              <w:rPr>
                <w:lang w:val="uk-UA"/>
              </w:rPr>
              <w:t xml:space="preserve"> до 1 місяця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Проведення  виставок,  ярмарків, культурно-мистецьких  заходів, семінарів,  тренінгів,  випускних вечорів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2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літній танцювальний майданчик у міському парку відпочинку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м. Знам’янка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Михайла  Грушевського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погодинно,</w:t>
            </w:r>
          </w:p>
          <w:p w:rsidR="00511ED8" w:rsidRDefault="00511ED8" w:rsidP="00716B61">
            <w:pPr>
              <w:jc w:val="center"/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короткотерміно</w:t>
            </w:r>
            <w:proofErr w:type="spellEnd"/>
          </w:p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во</w:t>
            </w:r>
            <w:proofErr w:type="spellEnd"/>
            <w:r w:rsidRPr="00E31F65">
              <w:rPr>
                <w:lang w:val="uk-UA"/>
              </w:rPr>
              <w:t xml:space="preserve"> до 1 місяця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проведення  дискотек,  конкурсів, культурно-спортивні  масові  заходи</w:t>
            </w:r>
          </w:p>
        </w:tc>
      </w:tr>
      <w:tr w:rsidR="00511ED8" w:rsidRPr="00E31F65" w:rsidTr="00716B61">
        <w:tc>
          <w:tcPr>
            <w:tcW w:w="568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3</w:t>
            </w:r>
          </w:p>
        </w:tc>
        <w:tc>
          <w:tcPr>
            <w:tcW w:w="2408" w:type="dxa"/>
          </w:tcPr>
          <w:p w:rsidR="00511ED8" w:rsidRPr="00E31F65" w:rsidRDefault="00511ED8" w:rsidP="00716B61">
            <w:pPr>
              <w:jc w:val="both"/>
              <w:rPr>
                <w:lang w:val="uk-UA"/>
              </w:rPr>
            </w:pPr>
            <w:r w:rsidRPr="00E31F65">
              <w:rPr>
                <w:lang w:val="uk-UA"/>
              </w:rPr>
              <w:t>глядацький зал,</w:t>
            </w:r>
          </w:p>
          <w:p w:rsidR="00511ED8" w:rsidRPr="00E31F65" w:rsidRDefault="00511ED8" w:rsidP="00716B61">
            <w:pPr>
              <w:jc w:val="both"/>
              <w:rPr>
                <w:b/>
                <w:lang w:val="uk-UA"/>
              </w:rPr>
            </w:pPr>
            <w:r w:rsidRPr="00E31F65">
              <w:rPr>
                <w:lang w:val="uk-UA"/>
              </w:rPr>
              <w:t>фойє  Будинку  культури</w:t>
            </w:r>
          </w:p>
        </w:tc>
        <w:tc>
          <w:tcPr>
            <w:tcW w:w="3120" w:type="dxa"/>
          </w:tcPr>
          <w:p w:rsidR="00511ED8" w:rsidRPr="00E31F65" w:rsidRDefault="00511ED8" w:rsidP="00716B61">
            <w:pPr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смт</w:t>
            </w:r>
            <w:proofErr w:type="spellEnd"/>
            <w:r w:rsidRPr="00E31F65">
              <w:rPr>
                <w:lang w:val="uk-UA"/>
              </w:rPr>
              <w:t>. Знам’янка  Друга</w:t>
            </w:r>
          </w:p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вул. Перспективна, 56</w:t>
            </w:r>
          </w:p>
        </w:tc>
        <w:tc>
          <w:tcPr>
            <w:tcW w:w="1985" w:type="dxa"/>
          </w:tcPr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r w:rsidRPr="00E31F65">
              <w:rPr>
                <w:lang w:val="uk-UA"/>
              </w:rPr>
              <w:t>погодинно,</w:t>
            </w:r>
          </w:p>
          <w:p w:rsidR="00511ED8" w:rsidRDefault="00511ED8" w:rsidP="00716B61">
            <w:pPr>
              <w:jc w:val="center"/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короткотерміно</w:t>
            </w:r>
            <w:proofErr w:type="spellEnd"/>
          </w:p>
          <w:p w:rsidR="00511ED8" w:rsidRPr="00E31F65" w:rsidRDefault="00511ED8" w:rsidP="00716B61">
            <w:pPr>
              <w:jc w:val="center"/>
              <w:rPr>
                <w:lang w:val="uk-UA"/>
              </w:rPr>
            </w:pPr>
            <w:proofErr w:type="spellStart"/>
            <w:r w:rsidRPr="00E31F65">
              <w:rPr>
                <w:lang w:val="uk-UA"/>
              </w:rPr>
              <w:t>во</w:t>
            </w:r>
            <w:proofErr w:type="spellEnd"/>
            <w:r w:rsidRPr="00E31F65">
              <w:rPr>
                <w:lang w:val="uk-UA"/>
              </w:rPr>
              <w:t xml:space="preserve"> до 1 місяця</w:t>
            </w:r>
          </w:p>
        </w:tc>
        <w:tc>
          <w:tcPr>
            <w:tcW w:w="2126" w:type="dxa"/>
          </w:tcPr>
          <w:p w:rsidR="00511ED8" w:rsidRPr="00E31F65" w:rsidRDefault="00511ED8" w:rsidP="00716B61">
            <w:pPr>
              <w:rPr>
                <w:lang w:val="uk-UA"/>
              </w:rPr>
            </w:pPr>
            <w:r w:rsidRPr="00E31F65">
              <w:rPr>
                <w:lang w:val="uk-UA"/>
              </w:rPr>
              <w:t>Проведення  виставок,  ярмарків, культурно-мистецьких  заходів, семінарів,  тренінгів, випускних вечорів</w:t>
            </w:r>
          </w:p>
        </w:tc>
      </w:tr>
    </w:tbl>
    <w:p w:rsidR="00D232BC" w:rsidRPr="00511ED8" w:rsidRDefault="00D232BC" w:rsidP="00511ED8">
      <w:bookmarkStart w:id="0" w:name="_GoBack"/>
      <w:bookmarkEnd w:id="0"/>
    </w:p>
    <w:sectPr w:rsidR="00D232BC" w:rsidRPr="00511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511ED8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2018-01-26T12:12:00Z</dcterms:created>
  <dcterms:modified xsi:type="dcterms:W3CDTF">2018-01-26T12:12:00Z</dcterms:modified>
</cp:coreProperties>
</file>