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A1" w:rsidRPr="00131F9E" w:rsidRDefault="001D6546" w:rsidP="00131F9E">
      <w:pPr>
        <w:ind w:left="3540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cs="Calibri"/>
          <w:sz w:val="22"/>
          <w:szCs w:val="22"/>
          <w:lang w:val="en-US"/>
        </w:rPr>
        <w:object w:dxaOrig="901" w:dyaOrig="11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7.75pt" o:ole="">
            <v:imagedata r:id="rId4" o:title=""/>
          </v:shape>
          <o:OLEObject Type="Embed" ProgID="Word.Picture.8" ShapeID="_x0000_i1025" DrawAspect="Content" ObjectID="_1605679916" r:id="rId5"/>
        </w:object>
      </w:r>
      <w:r w:rsidR="001D6185">
        <w:rPr>
          <w:rFonts w:cs="Calibri"/>
          <w:sz w:val="22"/>
          <w:szCs w:val="22"/>
          <w:lang w:val="uk-UA"/>
        </w:rPr>
        <w:t xml:space="preserve">     </w:t>
      </w:r>
      <w:r w:rsidR="001D6185">
        <w:rPr>
          <w:rFonts w:cs="Calibri"/>
          <w:sz w:val="22"/>
          <w:szCs w:val="22"/>
          <w:lang w:val="uk-UA"/>
        </w:rPr>
        <w:tab/>
      </w:r>
      <w:r w:rsidR="001D6185">
        <w:rPr>
          <w:rFonts w:cs="Calibri"/>
          <w:sz w:val="22"/>
          <w:szCs w:val="22"/>
          <w:lang w:val="uk-UA"/>
        </w:rPr>
        <w:tab/>
      </w:r>
      <w:r w:rsidR="001D6185">
        <w:rPr>
          <w:rFonts w:cs="Calibri"/>
          <w:sz w:val="22"/>
          <w:szCs w:val="22"/>
          <w:lang w:val="uk-UA"/>
        </w:rPr>
        <w:tab/>
      </w:r>
      <w:r w:rsidR="00131F9E" w:rsidRPr="00131F9E">
        <w:rPr>
          <w:rFonts w:cs="Calibri"/>
          <w:b/>
          <w:sz w:val="28"/>
          <w:szCs w:val="28"/>
          <w:lang w:val="uk-UA"/>
        </w:rPr>
        <w:t>ПРОЕКТ</w:t>
      </w:r>
    </w:p>
    <w:p w:rsidR="00805AA1" w:rsidRDefault="001D6185">
      <w:pPr>
        <w:jc w:val="center"/>
        <w:rPr>
          <w:rFonts w:ascii="Times New Roman CYR" w:hAnsi="Times New Roman CYR" w:cs="Times New Roman CYR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sz w:val="32"/>
          <w:szCs w:val="32"/>
          <w:lang w:val="uk-UA"/>
        </w:rPr>
        <w:t xml:space="preserve">              </w:t>
      </w:r>
      <w:r>
        <w:rPr>
          <w:rFonts w:ascii="Times New Roman CYR" w:hAnsi="Times New Roman CYR" w:cs="Times New Roman CYR"/>
          <w:sz w:val="32"/>
          <w:szCs w:val="32"/>
          <w:lang w:val="uk-UA"/>
        </w:rPr>
        <w:tab/>
      </w:r>
      <w:r>
        <w:rPr>
          <w:rFonts w:ascii="Times New Roman CYR" w:hAnsi="Times New Roman CYR" w:cs="Times New Roman CYR"/>
          <w:sz w:val="32"/>
          <w:szCs w:val="32"/>
          <w:lang w:val="uk-UA"/>
        </w:rPr>
        <w:tab/>
      </w:r>
      <w:r>
        <w:rPr>
          <w:rFonts w:ascii="Times New Roman CYR" w:hAnsi="Times New Roman CYR" w:cs="Times New Roman CYR"/>
          <w:sz w:val="32"/>
          <w:szCs w:val="32"/>
          <w:lang w:val="uk-UA"/>
        </w:rPr>
        <w:tab/>
      </w:r>
      <w:r w:rsidR="00805AA1">
        <w:rPr>
          <w:rFonts w:ascii="Times New Roman CYR" w:hAnsi="Times New Roman CYR" w:cs="Times New Roman CYR"/>
          <w:sz w:val="32"/>
          <w:szCs w:val="32"/>
          <w:lang w:val="uk-UA"/>
        </w:rPr>
        <w:t xml:space="preserve">  </w:t>
      </w:r>
      <w:r>
        <w:rPr>
          <w:rFonts w:ascii="Times New Roman CYR" w:hAnsi="Times New Roman CYR" w:cs="Times New Roman CYR"/>
          <w:sz w:val="32"/>
          <w:szCs w:val="32"/>
          <w:lang w:val="uk-UA"/>
        </w:rPr>
        <w:t xml:space="preserve">                     </w:t>
      </w:r>
      <w:r>
        <w:rPr>
          <w:rFonts w:ascii="Times New Roman CYR" w:hAnsi="Times New Roman CYR" w:cs="Times New Roman CYR"/>
          <w:sz w:val="32"/>
          <w:szCs w:val="32"/>
          <w:lang w:val="uk-UA"/>
        </w:rPr>
        <w:tab/>
      </w:r>
      <w:r w:rsidR="00805AA1">
        <w:rPr>
          <w:rFonts w:ascii="Times New Roman CYR" w:hAnsi="Times New Roman CYR" w:cs="Times New Roman CYR"/>
          <w:sz w:val="32"/>
          <w:szCs w:val="32"/>
          <w:lang w:val="uk-UA"/>
        </w:rPr>
        <w:t xml:space="preserve">  </w:t>
      </w:r>
    </w:p>
    <w:p w:rsidR="00805AA1" w:rsidRPr="001D6185" w:rsidRDefault="00805AA1">
      <w:pPr>
        <w:jc w:val="center"/>
        <w:rPr>
          <w:rFonts w:ascii="Times New Roman CYR" w:hAnsi="Times New Roman CYR" w:cs="Times New Roman CYR"/>
          <w:b/>
          <w:bCs/>
          <w:lang w:val="uk-UA"/>
        </w:rPr>
      </w:pPr>
      <w:proofErr w:type="spellStart"/>
      <w:r w:rsidRPr="001D6185">
        <w:rPr>
          <w:rFonts w:ascii="Times New Roman CYR" w:hAnsi="Times New Roman CYR" w:cs="Times New Roman CYR"/>
          <w:b/>
          <w:bCs/>
          <w:lang w:val="uk-UA"/>
        </w:rPr>
        <w:t>Знам`янська</w:t>
      </w:r>
      <w:proofErr w:type="spellEnd"/>
      <w:r w:rsidRPr="001D6185">
        <w:rPr>
          <w:rFonts w:ascii="Times New Roman CYR" w:hAnsi="Times New Roman CYR" w:cs="Times New Roman CYR"/>
          <w:b/>
          <w:bCs/>
          <w:lang w:val="uk-UA"/>
        </w:rPr>
        <w:t xml:space="preserve">   міська   рада  Кіровоградської  області</w:t>
      </w:r>
    </w:p>
    <w:p w:rsidR="00805AA1" w:rsidRPr="001D6185" w:rsidRDefault="00805AA1">
      <w:pPr>
        <w:pStyle w:val="1"/>
        <w:keepNext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1D61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Виконавчий комітет</w:t>
      </w:r>
    </w:p>
    <w:p w:rsidR="00805AA1" w:rsidRPr="001D6185" w:rsidRDefault="00805AA1">
      <w:pPr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805AA1" w:rsidRPr="001D6185" w:rsidRDefault="00805AA1">
      <w:pPr>
        <w:pStyle w:val="3"/>
        <w:keepNext/>
        <w:jc w:val="center"/>
        <w:rPr>
          <w:rFonts w:ascii="Tahoma" w:hAnsi="Tahoma" w:cs="Tahoma"/>
          <w:b/>
          <w:bCs/>
          <w:lang w:val="uk-UA"/>
        </w:rPr>
      </w:pPr>
      <w:r w:rsidRPr="001D6185">
        <w:rPr>
          <w:rFonts w:ascii="Tahoma" w:hAnsi="Tahoma" w:cs="Tahoma"/>
          <w:b/>
          <w:bCs/>
          <w:lang w:val="uk-UA"/>
        </w:rPr>
        <w:t>Рішення</w:t>
      </w:r>
    </w:p>
    <w:p w:rsidR="00805AA1" w:rsidRPr="001D6185" w:rsidRDefault="00805AA1">
      <w:pPr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805AA1" w:rsidRDefault="00805AA1">
      <w:pPr>
        <w:pStyle w:val="2"/>
        <w:keepNext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від  </w:t>
      </w:r>
      <w:r w:rsidR="00E04848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</w:t>
      </w:r>
      <w:r w:rsidR="00B975D1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</w:t>
      </w:r>
      <w:r w:rsidR="006259D4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грудня</w:t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20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1</w:t>
      </w:r>
      <w:r w:rsidR="00B975D1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8</w:t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р</w:t>
      </w:r>
      <w:r w:rsidR="00B975D1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оку</w:t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</w:t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 xml:space="preserve">      </w:t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 xml:space="preserve">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Pr="001D6185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Pr="0032267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№ </w:t>
      </w:r>
    </w:p>
    <w:p w:rsidR="00045BCD" w:rsidRPr="006D7D64" w:rsidRDefault="00045BCD" w:rsidP="006D7D64">
      <w:pPr>
        <w:tabs>
          <w:tab w:val="left" w:pos="1275"/>
        </w:tabs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045BCD" w:rsidRDefault="00045BCD">
      <w:pPr>
        <w:tabs>
          <w:tab w:val="left" w:pos="1275"/>
        </w:tabs>
        <w:ind w:firstLine="36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045BCD" w:rsidRDefault="00045BCD" w:rsidP="00045BCD">
      <w:pPr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Про хід  виконання  Міської </w:t>
      </w:r>
      <w:r w:rsidR="00F56767">
        <w:rPr>
          <w:rFonts w:ascii="Times New Roman CYR" w:hAnsi="Times New Roman CYR" w:cs="Times New Roman CYR"/>
          <w:lang w:val="uk-UA"/>
        </w:rPr>
        <w:t xml:space="preserve">комплексної програми </w:t>
      </w:r>
    </w:p>
    <w:p w:rsidR="00F56767" w:rsidRDefault="00F56767" w:rsidP="00045BCD">
      <w:pPr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протидії злочинності, підтримання публічної безпеки</w:t>
      </w:r>
    </w:p>
    <w:p w:rsidR="00F56767" w:rsidRDefault="00F56767" w:rsidP="00045BCD">
      <w:pPr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і порядку на 2016 – 2020 роки за </w:t>
      </w:r>
      <w:r w:rsidR="00234DFB">
        <w:rPr>
          <w:rFonts w:ascii="Times New Roman CYR" w:hAnsi="Times New Roman CYR" w:cs="Times New Roman CYR"/>
          <w:lang w:val="uk-UA"/>
        </w:rPr>
        <w:t>вісім</w:t>
      </w:r>
      <w:r>
        <w:rPr>
          <w:rFonts w:ascii="Times New Roman CYR" w:hAnsi="Times New Roman CYR" w:cs="Times New Roman CYR"/>
          <w:lang w:val="uk-UA"/>
        </w:rPr>
        <w:t xml:space="preserve"> місяців </w:t>
      </w:r>
    </w:p>
    <w:p w:rsidR="00F56767" w:rsidRDefault="00F56767" w:rsidP="00045BCD">
      <w:pPr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201</w:t>
      </w:r>
      <w:r w:rsidR="00B975D1">
        <w:rPr>
          <w:rFonts w:ascii="Times New Roman CYR" w:hAnsi="Times New Roman CYR" w:cs="Times New Roman CYR"/>
          <w:lang w:val="uk-UA"/>
        </w:rPr>
        <w:t>8</w:t>
      </w:r>
      <w:r>
        <w:rPr>
          <w:rFonts w:ascii="Times New Roman CYR" w:hAnsi="Times New Roman CYR" w:cs="Times New Roman CYR"/>
          <w:lang w:val="uk-UA"/>
        </w:rPr>
        <w:t xml:space="preserve"> року </w:t>
      </w:r>
    </w:p>
    <w:p w:rsidR="00045BCD" w:rsidRDefault="00045BCD" w:rsidP="00045BCD">
      <w:pPr>
        <w:rPr>
          <w:rFonts w:ascii="Times New Roman CYR" w:hAnsi="Times New Roman CYR" w:cs="Times New Roman CYR"/>
          <w:lang w:val="uk-UA"/>
        </w:rPr>
      </w:pPr>
    </w:p>
    <w:p w:rsidR="00045BCD" w:rsidRDefault="00045BCD" w:rsidP="00045BCD">
      <w:pPr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</w:p>
    <w:p w:rsidR="006D7D64" w:rsidRDefault="00045BCD" w:rsidP="00045BCD">
      <w:pPr>
        <w:tabs>
          <w:tab w:val="left" w:pos="1275"/>
        </w:tabs>
        <w:ind w:firstLine="36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Заслухавши </w:t>
      </w:r>
      <w:r w:rsidR="00F56767">
        <w:rPr>
          <w:rFonts w:ascii="Times New Roman CYR" w:hAnsi="Times New Roman CYR" w:cs="Times New Roman CYR"/>
          <w:lang w:val="uk-UA"/>
        </w:rPr>
        <w:t xml:space="preserve">інформацію начальника </w:t>
      </w:r>
      <w:proofErr w:type="spellStart"/>
      <w:r w:rsidR="00F56767">
        <w:rPr>
          <w:rFonts w:ascii="Times New Roman CYR" w:hAnsi="Times New Roman CYR" w:cs="Times New Roman CYR"/>
          <w:lang w:val="uk-UA"/>
        </w:rPr>
        <w:t>Знам’янського</w:t>
      </w:r>
      <w:proofErr w:type="spellEnd"/>
      <w:r w:rsidR="00F56767">
        <w:rPr>
          <w:rFonts w:ascii="Times New Roman CYR" w:hAnsi="Times New Roman CYR" w:cs="Times New Roman CYR"/>
          <w:lang w:val="uk-UA"/>
        </w:rPr>
        <w:t xml:space="preserve"> ВП </w:t>
      </w:r>
      <w:proofErr w:type="spellStart"/>
      <w:r w:rsidR="00F56767">
        <w:rPr>
          <w:rFonts w:ascii="Times New Roman CYR" w:hAnsi="Times New Roman CYR" w:cs="Times New Roman CYR"/>
          <w:lang w:val="uk-UA"/>
        </w:rPr>
        <w:t>ГУНП</w:t>
      </w:r>
      <w:proofErr w:type="spellEnd"/>
      <w:r w:rsidR="00F56767">
        <w:rPr>
          <w:rFonts w:ascii="Times New Roman CYR" w:hAnsi="Times New Roman CYR" w:cs="Times New Roman CYR"/>
          <w:lang w:val="uk-UA"/>
        </w:rPr>
        <w:t xml:space="preserve"> в Кіровоградській області </w:t>
      </w:r>
      <w:proofErr w:type="spellStart"/>
      <w:r w:rsidR="00B975D1">
        <w:rPr>
          <w:rFonts w:ascii="Times New Roman CYR" w:hAnsi="Times New Roman CYR" w:cs="Times New Roman CYR"/>
          <w:lang w:val="uk-UA"/>
        </w:rPr>
        <w:t>Прохні</w:t>
      </w:r>
      <w:r w:rsidR="00E461FB">
        <w:rPr>
          <w:rFonts w:ascii="Times New Roman CYR" w:hAnsi="Times New Roman CYR" w:cs="Times New Roman CYR"/>
          <w:lang w:val="uk-UA"/>
        </w:rPr>
        <w:t>ц</w:t>
      </w:r>
      <w:r w:rsidR="00B975D1">
        <w:rPr>
          <w:rFonts w:ascii="Times New Roman CYR" w:hAnsi="Times New Roman CYR" w:cs="Times New Roman CYR"/>
          <w:lang w:val="uk-UA"/>
        </w:rPr>
        <w:t>ького</w:t>
      </w:r>
      <w:proofErr w:type="spellEnd"/>
      <w:r w:rsidR="00B975D1">
        <w:rPr>
          <w:rFonts w:ascii="Times New Roman CYR" w:hAnsi="Times New Roman CYR" w:cs="Times New Roman CYR"/>
          <w:lang w:val="uk-UA"/>
        </w:rPr>
        <w:t xml:space="preserve"> І</w:t>
      </w:r>
      <w:r w:rsidR="00F56767">
        <w:rPr>
          <w:rFonts w:ascii="Times New Roman CYR" w:hAnsi="Times New Roman CYR" w:cs="Times New Roman CYR"/>
          <w:lang w:val="uk-UA"/>
        </w:rPr>
        <w:t>.</w:t>
      </w:r>
      <w:r w:rsidR="00B975D1">
        <w:rPr>
          <w:rFonts w:ascii="Times New Roman CYR" w:hAnsi="Times New Roman CYR" w:cs="Times New Roman CYR"/>
          <w:lang w:val="uk-UA"/>
        </w:rPr>
        <w:t>В</w:t>
      </w:r>
      <w:r w:rsidR="00F56767">
        <w:rPr>
          <w:rFonts w:ascii="Times New Roman CYR" w:hAnsi="Times New Roman CYR" w:cs="Times New Roman CYR"/>
          <w:lang w:val="uk-UA"/>
        </w:rPr>
        <w:t xml:space="preserve">. про хід  виконання Міської комплексної програми протидії злочинності, підтримання публічної безпеки і порядку на 2016 – 2020 роки за </w:t>
      </w:r>
      <w:r w:rsidR="00234DFB">
        <w:rPr>
          <w:rFonts w:ascii="Times New Roman CYR" w:hAnsi="Times New Roman CYR" w:cs="Times New Roman CYR"/>
          <w:lang w:val="uk-UA"/>
        </w:rPr>
        <w:t>вісім</w:t>
      </w:r>
      <w:r w:rsidR="00F56767">
        <w:rPr>
          <w:rFonts w:ascii="Times New Roman CYR" w:hAnsi="Times New Roman CYR" w:cs="Times New Roman CYR"/>
          <w:lang w:val="uk-UA"/>
        </w:rPr>
        <w:t xml:space="preserve"> місяців 201</w:t>
      </w:r>
      <w:r w:rsidR="00B975D1">
        <w:rPr>
          <w:rFonts w:ascii="Times New Roman CYR" w:hAnsi="Times New Roman CYR" w:cs="Times New Roman CYR"/>
          <w:lang w:val="uk-UA"/>
        </w:rPr>
        <w:t>8</w:t>
      </w:r>
      <w:r w:rsidR="00F56767">
        <w:rPr>
          <w:rFonts w:ascii="Times New Roman CYR" w:hAnsi="Times New Roman CYR" w:cs="Times New Roman CYR"/>
          <w:lang w:val="uk-UA"/>
        </w:rPr>
        <w:t xml:space="preserve"> року</w:t>
      </w:r>
      <w:r w:rsidR="00B975D1">
        <w:rPr>
          <w:rFonts w:ascii="Times New Roman CYR" w:hAnsi="Times New Roman CYR" w:cs="Times New Roman CYR"/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затвердж</w:t>
      </w:r>
      <w:r w:rsidR="00586CA6">
        <w:rPr>
          <w:rFonts w:ascii="Times New Roman CYR" w:hAnsi="Times New Roman CYR" w:cs="Times New Roman CYR"/>
          <w:lang w:val="uk-UA"/>
        </w:rPr>
        <w:t xml:space="preserve">еної рішенням </w:t>
      </w:r>
      <w:proofErr w:type="spellStart"/>
      <w:r w:rsidR="0032267A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="0032267A">
        <w:rPr>
          <w:rFonts w:ascii="Times New Roman CYR" w:hAnsi="Times New Roman CYR" w:cs="Times New Roman CYR"/>
          <w:lang w:val="uk-UA"/>
        </w:rPr>
        <w:t xml:space="preserve"> </w:t>
      </w:r>
      <w:r w:rsidR="00586CA6">
        <w:rPr>
          <w:rFonts w:ascii="Times New Roman CYR" w:hAnsi="Times New Roman CYR" w:cs="Times New Roman CYR"/>
          <w:lang w:val="uk-UA"/>
        </w:rPr>
        <w:t>міської ради від 18.03.2017 р</w:t>
      </w:r>
      <w:r w:rsidR="006259D4">
        <w:rPr>
          <w:rFonts w:ascii="Times New Roman CYR" w:hAnsi="Times New Roman CYR" w:cs="Times New Roman CYR"/>
          <w:lang w:val="uk-UA"/>
        </w:rPr>
        <w:t>.</w:t>
      </w:r>
      <w:r w:rsidR="00586CA6">
        <w:rPr>
          <w:rFonts w:ascii="Times New Roman CYR" w:hAnsi="Times New Roman CYR" w:cs="Times New Roman CYR"/>
          <w:lang w:val="uk-UA"/>
        </w:rPr>
        <w:t xml:space="preserve"> №152</w:t>
      </w:r>
      <w:r w:rsidR="006259D4">
        <w:rPr>
          <w:rFonts w:ascii="Times New Roman CYR" w:hAnsi="Times New Roman CYR" w:cs="Times New Roman CYR"/>
          <w:lang w:val="uk-UA"/>
        </w:rPr>
        <w:t>, керуючись ст.</w:t>
      </w:r>
      <w:r w:rsidR="006D7D64">
        <w:rPr>
          <w:rFonts w:ascii="Times New Roman CYR" w:hAnsi="Times New Roman CYR" w:cs="Times New Roman CYR"/>
          <w:lang w:val="uk-UA"/>
        </w:rPr>
        <w:t>27</w:t>
      </w:r>
      <w:r>
        <w:rPr>
          <w:rFonts w:ascii="Times New Roman CYR" w:hAnsi="Times New Roman CYR" w:cs="Times New Roman CYR"/>
          <w:lang w:val="uk-UA"/>
        </w:rPr>
        <w:t xml:space="preserve"> Закону України «Про місцеве самоврядування в Україні»,</w:t>
      </w:r>
      <w:r w:rsidR="006D7D64">
        <w:rPr>
          <w:rFonts w:ascii="Times New Roman CYR" w:hAnsi="Times New Roman CYR" w:cs="Times New Roman CYR"/>
          <w:lang w:val="uk-UA"/>
        </w:rPr>
        <w:t xml:space="preserve"> виконавчий ко</w:t>
      </w:r>
      <w:r w:rsidR="00234DFB">
        <w:rPr>
          <w:rFonts w:ascii="Times New Roman CYR" w:hAnsi="Times New Roman CYR" w:cs="Times New Roman CYR"/>
          <w:lang w:val="uk-UA"/>
        </w:rPr>
        <w:t xml:space="preserve">мітет </w:t>
      </w:r>
      <w:proofErr w:type="spellStart"/>
      <w:r w:rsidR="00234DFB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="00234DFB">
        <w:rPr>
          <w:rFonts w:ascii="Times New Roman CYR" w:hAnsi="Times New Roman CYR" w:cs="Times New Roman CYR"/>
          <w:lang w:val="uk-UA"/>
        </w:rPr>
        <w:t xml:space="preserve"> міської ради</w:t>
      </w:r>
    </w:p>
    <w:p w:rsidR="006D7D64" w:rsidRDefault="006D7D64" w:rsidP="00045BCD">
      <w:pPr>
        <w:tabs>
          <w:tab w:val="left" w:pos="1275"/>
        </w:tabs>
        <w:ind w:firstLine="360"/>
        <w:jc w:val="both"/>
        <w:rPr>
          <w:rFonts w:ascii="Times New Roman CYR" w:hAnsi="Times New Roman CYR" w:cs="Times New Roman CYR"/>
          <w:lang w:val="uk-UA"/>
        </w:rPr>
      </w:pPr>
    </w:p>
    <w:p w:rsidR="006D7D64" w:rsidRDefault="006D7D64" w:rsidP="00045BCD">
      <w:pPr>
        <w:tabs>
          <w:tab w:val="left" w:pos="1275"/>
        </w:tabs>
        <w:ind w:firstLine="360"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lang w:val="uk-UA"/>
        </w:rPr>
        <w:t>ВИРІШИВ:</w:t>
      </w:r>
    </w:p>
    <w:p w:rsidR="006D7D64" w:rsidRDefault="006D7D64" w:rsidP="006D7D64">
      <w:pPr>
        <w:tabs>
          <w:tab w:val="left" w:pos="1275"/>
        </w:tabs>
        <w:jc w:val="both"/>
        <w:rPr>
          <w:rFonts w:ascii="Times New Roman CYR" w:hAnsi="Times New Roman CYR" w:cs="Times New Roman CYR"/>
          <w:b/>
          <w:lang w:val="uk-UA"/>
        </w:rPr>
      </w:pPr>
    </w:p>
    <w:p w:rsidR="006D7D64" w:rsidRDefault="006D7D64" w:rsidP="00234DFB">
      <w:pPr>
        <w:tabs>
          <w:tab w:val="left" w:pos="1275"/>
        </w:tabs>
        <w:ind w:firstLine="426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1.</w:t>
      </w:r>
      <w:r w:rsidR="00234DFB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Інформацію </w:t>
      </w:r>
      <w:r w:rsidR="00586CA6">
        <w:rPr>
          <w:rFonts w:ascii="Times New Roman CYR" w:hAnsi="Times New Roman CYR" w:cs="Times New Roman CYR"/>
          <w:lang w:val="uk-UA"/>
        </w:rPr>
        <w:t xml:space="preserve">начальника </w:t>
      </w:r>
      <w:proofErr w:type="spellStart"/>
      <w:r w:rsidR="00586CA6">
        <w:rPr>
          <w:rFonts w:ascii="Times New Roman CYR" w:hAnsi="Times New Roman CYR" w:cs="Times New Roman CYR"/>
          <w:lang w:val="uk-UA"/>
        </w:rPr>
        <w:t>Знам’янського</w:t>
      </w:r>
      <w:proofErr w:type="spellEnd"/>
      <w:r w:rsidR="00586CA6">
        <w:rPr>
          <w:rFonts w:ascii="Times New Roman CYR" w:hAnsi="Times New Roman CYR" w:cs="Times New Roman CYR"/>
          <w:lang w:val="uk-UA"/>
        </w:rPr>
        <w:t xml:space="preserve"> ВП </w:t>
      </w:r>
      <w:proofErr w:type="spellStart"/>
      <w:r w:rsidR="00586CA6">
        <w:rPr>
          <w:rFonts w:ascii="Times New Roman CYR" w:hAnsi="Times New Roman CYR" w:cs="Times New Roman CYR"/>
          <w:lang w:val="uk-UA"/>
        </w:rPr>
        <w:t>ГУНП</w:t>
      </w:r>
      <w:proofErr w:type="spellEnd"/>
      <w:r w:rsidR="00586CA6">
        <w:rPr>
          <w:rFonts w:ascii="Times New Roman CYR" w:hAnsi="Times New Roman CYR" w:cs="Times New Roman CYR"/>
          <w:lang w:val="uk-UA"/>
        </w:rPr>
        <w:t xml:space="preserve"> в Кіровоградській області </w:t>
      </w:r>
      <w:proofErr w:type="spellStart"/>
      <w:r w:rsidR="00B975D1">
        <w:rPr>
          <w:rFonts w:ascii="Times New Roman CYR" w:hAnsi="Times New Roman CYR" w:cs="Times New Roman CYR"/>
          <w:lang w:val="uk-UA"/>
        </w:rPr>
        <w:t>Прохніцького</w:t>
      </w:r>
      <w:proofErr w:type="spellEnd"/>
      <w:r w:rsidR="00586CA6">
        <w:rPr>
          <w:rFonts w:ascii="Times New Roman CYR" w:hAnsi="Times New Roman CYR" w:cs="Times New Roman CYR"/>
          <w:lang w:val="uk-UA"/>
        </w:rPr>
        <w:t xml:space="preserve"> </w:t>
      </w:r>
      <w:r w:rsidR="00B975D1">
        <w:rPr>
          <w:rFonts w:ascii="Times New Roman CYR" w:hAnsi="Times New Roman CYR" w:cs="Times New Roman CYR"/>
          <w:lang w:val="uk-UA"/>
        </w:rPr>
        <w:t>І</w:t>
      </w:r>
      <w:r w:rsidR="00586CA6">
        <w:rPr>
          <w:rFonts w:ascii="Times New Roman CYR" w:hAnsi="Times New Roman CYR" w:cs="Times New Roman CYR"/>
          <w:lang w:val="uk-UA"/>
        </w:rPr>
        <w:t>.</w:t>
      </w:r>
      <w:r w:rsidR="00B975D1">
        <w:rPr>
          <w:rFonts w:ascii="Times New Roman CYR" w:hAnsi="Times New Roman CYR" w:cs="Times New Roman CYR"/>
          <w:lang w:val="uk-UA"/>
        </w:rPr>
        <w:t>В</w:t>
      </w:r>
      <w:r w:rsidR="00586CA6">
        <w:rPr>
          <w:rFonts w:ascii="Times New Roman CYR" w:hAnsi="Times New Roman CYR" w:cs="Times New Roman CYR"/>
          <w:lang w:val="uk-UA"/>
        </w:rPr>
        <w:t xml:space="preserve">. про хід виконання Міської комплексної програми протидії злочинності, підтримання публічної безпеки і порядку на 2016 – 2020 роки за </w:t>
      </w:r>
      <w:r w:rsidR="00234DFB">
        <w:rPr>
          <w:rFonts w:ascii="Times New Roman CYR" w:hAnsi="Times New Roman CYR" w:cs="Times New Roman CYR"/>
          <w:lang w:val="uk-UA"/>
        </w:rPr>
        <w:t>вісім</w:t>
      </w:r>
      <w:r w:rsidR="00586CA6">
        <w:rPr>
          <w:rFonts w:ascii="Times New Roman CYR" w:hAnsi="Times New Roman CYR" w:cs="Times New Roman CYR"/>
          <w:lang w:val="uk-UA"/>
        </w:rPr>
        <w:t xml:space="preserve"> місяців 201</w:t>
      </w:r>
      <w:r w:rsidR="00234DFB">
        <w:rPr>
          <w:rFonts w:ascii="Times New Roman CYR" w:hAnsi="Times New Roman CYR" w:cs="Times New Roman CYR"/>
          <w:lang w:val="uk-UA"/>
        </w:rPr>
        <w:t>8</w:t>
      </w:r>
      <w:r w:rsidR="00586CA6">
        <w:rPr>
          <w:rFonts w:ascii="Times New Roman CYR" w:hAnsi="Times New Roman CYR" w:cs="Times New Roman CYR"/>
          <w:lang w:val="uk-UA"/>
        </w:rPr>
        <w:t xml:space="preserve"> року </w:t>
      </w:r>
      <w:r>
        <w:rPr>
          <w:rFonts w:ascii="Times New Roman CYR" w:hAnsi="Times New Roman CYR" w:cs="Times New Roman CYR"/>
          <w:lang w:val="uk-UA"/>
        </w:rPr>
        <w:t xml:space="preserve"> взяти до відома</w:t>
      </w:r>
      <w:r w:rsidR="00234DFB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>(</w:t>
      </w:r>
      <w:r w:rsidR="00234DFB">
        <w:rPr>
          <w:rFonts w:ascii="Times New Roman CYR" w:hAnsi="Times New Roman CYR" w:cs="Times New Roman CYR"/>
          <w:lang w:val="uk-UA"/>
        </w:rPr>
        <w:t>д</w:t>
      </w:r>
      <w:r>
        <w:rPr>
          <w:rFonts w:ascii="Times New Roman CYR" w:hAnsi="Times New Roman CYR" w:cs="Times New Roman CYR"/>
          <w:lang w:val="uk-UA"/>
        </w:rPr>
        <w:t xml:space="preserve">одається). </w:t>
      </w:r>
    </w:p>
    <w:p w:rsidR="00586CA6" w:rsidRDefault="00586CA6" w:rsidP="00234DFB">
      <w:pPr>
        <w:tabs>
          <w:tab w:val="left" w:pos="1275"/>
        </w:tabs>
        <w:ind w:firstLine="426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2. </w:t>
      </w:r>
      <w:proofErr w:type="spellStart"/>
      <w:r w:rsidR="00E461FB">
        <w:rPr>
          <w:rFonts w:ascii="Times New Roman CYR" w:hAnsi="Times New Roman CYR" w:cs="Times New Roman CYR"/>
          <w:lang w:val="uk-UA"/>
        </w:rPr>
        <w:t>Знам’янському</w:t>
      </w:r>
      <w:proofErr w:type="spellEnd"/>
      <w:r w:rsidR="00E461FB">
        <w:rPr>
          <w:rFonts w:ascii="Times New Roman CYR" w:hAnsi="Times New Roman CYR" w:cs="Times New Roman CYR"/>
          <w:lang w:val="uk-UA"/>
        </w:rPr>
        <w:t xml:space="preserve"> ВП </w:t>
      </w:r>
      <w:proofErr w:type="spellStart"/>
      <w:r w:rsidR="00E461FB">
        <w:rPr>
          <w:rFonts w:ascii="Times New Roman CYR" w:hAnsi="Times New Roman CYR" w:cs="Times New Roman CYR"/>
          <w:lang w:val="uk-UA"/>
        </w:rPr>
        <w:t>ГУНП</w:t>
      </w:r>
      <w:proofErr w:type="spellEnd"/>
      <w:r w:rsidR="00E461FB">
        <w:rPr>
          <w:rFonts w:ascii="Times New Roman CYR" w:hAnsi="Times New Roman CYR" w:cs="Times New Roman CYR"/>
          <w:lang w:val="uk-UA"/>
        </w:rPr>
        <w:t xml:space="preserve"> в Кіровоградській області (</w:t>
      </w:r>
      <w:proofErr w:type="spellStart"/>
      <w:r w:rsidR="00E461FB">
        <w:rPr>
          <w:rFonts w:ascii="Times New Roman CYR" w:hAnsi="Times New Roman CYR" w:cs="Times New Roman CYR"/>
          <w:lang w:val="uk-UA"/>
        </w:rPr>
        <w:t>нач</w:t>
      </w:r>
      <w:proofErr w:type="spellEnd"/>
      <w:r w:rsidR="00E461FB">
        <w:rPr>
          <w:rFonts w:ascii="Times New Roman CYR" w:hAnsi="Times New Roman CYR" w:cs="Times New Roman CYR"/>
          <w:lang w:val="uk-UA"/>
        </w:rPr>
        <w:t xml:space="preserve">. </w:t>
      </w:r>
      <w:proofErr w:type="spellStart"/>
      <w:r w:rsidR="00E461FB">
        <w:rPr>
          <w:rFonts w:ascii="Times New Roman CYR" w:hAnsi="Times New Roman CYR" w:cs="Times New Roman CYR"/>
          <w:lang w:val="uk-UA"/>
        </w:rPr>
        <w:t>Прохніцький</w:t>
      </w:r>
      <w:proofErr w:type="spellEnd"/>
      <w:r w:rsidR="00E461FB">
        <w:rPr>
          <w:rFonts w:ascii="Times New Roman CYR" w:hAnsi="Times New Roman CYR" w:cs="Times New Roman CYR"/>
          <w:lang w:val="uk-UA"/>
        </w:rPr>
        <w:t xml:space="preserve"> І.В.</w:t>
      </w:r>
      <w:r w:rsidR="0032267A">
        <w:rPr>
          <w:rFonts w:ascii="Times New Roman CYR" w:hAnsi="Times New Roman CYR" w:cs="Times New Roman CYR"/>
          <w:lang w:val="uk-UA"/>
        </w:rPr>
        <w:t xml:space="preserve">) </w:t>
      </w:r>
      <w:r w:rsidR="00AA5B6E">
        <w:rPr>
          <w:rFonts w:ascii="Times New Roman CYR" w:hAnsi="Times New Roman CYR" w:cs="Times New Roman CYR"/>
          <w:lang w:val="uk-UA"/>
        </w:rPr>
        <w:t xml:space="preserve">підготувати та </w:t>
      </w:r>
      <w:r w:rsidR="0032267A">
        <w:rPr>
          <w:rFonts w:ascii="Times New Roman CYR" w:hAnsi="Times New Roman CYR" w:cs="Times New Roman CYR"/>
          <w:lang w:val="uk-UA"/>
        </w:rPr>
        <w:t xml:space="preserve">винести на чергову сесію міської ради </w:t>
      </w:r>
      <w:r w:rsidR="00AA5B6E">
        <w:rPr>
          <w:rFonts w:ascii="Times New Roman CYR" w:hAnsi="Times New Roman CYR" w:cs="Times New Roman CYR"/>
          <w:lang w:val="uk-UA"/>
        </w:rPr>
        <w:t>питання щодо виконання Міської комплексної програми протидії злочинності, підтримання публічної безпеки і порядку на 2016-2020 роки за 201</w:t>
      </w:r>
      <w:r w:rsidR="00234DFB">
        <w:rPr>
          <w:rFonts w:ascii="Times New Roman CYR" w:hAnsi="Times New Roman CYR" w:cs="Times New Roman CYR"/>
          <w:lang w:val="uk-UA"/>
        </w:rPr>
        <w:t>8</w:t>
      </w:r>
      <w:r w:rsidR="00AA5B6E">
        <w:rPr>
          <w:rFonts w:ascii="Times New Roman CYR" w:hAnsi="Times New Roman CYR" w:cs="Times New Roman CYR"/>
          <w:lang w:val="uk-UA"/>
        </w:rPr>
        <w:t xml:space="preserve"> р</w:t>
      </w:r>
      <w:r w:rsidR="00E461FB">
        <w:rPr>
          <w:rFonts w:ascii="Times New Roman CYR" w:hAnsi="Times New Roman CYR" w:cs="Times New Roman CYR"/>
          <w:lang w:val="uk-UA"/>
        </w:rPr>
        <w:t>ік</w:t>
      </w:r>
      <w:r w:rsidR="00AA5B6E">
        <w:rPr>
          <w:rFonts w:ascii="Times New Roman CYR" w:hAnsi="Times New Roman CYR" w:cs="Times New Roman CYR"/>
          <w:lang w:val="uk-UA"/>
        </w:rPr>
        <w:t>.</w:t>
      </w:r>
    </w:p>
    <w:p w:rsidR="00756931" w:rsidRPr="00E92C2A" w:rsidRDefault="00756931" w:rsidP="006D7D64">
      <w:pPr>
        <w:tabs>
          <w:tab w:val="left" w:pos="1275"/>
        </w:tabs>
        <w:jc w:val="both"/>
        <w:rPr>
          <w:rFonts w:ascii="Times New Roman CYR" w:hAnsi="Times New Roman CYR" w:cs="Times New Roman CYR"/>
          <w:color w:val="FF0000"/>
          <w:lang w:val="uk-UA"/>
        </w:rPr>
      </w:pPr>
    </w:p>
    <w:p w:rsidR="005C4D41" w:rsidRDefault="005C4D41" w:rsidP="006D7D64">
      <w:pPr>
        <w:tabs>
          <w:tab w:val="left" w:pos="1275"/>
        </w:tabs>
        <w:jc w:val="both"/>
        <w:rPr>
          <w:rFonts w:ascii="Times New Roman CYR" w:hAnsi="Times New Roman CYR" w:cs="Times New Roman CYR"/>
          <w:lang w:val="uk-UA"/>
        </w:rPr>
      </w:pPr>
    </w:p>
    <w:p w:rsidR="00805AA1" w:rsidRDefault="00234DFB" w:rsidP="005C50D5">
      <w:pPr>
        <w:tabs>
          <w:tab w:val="left" w:pos="1275"/>
        </w:tabs>
        <w:ind w:firstLine="426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Міський </w:t>
      </w:r>
      <w:r w:rsidR="005C4D41">
        <w:rPr>
          <w:rFonts w:ascii="Times New Roman CYR" w:hAnsi="Times New Roman CYR" w:cs="Times New Roman CYR"/>
          <w:b/>
          <w:lang w:val="uk-UA"/>
        </w:rPr>
        <w:t xml:space="preserve">голова </w:t>
      </w:r>
      <w:r w:rsidR="005C4D41">
        <w:rPr>
          <w:rFonts w:ascii="Times New Roman CYR" w:hAnsi="Times New Roman CYR" w:cs="Times New Roman CYR"/>
          <w:b/>
          <w:lang w:val="uk-UA"/>
        </w:rPr>
        <w:tab/>
      </w:r>
      <w:r w:rsidR="005C4D41">
        <w:rPr>
          <w:rFonts w:ascii="Times New Roman CYR" w:hAnsi="Times New Roman CYR" w:cs="Times New Roman CYR"/>
          <w:b/>
          <w:lang w:val="uk-UA"/>
        </w:rPr>
        <w:tab/>
      </w:r>
      <w:r w:rsidR="005C4D41">
        <w:rPr>
          <w:rFonts w:ascii="Times New Roman CYR" w:hAnsi="Times New Roman CYR" w:cs="Times New Roman CYR"/>
          <w:b/>
          <w:lang w:val="uk-UA"/>
        </w:rPr>
        <w:tab/>
      </w:r>
      <w:r w:rsidR="005C4D41">
        <w:rPr>
          <w:rFonts w:ascii="Times New Roman CYR" w:hAnsi="Times New Roman CYR" w:cs="Times New Roman CYR"/>
          <w:b/>
          <w:lang w:val="uk-UA"/>
        </w:rPr>
        <w:tab/>
        <w:t>С.</w:t>
      </w:r>
      <w:r>
        <w:rPr>
          <w:rFonts w:ascii="Times New Roman CYR" w:hAnsi="Times New Roman CYR" w:cs="Times New Roman CYR"/>
          <w:b/>
          <w:lang w:val="uk-UA"/>
        </w:rPr>
        <w:t xml:space="preserve"> </w:t>
      </w:r>
      <w:r w:rsidR="005C4D41">
        <w:rPr>
          <w:rFonts w:ascii="Times New Roman CYR" w:hAnsi="Times New Roman CYR" w:cs="Times New Roman CYR"/>
          <w:b/>
          <w:lang w:val="uk-UA"/>
        </w:rPr>
        <w:t>Філіпенко</w:t>
      </w:r>
    </w:p>
    <w:p w:rsidR="00805AA1" w:rsidRDefault="00805AA1">
      <w:pPr>
        <w:rPr>
          <w:rFonts w:ascii="Times New Roman CYR" w:hAnsi="Times New Roman CYR" w:cs="Times New Roman CYR"/>
          <w:sz w:val="20"/>
          <w:szCs w:val="20"/>
          <w:lang w:val="uk-UA"/>
        </w:rPr>
      </w:pPr>
    </w:p>
    <w:p w:rsidR="00805AA1" w:rsidRDefault="00805AA1">
      <w:pPr>
        <w:rPr>
          <w:rFonts w:ascii="Times New Roman CYR" w:hAnsi="Times New Roman CYR" w:cs="Times New Roman CYR"/>
          <w:sz w:val="20"/>
          <w:szCs w:val="20"/>
          <w:lang w:val="uk-UA"/>
        </w:rPr>
      </w:pPr>
    </w:p>
    <w:p w:rsidR="00805AA1" w:rsidRDefault="00805AA1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Default="005C50D5">
      <w:pPr>
        <w:rPr>
          <w:rFonts w:ascii="Times New Roman CYR" w:hAnsi="Times New Roman CYR" w:cs="Times New Roman CYR"/>
          <w:sz w:val="20"/>
          <w:szCs w:val="20"/>
          <w:lang w:val="en-US"/>
        </w:rPr>
      </w:pPr>
    </w:p>
    <w:p w:rsidR="005C50D5" w:rsidRPr="00691A3E" w:rsidRDefault="005C50D5" w:rsidP="005C50D5">
      <w:pPr>
        <w:ind w:left="6237"/>
        <w:rPr>
          <w:lang w:val="uk-UA"/>
        </w:rPr>
      </w:pPr>
      <w:r w:rsidRPr="00691A3E">
        <w:rPr>
          <w:lang w:val="uk-UA"/>
        </w:rPr>
        <w:lastRenderedPageBreak/>
        <w:t>Затверджено</w:t>
      </w:r>
    </w:p>
    <w:p w:rsidR="005C50D5" w:rsidRPr="00691A3E" w:rsidRDefault="005C50D5" w:rsidP="005C50D5">
      <w:pPr>
        <w:ind w:left="6237"/>
        <w:rPr>
          <w:lang w:val="uk-UA"/>
        </w:rPr>
      </w:pPr>
      <w:r>
        <w:rPr>
          <w:lang w:val="uk-UA"/>
        </w:rPr>
        <w:t>р</w:t>
      </w:r>
      <w:r w:rsidRPr="00691A3E">
        <w:rPr>
          <w:lang w:val="uk-UA"/>
        </w:rPr>
        <w:t xml:space="preserve">ішенням виконавчого комітету </w:t>
      </w:r>
      <w:proofErr w:type="spellStart"/>
      <w:r w:rsidRPr="00691A3E">
        <w:rPr>
          <w:lang w:val="uk-UA"/>
        </w:rPr>
        <w:t>Знам’янської</w:t>
      </w:r>
      <w:proofErr w:type="spellEnd"/>
      <w:r w:rsidRPr="00691A3E">
        <w:rPr>
          <w:lang w:val="uk-UA"/>
        </w:rPr>
        <w:t xml:space="preserve"> міської ради </w:t>
      </w:r>
    </w:p>
    <w:p w:rsidR="005C50D5" w:rsidRPr="00691A3E" w:rsidRDefault="005C50D5" w:rsidP="005C50D5">
      <w:pPr>
        <w:ind w:left="6237"/>
        <w:rPr>
          <w:lang w:val="uk-UA"/>
        </w:rPr>
      </w:pPr>
      <w:r>
        <w:rPr>
          <w:lang w:val="uk-UA"/>
        </w:rPr>
        <w:t>в</w:t>
      </w:r>
      <w:r w:rsidRPr="00691A3E">
        <w:rPr>
          <w:lang w:val="uk-UA"/>
        </w:rPr>
        <w:t>ід</w:t>
      </w:r>
      <w:r>
        <w:rPr>
          <w:lang w:val="uk-UA"/>
        </w:rPr>
        <w:t xml:space="preserve"> </w:t>
      </w:r>
      <w:r w:rsidRPr="00691A3E">
        <w:rPr>
          <w:lang w:val="uk-UA"/>
        </w:rPr>
        <w:t>___</w:t>
      </w:r>
      <w:r>
        <w:rPr>
          <w:lang w:val="uk-UA"/>
        </w:rPr>
        <w:t>____2018 року №_____</w:t>
      </w:r>
    </w:p>
    <w:p w:rsidR="005C50D5" w:rsidRDefault="005C50D5" w:rsidP="005C50D5">
      <w:pPr>
        <w:ind w:left="6237"/>
        <w:rPr>
          <w:b/>
          <w:sz w:val="28"/>
          <w:szCs w:val="28"/>
          <w:lang w:val="uk-UA"/>
        </w:rPr>
      </w:pPr>
    </w:p>
    <w:p w:rsidR="005C50D5" w:rsidRDefault="005C50D5" w:rsidP="005C50D5">
      <w:pPr>
        <w:jc w:val="center"/>
        <w:rPr>
          <w:b/>
          <w:sz w:val="28"/>
          <w:szCs w:val="28"/>
          <w:lang w:val="uk-UA"/>
        </w:rPr>
      </w:pPr>
    </w:p>
    <w:p w:rsidR="005C50D5" w:rsidRDefault="005C50D5" w:rsidP="005C50D5">
      <w:pPr>
        <w:jc w:val="center"/>
        <w:rPr>
          <w:b/>
          <w:sz w:val="28"/>
          <w:szCs w:val="28"/>
          <w:lang w:val="uk-UA"/>
        </w:rPr>
      </w:pPr>
    </w:p>
    <w:p w:rsidR="005C50D5" w:rsidRDefault="005C50D5" w:rsidP="005C50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5C50D5" w:rsidRDefault="005C50D5" w:rsidP="005C50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хід виконання міської комплексних програми протидії злочинності та  підтримання публічної безпеки і порядку на 2016-2020 роки  </w:t>
      </w:r>
    </w:p>
    <w:p w:rsidR="005C50D5" w:rsidRDefault="005C50D5" w:rsidP="005C50D5">
      <w:pPr>
        <w:tabs>
          <w:tab w:val="left" w:pos="795"/>
          <w:tab w:val="left" w:pos="2220"/>
          <w:tab w:val="left" w:pos="3255"/>
          <w:tab w:val="left" w:pos="3700"/>
          <w:tab w:val="left" w:pos="4380"/>
        </w:tabs>
        <w:ind w:right="-44"/>
        <w:jc w:val="center"/>
        <w:rPr>
          <w:b/>
          <w:i/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i/>
          <w:iCs/>
          <w:snapToGrid w:val="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З м</w:t>
      </w:r>
      <w:r>
        <w:rPr>
          <w:spacing w:val="-1"/>
          <w:sz w:val="28"/>
          <w:szCs w:val="28"/>
          <w:lang w:val="uk-UA"/>
        </w:rPr>
        <w:t xml:space="preserve">етою виконання заходів передбачених </w:t>
      </w:r>
      <w:r>
        <w:rPr>
          <w:sz w:val="28"/>
          <w:szCs w:val="28"/>
          <w:lang w:val="uk-UA"/>
        </w:rPr>
        <w:t xml:space="preserve">міською комплексною програмою протидії злочинності, підтримання публічної безпеки і порядку                 на 2016-2020 роки,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забезпечення  </w:t>
      </w:r>
      <w:r>
        <w:rPr>
          <w:snapToGrid w:val="0"/>
          <w:sz w:val="28"/>
          <w:szCs w:val="28"/>
          <w:lang w:val="uk-UA"/>
        </w:rPr>
        <w:t xml:space="preserve">стану  правопорядку у місті в поточному році,  </w:t>
      </w:r>
      <w:proofErr w:type="spellStart"/>
      <w:r>
        <w:rPr>
          <w:snapToGrid w:val="0"/>
          <w:sz w:val="28"/>
          <w:szCs w:val="28"/>
          <w:lang w:val="uk-UA"/>
        </w:rPr>
        <w:t>Знам'янським</w:t>
      </w:r>
      <w:proofErr w:type="spellEnd"/>
      <w:r>
        <w:rPr>
          <w:snapToGrid w:val="0"/>
          <w:sz w:val="28"/>
          <w:szCs w:val="28"/>
          <w:lang w:val="uk-UA"/>
        </w:rPr>
        <w:t xml:space="preserve"> ВП </w:t>
      </w:r>
      <w:proofErr w:type="spellStart"/>
      <w:r>
        <w:rPr>
          <w:snapToGrid w:val="0"/>
          <w:sz w:val="28"/>
          <w:szCs w:val="28"/>
          <w:lang w:val="uk-UA"/>
        </w:rPr>
        <w:t>ГУНП</w:t>
      </w:r>
      <w:proofErr w:type="spellEnd"/>
      <w:r>
        <w:rPr>
          <w:snapToGrid w:val="0"/>
          <w:sz w:val="28"/>
          <w:szCs w:val="28"/>
          <w:lang w:val="uk-UA"/>
        </w:rPr>
        <w:t xml:space="preserve"> в області було проведено комплекс заходів щодо запобігання  злочинним проявам, недопущення </w:t>
      </w:r>
      <w:r>
        <w:rPr>
          <w:sz w:val="28"/>
          <w:szCs w:val="28"/>
          <w:lang w:val="uk-UA"/>
        </w:rPr>
        <w:t>порушення прав і свобод людини і громадянина.</w:t>
      </w:r>
    </w:p>
    <w:p w:rsidR="005C50D5" w:rsidRDefault="005C50D5" w:rsidP="005C50D5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Так, протягом 8-ми місяців поточного року 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Знам’янському</w:t>
      </w:r>
      <w:proofErr w:type="spellEnd"/>
      <w:r>
        <w:rPr>
          <w:sz w:val="28"/>
          <w:szCs w:val="28"/>
          <w:lang w:val="uk-UA"/>
        </w:rPr>
        <w:t xml:space="preserve"> ВП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в області до ЖЄО було зареєстровано 7312 заяв та повідомлення громадян про кримінальні правопорушення та інші події (2017 – 6344) </w:t>
      </w:r>
      <w:r>
        <w:rPr>
          <w:b/>
          <w:sz w:val="28"/>
          <w:szCs w:val="28"/>
          <w:lang w:val="uk-UA"/>
        </w:rPr>
        <w:t>+ 968.</w:t>
      </w:r>
      <w:r>
        <w:rPr>
          <w:sz w:val="28"/>
          <w:szCs w:val="28"/>
          <w:lang w:val="uk-UA"/>
        </w:rPr>
        <w:t xml:space="preserve"> Із загальної кількості повідомлень, до </w:t>
      </w:r>
      <w:r>
        <w:rPr>
          <w:b/>
          <w:i/>
          <w:sz w:val="28"/>
          <w:szCs w:val="28"/>
          <w:lang w:val="uk-UA"/>
        </w:rPr>
        <w:t xml:space="preserve">ЄРДР було внесено – 1619 </w:t>
      </w:r>
      <w:r>
        <w:rPr>
          <w:sz w:val="28"/>
          <w:szCs w:val="28"/>
          <w:lang w:val="uk-UA"/>
        </w:rPr>
        <w:t xml:space="preserve">кримінальних правопорушень. </w:t>
      </w:r>
    </w:p>
    <w:p w:rsidR="005C50D5" w:rsidRDefault="005C50D5" w:rsidP="005C50D5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Протягом звітного періоду, по 3079 повідомленням  було прийнято рішення згідно </w:t>
      </w:r>
      <w:r>
        <w:rPr>
          <w:b/>
          <w:i/>
          <w:sz w:val="28"/>
          <w:szCs w:val="28"/>
          <w:lang w:val="uk-UA"/>
        </w:rPr>
        <w:t xml:space="preserve">Закону України «Про звернення громадян» </w:t>
      </w:r>
      <w:r>
        <w:rPr>
          <w:sz w:val="28"/>
          <w:szCs w:val="28"/>
          <w:lang w:val="uk-UA"/>
        </w:rPr>
        <w:t xml:space="preserve">за якими складено відповідні довідки.  </w:t>
      </w:r>
    </w:p>
    <w:p w:rsidR="005C50D5" w:rsidRDefault="005C50D5" w:rsidP="005C50D5">
      <w:pPr>
        <w:tabs>
          <w:tab w:val="left" w:pos="795"/>
          <w:tab w:val="left" w:pos="2220"/>
          <w:tab w:val="left" w:pos="3255"/>
          <w:tab w:val="left" w:pos="3700"/>
        </w:tabs>
        <w:ind w:right="-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Протягом вказаного періоду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– 398 кримінальних  провадженнях  особи  були встановлені, питома вага становить – 14,2</w:t>
      </w:r>
      <w:r>
        <w:rPr>
          <w:b/>
          <w:i/>
          <w:sz w:val="28"/>
          <w:szCs w:val="28"/>
          <w:lang w:val="uk-UA"/>
        </w:rPr>
        <w:t xml:space="preserve"> %</w:t>
      </w:r>
      <w:r>
        <w:rPr>
          <w:sz w:val="28"/>
          <w:szCs w:val="28"/>
          <w:lang w:val="uk-UA"/>
        </w:rPr>
        <w:t xml:space="preserve">, обласний показник – 10.8 %,  з числа зареєстрованих у звітному періоді – 355, питома вага складає – 44.6 %, обласний показник – 36.7 %. та 150 особам було повідомлено про підозру у скоєні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C50D5" w:rsidRDefault="005C50D5" w:rsidP="005C50D5">
      <w:pPr>
        <w:tabs>
          <w:tab w:val="left" w:pos="1005"/>
        </w:tabs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Зареєстровано злочинів за  ступенем тяжкості : 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-  тяжких та особливо тяжких злочинів – </w:t>
      </w:r>
      <w:r>
        <w:rPr>
          <w:sz w:val="28"/>
          <w:szCs w:val="28"/>
          <w:lang w:val="uk-UA"/>
        </w:rPr>
        <w:t>зареєстровано у звітному періоді - 546, без закритих – 398, по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яких особи встановлено – 219, питома вага – 55.0 %, обласний показник – 39.3 %, з яких закінчено досудове слідство по – 423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., з них направлено в до суду з обвинувальним актом, угодою – 242, клопотанням - 12, закрито – 169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в проваджені перебуває – 1080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C50D5" w:rsidRDefault="005C50D5" w:rsidP="005C50D5">
      <w:pPr>
        <w:tabs>
          <w:tab w:val="left" w:pos="100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ab/>
      </w:r>
    </w:p>
    <w:p w:rsidR="005C50D5" w:rsidRDefault="005C50D5" w:rsidP="005C50D5">
      <w:pPr>
        <w:tabs>
          <w:tab w:val="left" w:pos="100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За окремими статтями КК України : 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>
        <w:rPr>
          <w:b/>
          <w:i/>
          <w:sz w:val="26"/>
          <w:szCs w:val="26"/>
          <w:lang w:val="uk-UA"/>
        </w:rPr>
        <w:t xml:space="preserve">     </w:t>
      </w:r>
      <w:r>
        <w:rPr>
          <w:b/>
          <w:i/>
          <w:sz w:val="28"/>
          <w:szCs w:val="28"/>
          <w:lang w:val="uk-UA"/>
        </w:rPr>
        <w:t xml:space="preserve">   -     умисних  вбивств ст. 115 КК ( з ознаками очевидного </w:t>
      </w:r>
      <w:r>
        <w:rPr>
          <w:b/>
          <w:i/>
          <w:sz w:val="28"/>
          <w:szCs w:val="28"/>
          <w:lang w:val="uk-UA"/>
        </w:rPr>
        <w:lastRenderedPageBreak/>
        <w:t xml:space="preserve">вбивства) </w:t>
      </w:r>
      <w:r>
        <w:rPr>
          <w:sz w:val="28"/>
          <w:szCs w:val="28"/>
          <w:lang w:val="uk-UA"/>
        </w:rPr>
        <w:t xml:space="preserve">  зареєстровано у звітному періоді - 4, по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якому особу встановлено – 3, питома вага – 75,0 %,  з яких закінчено досудове слідство по – 2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>., направлено в до суду з обвинувальним актом, угодою – 2.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  </w:t>
      </w:r>
      <w:r>
        <w:rPr>
          <w:b/>
          <w:i/>
          <w:sz w:val="28"/>
          <w:szCs w:val="28"/>
          <w:lang w:val="uk-UA"/>
        </w:rPr>
        <w:t>умисних тяжких тілесних ушкоджень, ст. 121 КК</w:t>
      </w:r>
      <w:r>
        <w:rPr>
          <w:sz w:val="28"/>
          <w:szCs w:val="28"/>
          <w:lang w:val="uk-UA"/>
        </w:rPr>
        <w:t xml:space="preserve">  зареєстровано           в звітному періоді  – 2, з яких особи встановлені всього – 2, питома вага –</w:t>
      </w:r>
      <w:r>
        <w:rPr>
          <w:b/>
          <w:i/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100 %, обласний показник – 91.7 %</w:t>
      </w:r>
      <w:r>
        <w:rPr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яких закінчено досудове слідство по – 3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., з них направлено в до суду з обвинувальним актом, угодою – 3, в проваджені перебуває – 4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   </w:t>
      </w:r>
      <w:r>
        <w:rPr>
          <w:b/>
          <w:i/>
          <w:sz w:val="28"/>
          <w:szCs w:val="28"/>
          <w:lang w:val="uk-UA"/>
        </w:rPr>
        <w:t>умисних тяжких тілесних ушкоджень, ст. 121 КК</w:t>
      </w:r>
      <w:r>
        <w:rPr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( що спричинили смерть потерпілого)</w:t>
      </w:r>
      <w:r>
        <w:rPr>
          <w:sz w:val="28"/>
          <w:szCs w:val="28"/>
          <w:lang w:val="uk-UA"/>
        </w:rPr>
        <w:t xml:space="preserve">  зареєстровано в звітному періоді – 1, з яких особи встановлені всього – 1, питома вага –</w:t>
      </w:r>
      <w:r>
        <w:rPr>
          <w:b/>
          <w:i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100 %, обласний показник – 94.4 %</w:t>
      </w:r>
      <w:r>
        <w:rPr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яке направлено до суду з обвинувальним актом.  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 </w:t>
      </w:r>
      <w:r>
        <w:rPr>
          <w:b/>
          <w:i/>
          <w:sz w:val="28"/>
          <w:szCs w:val="28"/>
          <w:lang w:val="uk-UA"/>
        </w:rPr>
        <w:t>зґвалтування , ст. 152  КК</w:t>
      </w:r>
      <w:r>
        <w:rPr>
          <w:sz w:val="28"/>
          <w:szCs w:val="28"/>
          <w:lang w:val="uk-UA"/>
        </w:rPr>
        <w:t xml:space="preserve"> України -   зареєстровано в звітному періоді  – 3, без врахування закритих – 1, з яких особи встановлені всього – 1, питома вага –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100 % . Вказане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направлено до суду з обвинувальним актом.  </w:t>
      </w:r>
    </w:p>
    <w:p w:rsidR="005C50D5" w:rsidRDefault="005C50D5" w:rsidP="005C50D5">
      <w:pPr>
        <w:tabs>
          <w:tab w:val="left" w:pos="1005"/>
        </w:tabs>
        <w:jc w:val="both"/>
        <w:rPr>
          <w:b/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  </w:t>
      </w:r>
      <w:r>
        <w:rPr>
          <w:b/>
          <w:i/>
          <w:sz w:val="28"/>
          <w:szCs w:val="28"/>
          <w:lang w:val="uk-UA"/>
        </w:rPr>
        <w:t xml:space="preserve">розбійних нападів, </w:t>
      </w:r>
      <w:r>
        <w:rPr>
          <w:b/>
          <w:sz w:val="28"/>
          <w:szCs w:val="28"/>
          <w:lang w:val="uk-UA"/>
        </w:rPr>
        <w:t xml:space="preserve">ст. 187 КК в поточному році </w:t>
      </w:r>
      <w:r>
        <w:rPr>
          <w:sz w:val="28"/>
          <w:szCs w:val="28"/>
          <w:lang w:val="uk-UA"/>
        </w:rPr>
        <w:t>зареєстровано в звітному періоді  – 1, без врахування закритих – 1, з яких особи встановлені всього – 1, питома вага –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100 % . 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</w:t>
      </w:r>
      <w:r>
        <w:rPr>
          <w:b/>
          <w:i/>
          <w:sz w:val="28"/>
          <w:szCs w:val="28"/>
          <w:lang w:val="uk-UA"/>
        </w:rPr>
        <w:t>грабежів,</w:t>
      </w:r>
      <w:r>
        <w:rPr>
          <w:b/>
          <w:sz w:val="28"/>
          <w:szCs w:val="28"/>
          <w:lang w:val="uk-UA"/>
        </w:rPr>
        <w:t xml:space="preserve"> ст. 186 КК, </w:t>
      </w:r>
      <w:r>
        <w:rPr>
          <w:sz w:val="28"/>
          <w:szCs w:val="28"/>
          <w:lang w:val="uk-UA"/>
        </w:rPr>
        <w:t xml:space="preserve"> зареєстровано в звітному періоді – 20, без закритих 17,  з яких особи  встановлено - 13, питома вага складає – 76.5 %, обласний показник – 50.0 %.  Закінчено досудове розслідування по – 17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, направлено до суду - 13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>., закрито – 4.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</w:t>
      </w:r>
      <w:r>
        <w:rPr>
          <w:b/>
          <w:i/>
          <w:sz w:val="28"/>
          <w:szCs w:val="28"/>
          <w:lang w:val="uk-UA"/>
        </w:rPr>
        <w:t>крадіжок,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ст. 185 КК - </w:t>
      </w:r>
      <w:r>
        <w:rPr>
          <w:sz w:val="28"/>
          <w:szCs w:val="28"/>
          <w:lang w:val="uk-UA"/>
        </w:rPr>
        <w:t xml:space="preserve">зареєстровано в звітному періоді - 771, без закритих – 471, з яких особи встановлені – 188, питома вага – 39.9 %, обласний показник – 34.2%. Закінчено досудове розслідування по – 634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,  до суду направлено –  216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., закрито  – 418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>.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>
        <w:rPr>
          <w:b/>
          <w:i/>
          <w:sz w:val="28"/>
          <w:szCs w:val="28"/>
          <w:lang w:val="uk-UA"/>
        </w:rPr>
        <w:t>шахрайств,</w:t>
      </w:r>
      <w:r>
        <w:rPr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ст. 190 КК</w:t>
      </w:r>
      <w:r>
        <w:rPr>
          <w:sz w:val="28"/>
          <w:szCs w:val="28"/>
          <w:lang w:val="uk-UA"/>
        </w:rPr>
        <w:t xml:space="preserve">, зареєстровано в звітному періоді - 65 без закритих - 19, з яких особи встановлені, всього - 3, питома вага – 15.8 %, обласний показник – 17.4 %. Закінчено досудове розслідування по </w:t>
      </w:r>
      <w:r>
        <w:rPr>
          <w:b/>
          <w:i/>
          <w:sz w:val="28"/>
          <w:szCs w:val="28"/>
          <w:lang w:val="uk-UA"/>
        </w:rPr>
        <w:t xml:space="preserve">– 92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                   (</w:t>
      </w:r>
      <w:r>
        <w:rPr>
          <w:i/>
          <w:sz w:val="28"/>
          <w:szCs w:val="28"/>
          <w:lang w:val="uk-UA"/>
        </w:rPr>
        <w:t>з минулими роками</w:t>
      </w:r>
      <w:r>
        <w:rPr>
          <w:sz w:val="28"/>
          <w:szCs w:val="28"/>
          <w:lang w:val="uk-UA"/>
        </w:rPr>
        <w:t xml:space="preserve">), направлено до суду з обвинувальним актом, клопотанням - 4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Закрито у звітному періоді – 88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</w:t>
      </w:r>
      <w:r>
        <w:rPr>
          <w:b/>
          <w:i/>
          <w:sz w:val="28"/>
          <w:szCs w:val="28"/>
          <w:lang w:val="uk-UA"/>
        </w:rPr>
        <w:t>незаконне поводження зі зброєю</w:t>
      </w:r>
      <w:r>
        <w:rPr>
          <w:sz w:val="28"/>
          <w:szCs w:val="28"/>
          <w:lang w:val="uk-UA"/>
        </w:rPr>
        <w:t xml:space="preserve">, </w:t>
      </w:r>
      <w:r>
        <w:rPr>
          <w:b/>
          <w:i/>
          <w:sz w:val="28"/>
          <w:szCs w:val="28"/>
          <w:lang w:val="uk-UA"/>
        </w:rPr>
        <w:t xml:space="preserve">ст. 263 КК  </w:t>
      </w:r>
      <w:r>
        <w:rPr>
          <w:sz w:val="28"/>
          <w:szCs w:val="28"/>
          <w:lang w:val="uk-UA"/>
        </w:rPr>
        <w:t xml:space="preserve">зареєстровано в звітному періоді - 15, без закритих - 13, з яких особи встановлено - 11,  питома </w:t>
      </w:r>
      <w:r>
        <w:rPr>
          <w:sz w:val="28"/>
          <w:szCs w:val="28"/>
          <w:lang w:val="uk-UA"/>
        </w:rPr>
        <w:lastRenderedPageBreak/>
        <w:t xml:space="preserve">вага становить – 84.6%, обласний показник – 78.4 %. Закінчено досудове розслідування по </w:t>
      </w:r>
      <w:r>
        <w:rPr>
          <w:b/>
          <w:i/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14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  (</w:t>
      </w:r>
      <w:r>
        <w:rPr>
          <w:i/>
          <w:sz w:val="28"/>
          <w:szCs w:val="28"/>
          <w:lang w:val="uk-UA"/>
        </w:rPr>
        <w:t>з минулими роками</w:t>
      </w:r>
      <w:r>
        <w:rPr>
          <w:sz w:val="28"/>
          <w:szCs w:val="28"/>
          <w:lang w:val="uk-UA"/>
        </w:rPr>
        <w:t xml:space="preserve">), направлено до суду з обвинувальним актом, клопотанням – 12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Закрито у звітному періоді – 2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i/>
          <w:sz w:val="28"/>
          <w:szCs w:val="28"/>
          <w:lang w:val="uk-UA"/>
        </w:rPr>
        <w:t xml:space="preserve">-  кількість </w:t>
      </w:r>
      <w:proofErr w:type="spellStart"/>
      <w:r>
        <w:rPr>
          <w:b/>
          <w:i/>
          <w:sz w:val="28"/>
          <w:szCs w:val="28"/>
          <w:lang w:val="uk-UA"/>
        </w:rPr>
        <w:t>к.п</w:t>
      </w:r>
      <w:proofErr w:type="spellEnd"/>
      <w:r>
        <w:rPr>
          <w:b/>
          <w:i/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за ст. 286 КК</w:t>
      </w:r>
      <w:r>
        <w:rPr>
          <w:sz w:val="28"/>
          <w:szCs w:val="28"/>
          <w:lang w:val="uk-UA"/>
        </w:rPr>
        <w:t xml:space="preserve"> – зареєстровано в звітному періоді - 15, без закритих - 7, з яких особи встановлено - 1,  яке перебуває у проваджені СУ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.  Закінчено досудове розслідування по </w:t>
      </w:r>
      <w:r>
        <w:rPr>
          <w:b/>
          <w:i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12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, направлено до суду з обвинувальним актом  – 1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Закрито у звітному періоді – 11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>.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- </w:t>
      </w:r>
      <w:r>
        <w:rPr>
          <w:b/>
          <w:i/>
          <w:sz w:val="28"/>
          <w:szCs w:val="28"/>
        </w:rPr>
        <w:t xml:space="preserve">незаконное </w:t>
      </w:r>
      <w:proofErr w:type="spellStart"/>
      <w:r>
        <w:rPr>
          <w:b/>
          <w:i/>
          <w:sz w:val="28"/>
          <w:szCs w:val="28"/>
        </w:rPr>
        <w:t>заволодіння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транспортними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ст. 289 КК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зареєстровано в звітному періоді - 12, без закритих - 10, з яких особи встановлено, всього - 2, питома вага – 20.0 %, обласний показник – 45.5 %.  Закінчено досудове розслідування по </w:t>
      </w:r>
      <w:r>
        <w:rPr>
          <w:b/>
          <w:i/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5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</w:t>
      </w:r>
      <w:proofErr w:type="gramStart"/>
      <w:r>
        <w:rPr>
          <w:sz w:val="28"/>
          <w:szCs w:val="28"/>
          <w:lang w:val="uk-UA"/>
        </w:rPr>
        <w:t>.п</w:t>
      </w:r>
      <w:proofErr w:type="spellEnd"/>
      <w:proofErr w:type="gramEnd"/>
      <w:r>
        <w:rPr>
          <w:sz w:val="28"/>
          <w:szCs w:val="28"/>
          <w:lang w:val="uk-UA"/>
        </w:rPr>
        <w:t xml:space="preserve">, направлено до суду з обвинувальним актом, клопотанням - 3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Закрито у звітному періоді – 2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-</w:t>
      </w:r>
      <w:r>
        <w:rPr>
          <w:i/>
          <w:sz w:val="28"/>
          <w:szCs w:val="28"/>
          <w:lang w:val="uk-UA"/>
        </w:rPr>
        <w:t xml:space="preserve">  </w:t>
      </w:r>
      <w:r>
        <w:rPr>
          <w:b/>
          <w:i/>
          <w:sz w:val="28"/>
          <w:szCs w:val="28"/>
          <w:lang w:val="uk-UA"/>
        </w:rPr>
        <w:t xml:space="preserve">Кількість </w:t>
      </w:r>
      <w:proofErr w:type="spellStart"/>
      <w:r>
        <w:rPr>
          <w:b/>
          <w:i/>
          <w:sz w:val="28"/>
          <w:szCs w:val="28"/>
          <w:lang w:val="uk-UA"/>
        </w:rPr>
        <w:t>к.п</w:t>
      </w:r>
      <w:proofErr w:type="spellEnd"/>
      <w:r>
        <w:rPr>
          <w:b/>
          <w:i/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за ст. 296 КК</w:t>
      </w:r>
      <w:r>
        <w:rPr>
          <w:sz w:val="28"/>
          <w:szCs w:val="28"/>
          <w:lang w:val="uk-UA"/>
        </w:rPr>
        <w:t>, зареєстровано в звітному періоді - 1, без закритих - 1, з яких особи встановлено – 1, направлено до суду.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pStyle w:val="a4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i/>
          <w:sz w:val="28"/>
          <w:szCs w:val="28"/>
          <w:u w:val="single"/>
          <w:lang w:val="uk-UA"/>
        </w:rPr>
        <w:t>У</w:t>
      </w:r>
      <w:r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i/>
          <w:sz w:val="28"/>
          <w:szCs w:val="28"/>
          <w:u w:val="single"/>
          <w:lang w:val="uk-UA"/>
        </w:rPr>
        <w:t xml:space="preserve"> сфері обігу наркотичних засобів їх аналогів та прекурсорів</w:t>
      </w:r>
      <w:r>
        <w:rPr>
          <w:b/>
          <w:i/>
          <w:sz w:val="28"/>
          <w:szCs w:val="28"/>
          <w:lang w:val="uk-UA"/>
        </w:rPr>
        <w:t xml:space="preserve">. 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- </w:t>
      </w:r>
      <w:r>
        <w:rPr>
          <w:b/>
          <w:sz w:val="28"/>
          <w:szCs w:val="28"/>
          <w:u w:val="single"/>
          <w:lang w:val="uk-UA"/>
        </w:rPr>
        <w:t>за ст. 305-321 КК України</w:t>
      </w:r>
      <w:r>
        <w:rPr>
          <w:sz w:val="28"/>
          <w:szCs w:val="28"/>
          <w:lang w:val="uk-UA"/>
        </w:rPr>
        <w:t xml:space="preserve">,  зареєстровано в звітному періоді, без закритих - 16, з яких особи встановлено, всього - 9, питома вага – 56.3 %.  Закінчено досудове розслідування по </w:t>
      </w:r>
      <w:r>
        <w:rPr>
          <w:b/>
          <w:i/>
          <w:sz w:val="28"/>
          <w:szCs w:val="28"/>
          <w:lang w:val="uk-UA"/>
        </w:rPr>
        <w:t xml:space="preserve">– 24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, направлено до суду з обвинувальним актом, клопотанням - 8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Закрито у звітному періоді – 16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>.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 </w:t>
      </w:r>
      <w:r>
        <w:rPr>
          <w:b/>
          <w:i/>
          <w:sz w:val="28"/>
          <w:szCs w:val="28"/>
          <w:u w:val="single"/>
          <w:lang w:val="uk-UA"/>
        </w:rPr>
        <w:t xml:space="preserve">за ст. 307  КК України,  </w:t>
      </w:r>
      <w:r>
        <w:rPr>
          <w:sz w:val="28"/>
          <w:szCs w:val="28"/>
          <w:lang w:val="uk-UA"/>
        </w:rPr>
        <w:t xml:space="preserve">знаходилось в проваджені - 4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, зареєстровано           в звітному періоді, без закритих - 4, яких особи встановлено, всього - 4, питома вага – 100 %.  Закінчено досудове розслідування по </w:t>
      </w:r>
      <w:r>
        <w:rPr>
          <w:b/>
          <w:i/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4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 xml:space="preserve">.  Закрито у звітному періоді – 4 </w:t>
      </w:r>
      <w:proofErr w:type="spellStart"/>
      <w:r>
        <w:rPr>
          <w:sz w:val="28"/>
          <w:szCs w:val="28"/>
          <w:lang w:val="uk-UA"/>
        </w:rPr>
        <w:t>к.п</w:t>
      </w:r>
      <w:proofErr w:type="spellEnd"/>
      <w:r>
        <w:rPr>
          <w:sz w:val="28"/>
          <w:szCs w:val="28"/>
          <w:lang w:val="uk-UA"/>
        </w:rPr>
        <w:t>.</w:t>
      </w:r>
    </w:p>
    <w:p w:rsidR="005C50D5" w:rsidRDefault="005C50D5" w:rsidP="005C50D5">
      <w:pPr>
        <w:tabs>
          <w:tab w:val="left" w:pos="1230"/>
        </w:tabs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tabs>
          <w:tab w:val="left" w:pos="1005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З л о ч и н и   в ч и н е н і   в громадських місцях</w:t>
      </w:r>
    </w:p>
    <w:p w:rsidR="005C50D5" w:rsidRDefault="005C50D5" w:rsidP="005C50D5">
      <w:pPr>
        <w:tabs>
          <w:tab w:val="left" w:pos="10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Протягом звітного періоду поточного року в м. Знам’янка та </w:t>
      </w:r>
      <w:proofErr w:type="spellStart"/>
      <w:r>
        <w:rPr>
          <w:sz w:val="28"/>
          <w:szCs w:val="28"/>
          <w:lang w:val="uk-UA"/>
        </w:rPr>
        <w:t>Знам’янському</w:t>
      </w:r>
      <w:proofErr w:type="spellEnd"/>
      <w:r>
        <w:rPr>
          <w:sz w:val="28"/>
          <w:szCs w:val="28"/>
          <w:lang w:val="uk-UA"/>
        </w:rPr>
        <w:t xml:space="preserve"> районі, у громадських місцях було зареєстровано – 16 злочинів.         </w:t>
      </w:r>
    </w:p>
    <w:p w:rsidR="005C50D5" w:rsidRDefault="005C50D5" w:rsidP="005C50D5">
      <w:pPr>
        <w:ind w:left="2124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</w:t>
      </w:r>
      <w:r>
        <w:rPr>
          <w:b/>
          <w:i/>
          <w:sz w:val="28"/>
          <w:szCs w:val="28"/>
          <w:u w:val="single"/>
          <w:lang w:val="uk-UA"/>
        </w:rPr>
        <w:t xml:space="preserve">Н е п о в н о л і т н я  з л о ч и н </w:t>
      </w:r>
      <w:proofErr w:type="spellStart"/>
      <w:r>
        <w:rPr>
          <w:b/>
          <w:i/>
          <w:sz w:val="28"/>
          <w:szCs w:val="28"/>
          <w:u w:val="single"/>
          <w:lang w:val="uk-UA"/>
        </w:rPr>
        <w:t>н</w:t>
      </w:r>
      <w:proofErr w:type="spellEnd"/>
      <w:r>
        <w:rPr>
          <w:b/>
          <w:i/>
          <w:sz w:val="28"/>
          <w:szCs w:val="28"/>
          <w:u w:val="single"/>
          <w:lang w:val="uk-UA"/>
        </w:rPr>
        <w:t xml:space="preserve"> і с т ь</w:t>
      </w:r>
    </w:p>
    <w:p w:rsidR="005C50D5" w:rsidRDefault="005C50D5" w:rsidP="005C50D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Неповнолітніми, протягом вказаного періоду,  злочинів скоєно не було. </w:t>
      </w:r>
    </w:p>
    <w:p w:rsidR="005C50D5" w:rsidRDefault="005C50D5" w:rsidP="005C50D5">
      <w:pPr>
        <w:ind w:firstLine="567"/>
        <w:jc w:val="center"/>
        <w:rPr>
          <w:sz w:val="28"/>
          <w:szCs w:val="28"/>
          <w:highlight w:val="red"/>
          <w:lang w:val="uk-UA"/>
        </w:rPr>
      </w:pPr>
    </w:p>
    <w:p w:rsidR="005C50D5" w:rsidRDefault="005C50D5" w:rsidP="005C50D5">
      <w:pPr>
        <w:ind w:firstLine="567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Р е ц и д и в н а    з л о ч и н </w:t>
      </w:r>
      <w:proofErr w:type="spellStart"/>
      <w:r>
        <w:rPr>
          <w:b/>
          <w:i/>
          <w:sz w:val="28"/>
          <w:szCs w:val="28"/>
          <w:u w:val="single"/>
          <w:lang w:val="uk-UA"/>
        </w:rPr>
        <w:t>н</w:t>
      </w:r>
      <w:proofErr w:type="spellEnd"/>
      <w:r>
        <w:rPr>
          <w:b/>
          <w:i/>
          <w:sz w:val="28"/>
          <w:szCs w:val="28"/>
          <w:u w:val="single"/>
          <w:lang w:val="uk-UA"/>
        </w:rPr>
        <w:t xml:space="preserve"> і с т ь</w:t>
      </w:r>
    </w:p>
    <w:p w:rsidR="005C50D5" w:rsidRDefault="005C50D5" w:rsidP="005C50D5">
      <w:pPr>
        <w:ind w:firstLine="567"/>
        <w:jc w:val="center"/>
        <w:rPr>
          <w:b/>
          <w:i/>
          <w:sz w:val="28"/>
          <w:szCs w:val="28"/>
          <w:u w:val="single"/>
          <w:lang w:val="uk-UA"/>
        </w:rPr>
      </w:pPr>
    </w:p>
    <w:p w:rsidR="005C50D5" w:rsidRDefault="005C50D5" w:rsidP="005C50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звітного періоду в м. Знам’янка та </w:t>
      </w:r>
      <w:proofErr w:type="spellStart"/>
      <w:r>
        <w:rPr>
          <w:sz w:val="28"/>
          <w:szCs w:val="28"/>
          <w:lang w:val="uk-UA"/>
        </w:rPr>
        <w:t>Знам’янському</w:t>
      </w:r>
      <w:proofErr w:type="spellEnd"/>
      <w:r>
        <w:rPr>
          <w:sz w:val="28"/>
          <w:szCs w:val="28"/>
          <w:lang w:val="uk-UA"/>
        </w:rPr>
        <w:t xml:space="preserve"> районі, було вчинено – 46 злочинів, особами які раніше вчинили злочини, питома вага складає – 11.9 %, обласний показник – 22.2 %, у яких судимість не знята та не погашена – 17.</w:t>
      </w:r>
    </w:p>
    <w:p w:rsidR="005C50D5" w:rsidRDefault="005C50D5" w:rsidP="005C50D5">
      <w:pPr>
        <w:ind w:firstLine="567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lastRenderedPageBreak/>
        <w:t>Злочини в чинені у групі осіб</w:t>
      </w:r>
    </w:p>
    <w:p w:rsidR="005C50D5" w:rsidRDefault="005C50D5" w:rsidP="005C50D5">
      <w:pPr>
        <w:tabs>
          <w:tab w:val="left" w:pos="3210"/>
        </w:tabs>
        <w:ind w:firstLine="567"/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Протягом звітного періоду в м. Знам’янка та </w:t>
      </w:r>
      <w:proofErr w:type="spellStart"/>
      <w:r>
        <w:rPr>
          <w:sz w:val="28"/>
          <w:szCs w:val="28"/>
          <w:lang w:val="uk-UA"/>
        </w:rPr>
        <w:t>Знам’янському</w:t>
      </w:r>
      <w:proofErr w:type="spellEnd"/>
      <w:r>
        <w:rPr>
          <w:sz w:val="28"/>
          <w:szCs w:val="28"/>
          <w:lang w:val="uk-UA"/>
        </w:rPr>
        <w:t xml:space="preserve"> районі, було вчинено – 4 злочини в групі осіб, питома вага – 1.0 %, обласний показник                    – 6.0 %.               </w:t>
      </w:r>
    </w:p>
    <w:p w:rsidR="005C50D5" w:rsidRDefault="005C50D5" w:rsidP="005C50D5">
      <w:pPr>
        <w:ind w:firstLine="567"/>
        <w:jc w:val="both"/>
        <w:rPr>
          <w:sz w:val="28"/>
          <w:szCs w:val="28"/>
          <w:highlight w:val="red"/>
          <w:lang w:val="uk-UA"/>
        </w:rPr>
      </w:pPr>
    </w:p>
    <w:p w:rsidR="005C50D5" w:rsidRDefault="005C50D5" w:rsidP="005C50D5">
      <w:pPr>
        <w:ind w:firstLine="567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Злочини   вчинені  в  стані  алкогольного  сп’яніння</w:t>
      </w:r>
    </w:p>
    <w:p w:rsidR="005C50D5" w:rsidRDefault="005C50D5" w:rsidP="005C50D5">
      <w:pPr>
        <w:ind w:firstLine="567"/>
        <w:jc w:val="both"/>
        <w:rPr>
          <w:sz w:val="28"/>
          <w:szCs w:val="28"/>
          <w:lang w:val="uk-UA"/>
        </w:rPr>
      </w:pPr>
    </w:p>
    <w:p w:rsidR="005C50D5" w:rsidRDefault="005C50D5" w:rsidP="005C50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звітного періоду в м. Знам’янка та </w:t>
      </w:r>
      <w:proofErr w:type="spellStart"/>
      <w:r>
        <w:rPr>
          <w:sz w:val="28"/>
          <w:szCs w:val="28"/>
          <w:lang w:val="uk-UA"/>
        </w:rPr>
        <w:t>Знам’янському</w:t>
      </w:r>
      <w:proofErr w:type="spellEnd"/>
      <w:r>
        <w:rPr>
          <w:sz w:val="28"/>
          <w:szCs w:val="28"/>
          <w:lang w:val="uk-UA"/>
        </w:rPr>
        <w:t xml:space="preserve"> районі, в стані алкогольного сп’яніння злочинів вчинено – 7 злочинів. </w:t>
      </w:r>
    </w:p>
    <w:p w:rsidR="005C50D5" w:rsidRDefault="005C50D5" w:rsidP="005C50D5">
      <w:pPr>
        <w:tabs>
          <w:tab w:val="left" w:pos="336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5C50D5" w:rsidRDefault="005C50D5" w:rsidP="005C50D5">
      <w:pPr>
        <w:tabs>
          <w:tab w:val="left" w:pos="1050"/>
        </w:tabs>
        <w:rPr>
          <w:lang w:val="uk-UA"/>
        </w:rPr>
      </w:pPr>
    </w:p>
    <w:p w:rsidR="005C50D5" w:rsidRDefault="005C50D5" w:rsidP="005C50D5">
      <w:pPr>
        <w:rPr>
          <w:lang w:val="uk-UA"/>
        </w:rPr>
      </w:pPr>
    </w:p>
    <w:p w:rsidR="005C50D5" w:rsidRPr="00122036" w:rsidRDefault="005C50D5" w:rsidP="005C50D5">
      <w:pPr>
        <w:rPr>
          <w:b/>
          <w:sz w:val="28"/>
          <w:szCs w:val="28"/>
          <w:lang w:val="uk-UA"/>
        </w:rPr>
      </w:pPr>
      <w:r w:rsidRPr="00122036">
        <w:rPr>
          <w:b/>
          <w:sz w:val="28"/>
          <w:szCs w:val="28"/>
          <w:lang w:val="uk-UA"/>
        </w:rPr>
        <w:t xml:space="preserve">Начальник відділу поліції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І.В. </w:t>
      </w:r>
      <w:proofErr w:type="spellStart"/>
      <w:r>
        <w:rPr>
          <w:b/>
          <w:sz w:val="28"/>
          <w:szCs w:val="28"/>
          <w:lang w:val="uk-UA"/>
        </w:rPr>
        <w:t>Прохніцький</w:t>
      </w:r>
      <w:proofErr w:type="spellEnd"/>
    </w:p>
    <w:p w:rsidR="005C50D5" w:rsidRPr="005C50D5" w:rsidRDefault="005C50D5">
      <w:pPr>
        <w:rPr>
          <w:rFonts w:ascii="Times New Roman CYR" w:hAnsi="Times New Roman CYR" w:cs="Times New Roman CYR"/>
          <w:sz w:val="20"/>
          <w:szCs w:val="20"/>
          <w:lang w:val="uk-UA"/>
        </w:rPr>
      </w:pPr>
    </w:p>
    <w:sectPr w:rsidR="005C50D5" w:rsidRPr="005C50D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BD8"/>
    <w:rsid w:val="00045BCD"/>
    <w:rsid w:val="00131F9E"/>
    <w:rsid w:val="001A7D60"/>
    <w:rsid w:val="001D6185"/>
    <w:rsid w:val="001D6546"/>
    <w:rsid w:val="00234DFB"/>
    <w:rsid w:val="00261081"/>
    <w:rsid w:val="0032267A"/>
    <w:rsid w:val="00406604"/>
    <w:rsid w:val="004466B9"/>
    <w:rsid w:val="00480AB9"/>
    <w:rsid w:val="004A4093"/>
    <w:rsid w:val="00586CA6"/>
    <w:rsid w:val="005C4D41"/>
    <w:rsid w:val="005C50D5"/>
    <w:rsid w:val="005F5253"/>
    <w:rsid w:val="006051DD"/>
    <w:rsid w:val="006259D4"/>
    <w:rsid w:val="006B7892"/>
    <w:rsid w:val="006D7D64"/>
    <w:rsid w:val="00746184"/>
    <w:rsid w:val="00756931"/>
    <w:rsid w:val="00805AA1"/>
    <w:rsid w:val="0084392E"/>
    <w:rsid w:val="00A85885"/>
    <w:rsid w:val="00AA5B6E"/>
    <w:rsid w:val="00B975D1"/>
    <w:rsid w:val="00BD4745"/>
    <w:rsid w:val="00C25B2F"/>
    <w:rsid w:val="00C971F6"/>
    <w:rsid w:val="00E04848"/>
    <w:rsid w:val="00E16946"/>
    <w:rsid w:val="00E461FB"/>
    <w:rsid w:val="00E81BD8"/>
    <w:rsid w:val="00E92C2A"/>
    <w:rsid w:val="00F12FB2"/>
    <w:rsid w:val="00F56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текст Знак"/>
    <w:basedOn w:val="a0"/>
    <w:link w:val="a4"/>
    <w:locked/>
    <w:rsid w:val="005C50D5"/>
  </w:style>
  <w:style w:type="paragraph" w:styleId="a4">
    <w:name w:val="Body Text"/>
    <w:basedOn w:val="a"/>
    <w:link w:val="a3"/>
    <w:rsid w:val="005C50D5"/>
    <w:pPr>
      <w:widowControl/>
      <w:overflowPunct w:val="0"/>
      <w:spacing w:after="120"/>
    </w:pPr>
    <w:rPr>
      <w:sz w:val="22"/>
      <w:szCs w:val="22"/>
    </w:rPr>
  </w:style>
  <w:style w:type="character" w:customStyle="1" w:styleId="11">
    <w:name w:val="Основной текст Знак1"/>
    <w:basedOn w:val="a0"/>
    <w:link w:val="a4"/>
    <w:uiPriority w:val="99"/>
    <w:semiHidden/>
    <w:rsid w:val="005C50D5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1266</Words>
  <Characters>7219</Characters>
  <Application>Microsoft Office Word</Application>
  <DocSecurity>0</DocSecurity>
  <Lines>60</Lines>
  <Paragraphs>16</Paragraphs>
  <ScaleCrop>false</ScaleCrop>
  <Company/>
  <LinksUpToDate>false</LinksUpToDate>
  <CharactersWithSpaces>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ПК6</dc:creator>
  <cp:keywords/>
  <dc:description/>
  <cp:lastModifiedBy>ПК5</cp:lastModifiedBy>
  <cp:revision>2</cp:revision>
  <cp:lastPrinted>2017-11-01T06:09:00Z</cp:lastPrinted>
  <dcterms:created xsi:type="dcterms:W3CDTF">2018-12-07T07:25:00Z</dcterms:created>
  <dcterms:modified xsi:type="dcterms:W3CDTF">2018-12-07T07:25:00Z</dcterms:modified>
</cp:coreProperties>
</file>