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736DE1" w:rsidRDefault="005D3573" w:rsidP="007852D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D3573" w:rsidRPr="00736DE1" w:rsidRDefault="005D3573" w:rsidP="004A05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</w:rPr>
        <w:t xml:space="preserve">про </w:t>
      </w:r>
      <w:r w:rsidR="001D0297">
        <w:rPr>
          <w:rFonts w:ascii="Times New Roman" w:hAnsi="Times New Roman"/>
          <w:b/>
          <w:sz w:val="24"/>
          <w:szCs w:val="24"/>
          <w:lang w:val="uk-UA"/>
        </w:rPr>
        <w:t>базове</w:t>
      </w:r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відстеження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36DE1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736DE1">
        <w:rPr>
          <w:rFonts w:ascii="Times New Roman" w:hAnsi="Times New Roman"/>
          <w:b/>
          <w:sz w:val="24"/>
          <w:szCs w:val="24"/>
        </w:rPr>
        <w:t xml:space="preserve"> </w:t>
      </w:r>
      <w:r w:rsidRPr="00736DE1">
        <w:rPr>
          <w:rFonts w:ascii="Times New Roman" w:hAnsi="Times New Roman"/>
          <w:b/>
          <w:sz w:val="24"/>
          <w:szCs w:val="24"/>
          <w:lang w:val="uk-UA"/>
        </w:rPr>
        <w:t xml:space="preserve">регуляторного акта </w:t>
      </w:r>
    </w:p>
    <w:p w:rsidR="005D3573" w:rsidRPr="003B1276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36DE1">
        <w:rPr>
          <w:rFonts w:ascii="Times New Roman" w:hAnsi="Times New Roman"/>
          <w:b/>
          <w:sz w:val="24"/>
          <w:szCs w:val="24"/>
          <w:lang w:val="uk-UA"/>
        </w:rPr>
        <w:t>1.Вид та назва регуляторного акту:</w:t>
      </w:r>
      <w:r w:rsidRPr="00736DE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50B38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proofErr w:type="spellStart"/>
      <w:r w:rsidRPr="00C50B3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50B38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="00F85148">
        <w:rPr>
          <w:rFonts w:ascii="Times New Roman" w:hAnsi="Times New Roman"/>
          <w:sz w:val="24"/>
          <w:szCs w:val="24"/>
          <w:lang w:val="uk-UA"/>
        </w:rPr>
        <w:t>від 18.06.2021р. №408</w:t>
      </w:r>
      <w:r w:rsidR="00D868B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50B38">
        <w:rPr>
          <w:rFonts w:ascii="Times New Roman" w:hAnsi="Times New Roman"/>
          <w:sz w:val="24"/>
          <w:szCs w:val="24"/>
          <w:lang w:val="uk-UA"/>
        </w:rPr>
        <w:t xml:space="preserve">«Про </w:t>
      </w:r>
      <w:r w:rsidR="009B50BE" w:rsidRPr="00C50B38">
        <w:rPr>
          <w:rFonts w:ascii="Times New Roman" w:hAnsi="Times New Roman"/>
          <w:sz w:val="24"/>
          <w:szCs w:val="24"/>
          <w:lang w:val="uk-UA"/>
        </w:rPr>
        <w:t>встановлення</w:t>
      </w:r>
      <w:r w:rsidR="00DB57D0" w:rsidRPr="00C50B3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5148">
        <w:rPr>
          <w:rFonts w:ascii="Times New Roman" w:hAnsi="Times New Roman"/>
          <w:sz w:val="24"/>
          <w:szCs w:val="24"/>
          <w:lang w:val="uk-UA"/>
        </w:rPr>
        <w:t xml:space="preserve">туристичного збору </w:t>
      </w:r>
      <w:r w:rsidR="00DB57D0" w:rsidRPr="00C50B38">
        <w:rPr>
          <w:rFonts w:ascii="Times New Roman" w:hAnsi="Times New Roman"/>
          <w:sz w:val="24"/>
          <w:szCs w:val="24"/>
          <w:lang w:val="uk-UA"/>
        </w:rPr>
        <w:t xml:space="preserve">на території </w:t>
      </w:r>
      <w:proofErr w:type="spellStart"/>
      <w:r w:rsidR="00DB57D0" w:rsidRPr="00C50B38">
        <w:rPr>
          <w:rFonts w:ascii="Times New Roman" w:hAnsi="Times New Roman"/>
          <w:sz w:val="24"/>
          <w:szCs w:val="24"/>
          <w:lang w:val="uk-UA"/>
        </w:rPr>
        <w:t>Знам’ян</w:t>
      </w:r>
      <w:r w:rsidR="00D868B1">
        <w:rPr>
          <w:rFonts w:ascii="Times New Roman" w:hAnsi="Times New Roman"/>
          <w:sz w:val="24"/>
          <w:szCs w:val="24"/>
          <w:lang w:val="uk-UA"/>
        </w:rPr>
        <w:t>ської</w:t>
      </w:r>
      <w:proofErr w:type="spellEnd"/>
      <w:r w:rsidR="00D868B1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="009B50BE" w:rsidRPr="00C50B38">
        <w:rPr>
          <w:rFonts w:ascii="Times New Roman" w:hAnsi="Times New Roman"/>
          <w:sz w:val="24"/>
          <w:szCs w:val="24"/>
          <w:lang w:val="uk-UA"/>
        </w:rPr>
        <w:t>».</w:t>
      </w:r>
      <w:r w:rsidR="009B50B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72EAD" w:rsidRDefault="005D3573" w:rsidP="00972EA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B1276">
        <w:rPr>
          <w:rFonts w:ascii="Times New Roman" w:hAnsi="Times New Roman"/>
          <w:b/>
          <w:sz w:val="24"/>
          <w:szCs w:val="24"/>
          <w:lang w:val="uk-UA"/>
        </w:rPr>
        <w:t xml:space="preserve">2.Назва виконавця заходів з відстеження: </w:t>
      </w:r>
      <w:r w:rsidRPr="003B1276">
        <w:rPr>
          <w:rFonts w:ascii="Times New Roman" w:hAnsi="Times New Roman"/>
          <w:sz w:val="24"/>
          <w:szCs w:val="24"/>
          <w:lang w:val="uk-UA"/>
        </w:rPr>
        <w:t xml:space="preserve">відділ економічного розвитку, </w:t>
      </w:r>
      <w:r w:rsidR="00D868B1">
        <w:rPr>
          <w:rFonts w:ascii="Times New Roman" w:hAnsi="Times New Roman"/>
          <w:sz w:val="24"/>
          <w:szCs w:val="24"/>
          <w:lang w:val="uk-UA"/>
        </w:rPr>
        <w:t xml:space="preserve">підприємництва, промисловості </w:t>
      </w:r>
      <w:r w:rsidRPr="003B1276">
        <w:rPr>
          <w:rFonts w:ascii="Times New Roman" w:hAnsi="Times New Roman"/>
          <w:sz w:val="24"/>
          <w:szCs w:val="24"/>
          <w:lang w:val="uk-UA"/>
        </w:rPr>
        <w:t>та торгівлі</w:t>
      </w:r>
      <w:r w:rsidR="0092112E" w:rsidRPr="003B1276">
        <w:rPr>
          <w:rFonts w:ascii="Times New Roman" w:hAnsi="Times New Roman"/>
          <w:sz w:val="24"/>
          <w:szCs w:val="24"/>
          <w:lang w:val="uk-UA"/>
        </w:rPr>
        <w:t>.</w:t>
      </w:r>
    </w:p>
    <w:p w:rsidR="00F85148" w:rsidRPr="00F85148" w:rsidRDefault="005D3573" w:rsidP="00F85148">
      <w:pPr>
        <w:spacing w:after="0"/>
        <w:jc w:val="both"/>
        <w:rPr>
          <w:rFonts w:ascii="Times New Roman" w:eastAsia="Batang" w:hAnsi="Times New Roman"/>
          <w:sz w:val="24"/>
          <w:szCs w:val="24"/>
          <w:lang w:val="uk-UA"/>
        </w:rPr>
      </w:pPr>
      <w:r w:rsidRPr="00F85148">
        <w:rPr>
          <w:rFonts w:ascii="Times New Roman" w:hAnsi="Times New Roman"/>
          <w:b/>
          <w:sz w:val="24"/>
          <w:szCs w:val="24"/>
          <w:lang w:val="uk-UA"/>
        </w:rPr>
        <w:t>3. Цілі прийняття акту</w:t>
      </w:r>
      <w:r w:rsidRPr="00F85148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F85148" w:rsidRPr="00F85148">
        <w:rPr>
          <w:rFonts w:ascii="Times New Roman" w:eastAsia="Batang" w:hAnsi="Times New Roman"/>
          <w:sz w:val="24"/>
          <w:szCs w:val="24"/>
          <w:lang w:val="uk-UA" w:eastAsia="uk-UA"/>
        </w:rPr>
        <w:t>встановлення ставок  туристичного збору відповідно до вимог Податкового кодексу України</w:t>
      </w:r>
      <w:r w:rsidR="00F85148" w:rsidRPr="00F85148">
        <w:rPr>
          <w:rFonts w:ascii="Times New Roman" w:eastAsia="Batang" w:hAnsi="Times New Roman"/>
          <w:sz w:val="24"/>
          <w:szCs w:val="24"/>
          <w:lang w:val="uk-UA"/>
        </w:rPr>
        <w:t>;</w:t>
      </w:r>
      <w:r w:rsidR="00F85148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F85148" w:rsidRPr="00F85148">
        <w:rPr>
          <w:rFonts w:ascii="Times New Roman" w:eastAsia="Batang" w:hAnsi="Times New Roman"/>
          <w:sz w:val="24"/>
          <w:szCs w:val="24"/>
          <w:lang w:val="uk-UA"/>
        </w:rPr>
        <w:t>надходження до бюджету міської територіальної громади податкових надходжень від сплати  туристичного збору орієнтовно у розмірі 10787 грн., що дозволить збалансувати інтереси суб’єктів господарювання, населення, органів влади;</w:t>
      </w:r>
      <w:r w:rsidR="00F85148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F85148" w:rsidRPr="00F85148">
        <w:rPr>
          <w:rFonts w:ascii="Times New Roman" w:eastAsia="Batang" w:hAnsi="Times New Roman"/>
          <w:sz w:val="24"/>
          <w:szCs w:val="24"/>
          <w:lang w:val="uk-UA"/>
        </w:rPr>
        <w:t>забезпечення виконання в 2022 році міських програм;</w:t>
      </w:r>
      <w:r w:rsidR="00F85148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F85148" w:rsidRPr="00F85148">
        <w:rPr>
          <w:rFonts w:ascii="Times New Roman" w:eastAsia="Batang" w:hAnsi="Times New Roman"/>
          <w:sz w:val="24"/>
          <w:szCs w:val="24"/>
          <w:lang w:val="uk-UA"/>
        </w:rPr>
        <w:t>дотримання вимог законодавства, зокрема Податкового кодексу України;</w:t>
      </w:r>
      <w:r w:rsidR="00F85148">
        <w:rPr>
          <w:rFonts w:ascii="Times New Roman" w:eastAsia="Batang" w:hAnsi="Times New Roman"/>
          <w:sz w:val="24"/>
          <w:szCs w:val="24"/>
          <w:lang w:val="uk-UA"/>
        </w:rPr>
        <w:t xml:space="preserve"> </w:t>
      </w:r>
      <w:r w:rsidR="00F85148" w:rsidRPr="00F85148">
        <w:rPr>
          <w:rFonts w:ascii="Times New Roman" w:eastAsia="Batang" w:hAnsi="Times New Roman"/>
          <w:sz w:val="24"/>
          <w:szCs w:val="24"/>
          <w:lang w:val="uk-UA" w:eastAsia="uk-UA"/>
        </w:rPr>
        <w:t>прозорість та відкритість діяльності органів місцевої влади.</w:t>
      </w:r>
    </w:p>
    <w:p w:rsidR="005D3573" w:rsidRPr="00564E01" w:rsidRDefault="005D3573" w:rsidP="00564E01">
      <w:pPr>
        <w:spacing w:after="0"/>
        <w:jc w:val="both"/>
        <w:rPr>
          <w:rFonts w:ascii="Times New Roman" w:eastAsia="Batang" w:hAnsi="Times New Roman"/>
          <w:sz w:val="24"/>
          <w:szCs w:val="24"/>
          <w:lang w:val="uk-UA" w:eastAsia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4. Строк виконання заходів з відстеження</w:t>
      </w:r>
      <w:r w:rsidRPr="00AE7C0E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E48AA" w:rsidRPr="009E48AA">
        <w:rPr>
          <w:rFonts w:ascii="Times New Roman" w:hAnsi="Times New Roman"/>
          <w:sz w:val="24"/>
          <w:szCs w:val="24"/>
          <w:lang w:val="uk-UA"/>
        </w:rPr>
        <w:t>27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9E48AA">
        <w:rPr>
          <w:rFonts w:ascii="Times New Roman" w:hAnsi="Times New Roman"/>
          <w:sz w:val="24"/>
          <w:szCs w:val="24"/>
          <w:lang w:val="uk-UA"/>
        </w:rPr>
        <w:t>9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F957A9">
        <w:rPr>
          <w:rFonts w:ascii="Times New Roman" w:hAnsi="Times New Roman"/>
          <w:sz w:val="24"/>
          <w:szCs w:val="24"/>
          <w:lang w:val="uk-UA"/>
        </w:rPr>
        <w:t>2</w:t>
      </w:r>
      <w:r w:rsidR="009E48AA">
        <w:rPr>
          <w:rFonts w:ascii="Times New Roman" w:hAnsi="Times New Roman"/>
          <w:sz w:val="24"/>
          <w:szCs w:val="24"/>
          <w:lang w:val="uk-UA"/>
        </w:rPr>
        <w:t>1</w:t>
      </w:r>
      <w:r w:rsidR="005C677B">
        <w:rPr>
          <w:rFonts w:ascii="Times New Roman" w:hAnsi="Times New Roman"/>
          <w:sz w:val="24"/>
          <w:szCs w:val="24"/>
          <w:lang w:val="uk-UA"/>
        </w:rPr>
        <w:t>р.</w:t>
      </w:r>
      <w:r w:rsidRPr="00AE7C0E">
        <w:rPr>
          <w:rFonts w:ascii="Times New Roman" w:hAnsi="Times New Roman"/>
          <w:sz w:val="24"/>
          <w:szCs w:val="24"/>
          <w:lang w:val="uk-UA"/>
        </w:rPr>
        <w:t>-</w:t>
      </w:r>
      <w:r w:rsidR="009E48AA">
        <w:rPr>
          <w:rFonts w:ascii="Times New Roman" w:hAnsi="Times New Roman"/>
          <w:sz w:val="24"/>
          <w:szCs w:val="24"/>
          <w:lang w:val="uk-UA"/>
        </w:rPr>
        <w:t>30</w:t>
      </w:r>
      <w:r w:rsidRPr="00AE7C0E">
        <w:rPr>
          <w:rFonts w:ascii="Times New Roman" w:hAnsi="Times New Roman"/>
          <w:sz w:val="24"/>
          <w:szCs w:val="24"/>
          <w:lang w:val="uk-UA"/>
        </w:rPr>
        <w:t>.</w:t>
      </w:r>
      <w:r w:rsidR="0092112E" w:rsidRPr="00AE7C0E">
        <w:rPr>
          <w:rFonts w:ascii="Times New Roman" w:hAnsi="Times New Roman"/>
          <w:sz w:val="24"/>
          <w:szCs w:val="24"/>
          <w:lang w:val="uk-UA"/>
        </w:rPr>
        <w:t>0</w:t>
      </w:r>
      <w:r w:rsidR="009E48AA">
        <w:rPr>
          <w:rFonts w:ascii="Times New Roman" w:hAnsi="Times New Roman"/>
          <w:sz w:val="24"/>
          <w:szCs w:val="24"/>
          <w:lang w:val="uk-UA"/>
        </w:rPr>
        <w:t>9</w:t>
      </w:r>
      <w:r w:rsidRPr="00AE7C0E">
        <w:rPr>
          <w:rFonts w:ascii="Times New Roman" w:hAnsi="Times New Roman"/>
          <w:sz w:val="24"/>
          <w:szCs w:val="24"/>
          <w:lang w:val="uk-UA"/>
        </w:rPr>
        <w:t>.20</w:t>
      </w:r>
      <w:r w:rsidR="00F957A9">
        <w:rPr>
          <w:rFonts w:ascii="Times New Roman" w:hAnsi="Times New Roman"/>
          <w:sz w:val="24"/>
          <w:szCs w:val="24"/>
          <w:lang w:val="uk-UA"/>
        </w:rPr>
        <w:t>2</w:t>
      </w:r>
      <w:r w:rsidR="009E48AA">
        <w:rPr>
          <w:rFonts w:ascii="Times New Roman" w:hAnsi="Times New Roman"/>
          <w:sz w:val="24"/>
          <w:szCs w:val="24"/>
          <w:lang w:val="uk-UA"/>
        </w:rPr>
        <w:t>1</w:t>
      </w:r>
      <w:r w:rsidRPr="00AE7C0E">
        <w:rPr>
          <w:rFonts w:ascii="Times New Roman" w:hAnsi="Times New Roman"/>
          <w:sz w:val="24"/>
          <w:szCs w:val="24"/>
          <w:lang w:val="uk-UA"/>
        </w:rPr>
        <w:t>р.</w:t>
      </w:r>
    </w:p>
    <w:p w:rsidR="005D3573" w:rsidRP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5. Тип відстеження:</w:t>
      </w:r>
      <w:r w:rsidRPr="00972E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базове</w:t>
      </w:r>
      <w:r w:rsidRPr="00972EAD">
        <w:rPr>
          <w:rFonts w:ascii="Times New Roman" w:hAnsi="Times New Roman"/>
          <w:sz w:val="24"/>
          <w:szCs w:val="24"/>
          <w:lang w:val="uk-UA"/>
        </w:rPr>
        <w:t>.</w:t>
      </w:r>
    </w:p>
    <w:p w:rsidR="00972EAD" w:rsidRDefault="005D3573" w:rsidP="00B74BF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>6.</w:t>
      </w:r>
      <w:r w:rsidRPr="00972EAD">
        <w:rPr>
          <w:rFonts w:ascii="Times New Roman" w:hAnsi="Times New Roman"/>
          <w:b/>
          <w:color w:val="FF0000"/>
          <w:sz w:val="24"/>
          <w:szCs w:val="24"/>
          <w:lang w:val="uk-UA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ідстеження</w:t>
      </w:r>
      <w:proofErr w:type="spellEnd"/>
      <w:r w:rsidR="00B85953" w:rsidRPr="00972EAD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972EAD" w:rsidRPr="00972EAD">
        <w:rPr>
          <w:rFonts w:ascii="Times New Roman" w:hAnsi="Times New Roman"/>
          <w:sz w:val="24"/>
          <w:szCs w:val="24"/>
          <w:lang w:val="uk-UA"/>
        </w:rPr>
        <w:t>статистичний.</w:t>
      </w:r>
    </w:p>
    <w:p w:rsidR="005D3573" w:rsidRPr="0084393B" w:rsidRDefault="005D3573" w:rsidP="00B74BF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7. </w:t>
      </w:r>
      <w:proofErr w:type="spellStart"/>
      <w:proofErr w:type="gramStart"/>
      <w:r w:rsidRPr="00972EAD">
        <w:rPr>
          <w:rFonts w:ascii="Times New Roman" w:hAnsi="Times New Roman"/>
          <w:b/>
          <w:sz w:val="24"/>
          <w:szCs w:val="24"/>
        </w:rPr>
        <w:t>Дан</w:t>
      </w:r>
      <w:proofErr w:type="gramEnd"/>
      <w:r w:rsidRPr="00972EAD">
        <w:rPr>
          <w:rFonts w:ascii="Times New Roman" w:hAnsi="Times New Roman"/>
          <w:b/>
          <w:sz w:val="24"/>
          <w:szCs w:val="24"/>
        </w:rPr>
        <w:t>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припущення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972EAD">
        <w:rPr>
          <w:rFonts w:ascii="Times New Roman" w:hAnsi="Times New Roman"/>
          <w:b/>
          <w:sz w:val="24"/>
          <w:szCs w:val="24"/>
        </w:rPr>
        <w:t xml:space="preserve">на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основі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яких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відстежувалас</w:t>
      </w:r>
      <w:proofErr w:type="spellEnd"/>
      <w:r w:rsidRPr="00972EAD">
        <w:rPr>
          <w:rFonts w:ascii="Times New Roman" w:hAnsi="Times New Roman"/>
          <w:b/>
          <w:sz w:val="24"/>
          <w:szCs w:val="24"/>
          <w:lang w:val="uk-UA"/>
        </w:rPr>
        <w:t>я</w:t>
      </w:r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результативність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, а </w:t>
      </w:r>
      <w:proofErr w:type="spellStart"/>
      <w:r w:rsidRPr="00972EAD">
        <w:rPr>
          <w:rFonts w:ascii="Times New Roman" w:hAnsi="Times New Roman"/>
          <w:b/>
          <w:sz w:val="24"/>
          <w:szCs w:val="24"/>
        </w:rPr>
        <w:t>також</w:t>
      </w:r>
      <w:proofErr w:type="spellEnd"/>
      <w:r w:rsidRPr="00972EA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способи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одержання</w:t>
      </w:r>
      <w:proofErr w:type="spellEnd"/>
      <w:r w:rsidRPr="008439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93B">
        <w:rPr>
          <w:rFonts w:ascii="Times New Roman" w:hAnsi="Times New Roman"/>
          <w:b/>
          <w:sz w:val="24"/>
          <w:szCs w:val="24"/>
        </w:rPr>
        <w:t>даних</w:t>
      </w:r>
      <w:proofErr w:type="spellEnd"/>
      <w:r w:rsidRPr="0084393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51242F" w:rsidRPr="00EA79AF" w:rsidRDefault="0051242F" w:rsidP="005124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79AF"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</w:t>
      </w:r>
      <w:r w:rsidR="0084393B" w:rsidRPr="00EA79AF">
        <w:rPr>
          <w:rFonts w:ascii="Times New Roman" w:hAnsi="Times New Roman"/>
          <w:sz w:val="24"/>
          <w:szCs w:val="24"/>
          <w:lang w:val="uk-UA"/>
        </w:rPr>
        <w:t>ого акту були визначені такі</w:t>
      </w:r>
      <w:r w:rsidRPr="00EA79AF">
        <w:rPr>
          <w:rFonts w:ascii="Times New Roman" w:hAnsi="Times New Roman"/>
          <w:sz w:val="24"/>
          <w:szCs w:val="24"/>
          <w:lang w:val="uk-UA"/>
        </w:rPr>
        <w:t xml:space="preserve"> показники результативності:</w:t>
      </w:r>
    </w:p>
    <w:p w:rsidR="004C6B01" w:rsidRPr="00EA79AF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79A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розмір надходжень </w:t>
      </w:r>
      <w:r w:rsidR="00AE7C0E" w:rsidRPr="00EA79AF">
        <w:rPr>
          <w:rFonts w:ascii="Times New Roman" w:eastAsia="Times New Roman" w:hAnsi="Times New Roman"/>
          <w:sz w:val="24"/>
          <w:szCs w:val="24"/>
          <w:lang w:val="uk-UA" w:eastAsia="ru-RU"/>
        </w:rPr>
        <w:t>до бюджету</w:t>
      </w:r>
      <w:r w:rsidR="00564E01" w:rsidRPr="00EA79A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громади</w:t>
      </w:r>
      <w:r w:rsidRPr="00EA79AF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9429CC" w:rsidRPr="00EA79AF" w:rsidRDefault="004C6B01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79AF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кількість суб'єктів господарювання</w:t>
      </w:r>
      <w:r w:rsidR="00AE7C0E" w:rsidRPr="00EA79AF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та/або фізичних осіб</w:t>
      </w:r>
      <w:r w:rsidRPr="00EA79AF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, на</w:t>
      </w:r>
      <w:r w:rsidR="00AE7C0E" w:rsidRPr="00EA79AF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 яких поширюватиметься дія акта;</w:t>
      </w:r>
    </w:p>
    <w:p w:rsidR="00A72287" w:rsidRPr="00EA79AF" w:rsidRDefault="00A72287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79AF">
        <w:rPr>
          <w:rFonts w:ascii="Times New Roman" w:eastAsia="Batang" w:hAnsi="Times New Roman"/>
          <w:bCs/>
          <w:color w:val="000000"/>
          <w:kern w:val="24"/>
          <w:sz w:val="24"/>
          <w:szCs w:val="24"/>
          <w:lang w:val="uk-UA" w:eastAsia="uk-UA"/>
        </w:rPr>
        <w:t>розмір коштів і час, що витрачатимуться СГ та/або фізичними особами, пов'язаними з виконанням вимог акта;</w:t>
      </w:r>
    </w:p>
    <w:p w:rsidR="00AE7C0E" w:rsidRPr="00EA79AF" w:rsidRDefault="00AE7C0E" w:rsidP="009429C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79AF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рівень поінформованості суб’єктів господарювання та/або фізични</w:t>
      </w:r>
      <w:r w:rsidR="002B130E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х осіб з основних положень акта.</w:t>
      </w:r>
    </w:p>
    <w:p w:rsidR="005D3573" w:rsidRPr="00EA79AF" w:rsidRDefault="005D3573" w:rsidP="008F01B4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A79AF">
        <w:rPr>
          <w:rFonts w:ascii="Times New Roman" w:hAnsi="Times New Roman"/>
          <w:b/>
          <w:sz w:val="24"/>
          <w:szCs w:val="24"/>
          <w:lang w:val="uk-UA"/>
        </w:rPr>
        <w:t xml:space="preserve">8.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Кількісні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якісні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значення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показників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79AF">
        <w:rPr>
          <w:rFonts w:ascii="Times New Roman" w:hAnsi="Times New Roman"/>
          <w:b/>
          <w:sz w:val="24"/>
          <w:szCs w:val="24"/>
        </w:rPr>
        <w:t>результативності</w:t>
      </w:r>
      <w:proofErr w:type="spellEnd"/>
      <w:r w:rsidRPr="00EA79AF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A79AF">
        <w:rPr>
          <w:rFonts w:ascii="Times New Roman" w:hAnsi="Times New Roman"/>
          <w:b/>
          <w:sz w:val="24"/>
          <w:szCs w:val="24"/>
        </w:rPr>
        <w:t>регуляторного</w:t>
      </w:r>
      <w:proofErr w:type="gramEnd"/>
      <w:r w:rsidRPr="00EA79AF">
        <w:rPr>
          <w:rFonts w:ascii="Times New Roman" w:hAnsi="Times New Roman"/>
          <w:b/>
          <w:sz w:val="24"/>
          <w:szCs w:val="24"/>
        </w:rPr>
        <w:t xml:space="preserve"> акту</w:t>
      </w:r>
      <w:r w:rsidRPr="00EA79AF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15"/>
        <w:gridCol w:w="2043"/>
        <w:gridCol w:w="1777"/>
        <w:gridCol w:w="1280"/>
        <w:gridCol w:w="1246"/>
      </w:tblGrid>
      <w:tr w:rsidR="00A72287" w:rsidRPr="00A72287" w:rsidTr="001A013E">
        <w:tc>
          <w:tcPr>
            <w:tcW w:w="3315" w:type="dxa"/>
          </w:tcPr>
          <w:p w:rsidR="00A72287" w:rsidRPr="00EA79AF" w:rsidRDefault="00A72287" w:rsidP="00A72287">
            <w:pPr>
              <w:spacing w:after="0"/>
              <w:jc w:val="center"/>
              <w:rPr>
                <w:rFonts w:ascii="Arial" w:eastAsia="Batang" w:hAnsi="Arial" w:cs="Arial"/>
                <w:sz w:val="20"/>
                <w:szCs w:val="20"/>
                <w:lang w:val="uk-UA" w:eastAsia="uk-UA"/>
              </w:rPr>
            </w:pPr>
            <w:r w:rsidRPr="00EA79AF">
              <w:rPr>
                <w:rFonts w:ascii="Times New Roman" w:eastAsia="Batang" w:hAnsi="Times New Roman"/>
                <w:b/>
                <w:bCs/>
                <w:color w:val="000000"/>
                <w:kern w:val="24"/>
                <w:sz w:val="20"/>
                <w:szCs w:val="20"/>
                <w:lang w:val="uk-UA" w:eastAsia="uk-UA"/>
              </w:rPr>
              <w:t xml:space="preserve">Показник </w:t>
            </w:r>
          </w:p>
        </w:tc>
        <w:tc>
          <w:tcPr>
            <w:tcW w:w="2043" w:type="dxa"/>
          </w:tcPr>
          <w:p w:rsidR="00A72287" w:rsidRPr="00EA79AF" w:rsidRDefault="00564E01" w:rsidP="00A72287">
            <w:pPr>
              <w:spacing w:after="0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</w:pPr>
            <w:r w:rsidRPr="00EA79AF"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  <w:t>2022 рік</w:t>
            </w:r>
          </w:p>
        </w:tc>
        <w:tc>
          <w:tcPr>
            <w:tcW w:w="1777" w:type="dxa"/>
          </w:tcPr>
          <w:p w:rsidR="00A72287" w:rsidRPr="00EA79AF" w:rsidRDefault="00564E01" w:rsidP="00A72287">
            <w:pPr>
              <w:spacing w:after="0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</w:pPr>
            <w:r w:rsidRPr="00EA79AF"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  <w:t>2023 рік</w:t>
            </w:r>
          </w:p>
        </w:tc>
        <w:tc>
          <w:tcPr>
            <w:tcW w:w="1280" w:type="dxa"/>
          </w:tcPr>
          <w:p w:rsidR="00A72287" w:rsidRPr="00EA79AF" w:rsidRDefault="00564E01" w:rsidP="00A72287">
            <w:pPr>
              <w:spacing w:after="0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</w:pPr>
            <w:r w:rsidRPr="00EA79AF"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  <w:t>2024 рік</w:t>
            </w:r>
          </w:p>
        </w:tc>
        <w:tc>
          <w:tcPr>
            <w:tcW w:w="1246" w:type="dxa"/>
          </w:tcPr>
          <w:p w:rsidR="00A72287" w:rsidRPr="00EA79AF" w:rsidRDefault="00564E01" w:rsidP="00A72287">
            <w:pPr>
              <w:spacing w:after="0"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</w:pPr>
            <w:r w:rsidRPr="00EA79AF">
              <w:rPr>
                <w:rFonts w:ascii="Times New Roman" w:eastAsia="Batang" w:hAnsi="Times New Roman"/>
                <w:b/>
                <w:sz w:val="20"/>
                <w:szCs w:val="20"/>
                <w:lang w:val="uk-UA" w:eastAsia="uk-UA"/>
              </w:rPr>
              <w:t>2025 рік</w:t>
            </w:r>
          </w:p>
        </w:tc>
      </w:tr>
      <w:tr w:rsidR="00564E01" w:rsidRPr="00A72287" w:rsidTr="001A013E">
        <w:tc>
          <w:tcPr>
            <w:tcW w:w="3315" w:type="dxa"/>
          </w:tcPr>
          <w:p w:rsidR="00564E01" w:rsidRPr="00AF0F5F" w:rsidRDefault="00564E01" w:rsidP="00EA79AF">
            <w:pPr>
              <w:spacing w:after="0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Розмір надходжень до бюджету</w:t>
            </w:r>
            <w:r w:rsidR="00EA79AF" w:rsidRPr="00AF0F5F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 xml:space="preserve"> громади</w:t>
            </w:r>
            <w:r w:rsidRPr="00AF0F5F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, грн.</w:t>
            </w:r>
          </w:p>
        </w:tc>
        <w:tc>
          <w:tcPr>
            <w:tcW w:w="2043" w:type="dxa"/>
          </w:tcPr>
          <w:p w:rsidR="00564E01" w:rsidRPr="00AF0F5F" w:rsidRDefault="002B130E">
            <w:pPr>
              <w:jc w:val="center"/>
              <w:rPr>
                <w:rFonts w:eastAsia="Batang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10787,00</w:t>
            </w:r>
          </w:p>
        </w:tc>
        <w:tc>
          <w:tcPr>
            <w:tcW w:w="1777" w:type="dxa"/>
          </w:tcPr>
          <w:p w:rsidR="00564E01" w:rsidRPr="00AF0F5F" w:rsidRDefault="002B130E">
            <w:pPr>
              <w:jc w:val="center"/>
              <w:rPr>
                <w:rFonts w:eastAsia="Batang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10787,00</w:t>
            </w:r>
          </w:p>
        </w:tc>
        <w:tc>
          <w:tcPr>
            <w:tcW w:w="1280" w:type="dxa"/>
          </w:tcPr>
          <w:p w:rsidR="00564E01" w:rsidRPr="00AF0F5F" w:rsidRDefault="002B130E">
            <w:pPr>
              <w:jc w:val="center"/>
              <w:rPr>
                <w:rFonts w:eastAsia="Batang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10787,00</w:t>
            </w:r>
          </w:p>
        </w:tc>
        <w:tc>
          <w:tcPr>
            <w:tcW w:w="1246" w:type="dxa"/>
          </w:tcPr>
          <w:p w:rsidR="00564E01" w:rsidRPr="00AF0F5F" w:rsidRDefault="002B130E">
            <w:pPr>
              <w:jc w:val="center"/>
              <w:rPr>
                <w:rFonts w:eastAsia="Batang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10787,00</w:t>
            </w:r>
          </w:p>
        </w:tc>
      </w:tr>
      <w:tr w:rsidR="00A72287" w:rsidRPr="00A72287" w:rsidTr="001A013E">
        <w:tc>
          <w:tcPr>
            <w:tcW w:w="3315" w:type="dxa"/>
          </w:tcPr>
          <w:p w:rsidR="00A72287" w:rsidRPr="00AF0F5F" w:rsidRDefault="00A72287" w:rsidP="00A72287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t>Кількість суб'єктів господарювання та/або фізичних осіб, на яких поширюватиметься дія акта</w:t>
            </w:r>
            <w:r w:rsidRPr="00AF0F5F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043" w:type="dxa"/>
          </w:tcPr>
          <w:p w:rsidR="00A72287" w:rsidRPr="00AF0F5F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F0F5F" w:rsidRDefault="002B130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</w:t>
            </w:r>
          </w:p>
        </w:tc>
        <w:tc>
          <w:tcPr>
            <w:tcW w:w="1777" w:type="dxa"/>
          </w:tcPr>
          <w:p w:rsidR="00A72287" w:rsidRPr="00AF0F5F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F0F5F" w:rsidRDefault="002B130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</w:t>
            </w:r>
          </w:p>
        </w:tc>
        <w:tc>
          <w:tcPr>
            <w:tcW w:w="1280" w:type="dxa"/>
          </w:tcPr>
          <w:p w:rsidR="00A72287" w:rsidRPr="00AF0F5F" w:rsidRDefault="00A72287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F0F5F" w:rsidRDefault="002B130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</w:t>
            </w:r>
          </w:p>
        </w:tc>
        <w:tc>
          <w:tcPr>
            <w:tcW w:w="1246" w:type="dxa"/>
          </w:tcPr>
          <w:p w:rsidR="00564E01" w:rsidRPr="00AF0F5F" w:rsidRDefault="00564E01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A72287" w:rsidRPr="00AF0F5F" w:rsidRDefault="002B130E" w:rsidP="00A72287">
            <w:pPr>
              <w:widowControl w:val="0"/>
              <w:spacing w:after="0"/>
              <w:contextualSpacing/>
              <w:jc w:val="center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2</w:t>
            </w:r>
          </w:p>
        </w:tc>
      </w:tr>
      <w:tr w:rsidR="00A72287" w:rsidRPr="00A72287" w:rsidTr="001A013E">
        <w:tc>
          <w:tcPr>
            <w:tcW w:w="3315" w:type="dxa"/>
          </w:tcPr>
          <w:p w:rsidR="00A72287" w:rsidRPr="00AF0F5F" w:rsidRDefault="00A72287" w:rsidP="00A72287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val="uk-UA" w:eastAsia="uk-UA"/>
              </w:rPr>
              <w:t>Розмір коштів і час, що витрачатимуться СГ та/або фізичними особами, пов'язаними з виконанням вимог акта</w:t>
            </w:r>
            <w:r w:rsidRPr="00AF0F5F">
              <w:rPr>
                <w:rFonts w:ascii="Times New Roman" w:eastAsia="Batang" w:hAnsi="Times New Roman"/>
                <w:bCs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346" w:type="dxa"/>
            <w:gridSpan w:val="4"/>
          </w:tcPr>
          <w:p w:rsidR="00A72287" w:rsidRPr="00AF0F5F" w:rsidRDefault="002B130E" w:rsidP="00A72287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2B130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Час затрачений на ознайомлення з рішенням  та </w:t>
            </w:r>
            <w:r w:rsidRPr="002B130E">
              <w:rPr>
                <w:rFonts w:ascii="Times New Roman" w:eastAsia="Batang" w:hAnsi="Times New Roman"/>
                <w:bCs/>
                <w:sz w:val="24"/>
                <w:szCs w:val="24"/>
                <w:lang w:val="uk-UA" w:eastAsia="uk-UA"/>
              </w:rPr>
              <w:t>внесення змін до внутрішніх процедур обліку та  звітності</w:t>
            </w:r>
            <w:r w:rsidRPr="002B130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становить 2,5 години для одного суб'єкта господарювання, в грошовому вираженні витрати  для 2 </w:t>
            </w:r>
            <w:proofErr w:type="spellStart"/>
            <w:r w:rsidRPr="002B130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суб</w:t>
            </w:r>
            <w:proofErr w:type="spellEnd"/>
            <w:r w:rsidRPr="002B130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'</w:t>
            </w:r>
            <w:proofErr w:type="spellStart"/>
            <w:r w:rsidRPr="002B130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єктів</w:t>
            </w:r>
            <w:proofErr w:type="spellEnd"/>
            <w:r w:rsidRPr="002B130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господарювання становлять </w:t>
            </w:r>
            <w:r w:rsidRPr="002B130E">
              <w:rPr>
                <w:rFonts w:ascii="Times New Roman" w:eastAsia="Batang" w:hAnsi="Times New Roman"/>
                <w:color w:val="000000"/>
                <w:sz w:val="24"/>
                <w:szCs w:val="24"/>
                <w:lang w:val="uk-UA" w:eastAsia="uk-UA"/>
              </w:rPr>
              <w:t xml:space="preserve">190,3 </w:t>
            </w:r>
            <w:r w:rsidRPr="002B130E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грн. Протягом податкового року, суб'єктами господарювання буде сплачено туристичного збору орієнтовно на суму 5393,5 грн. </w:t>
            </w:r>
          </w:p>
        </w:tc>
      </w:tr>
      <w:tr w:rsidR="00A72287" w:rsidRPr="00F85148" w:rsidTr="001A013E">
        <w:tc>
          <w:tcPr>
            <w:tcW w:w="3315" w:type="dxa"/>
          </w:tcPr>
          <w:p w:rsidR="00A72287" w:rsidRPr="00AF0F5F" w:rsidRDefault="00A72287" w:rsidP="00A72287">
            <w:pPr>
              <w:spacing w:after="0"/>
              <w:jc w:val="both"/>
              <w:rPr>
                <w:rFonts w:ascii="Arial" w:eastAsia="Batang" w:hAnsi="Arial" w:cs="Arial"/>
                <w:sz w:val="24"/>
                <w:szCs w:val="24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t xml:space="preserve">Рівень поінформованості суб'єктів господарювання </w:t>
            </w:r>
            <w:r w:rsidRPr="00AF0F5F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val="uk-UA" w:eastAsia="uk-UA"/>
              </w:rPr>
              <w:lastRenderedPageBreak/>
              <w:t>та/або фізичних осіб з основних положень акта</w:t>
            </w:r>
            <w:r w:rsidRPr="00AF0F5F">
              <w:rPr>
                <w:rFonts w:ascii="Times New Roman" w:eastAsia="Batang" w:hAnsi="Times New Roman"/>
                <w:color w:val="000000"/>
                <w:kern w:val="24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346" w:type="dxa"/>
            <w:gridSpan w:val="4"/>
          </w:tcPr>
          <w:p w:rsidR="00A72287" w:rsidRPr="00AF0F5F" w:rsidRDefault="00A72287" w:rsidP="00A72287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 xml:space="preserve">Всі суб’єкти малого підприємництва будуть проінформовані про рішення Знам’янської ради шляхом </w:t>
            </w:r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опублікування його в газеті "</w:t>
            </w:r>
            <w:proofErr w:type="spellStart"/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>Знам’янські</w:t>
            </w:r>
            <w:proofErr w:type="spellEnd"/>
            <w:r w:rsidRPr="00AF0F5F"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  <w:t xml:space="preserve"> вісті" та на офіційному сайті  міської ради</w:t>
            </w:r>
            <w:r w:rsidRPr="00AF0F5F">
              <w:rPr>
                <w:rFonts w:ascii="Times New Roman" w:eastAsia="Batang" w:hAnsi="Times New Roman"/>
                <w:sz w:val="24"/>
                <w:szCs w:val="24"/>
                <w:lang w:val="uk-UA"/>
              </w:rPr>
              <w:t>.</w:t>
            </w:r>
          </w:p>
          <w:p w:rsidR="00A72287" w:rsidRPr="00AF0F5F" w:rsidRDefault="00A72287" w:rsidP="00A72287">
            <w:pPr>
              <w:widowControl w:val="0"/>
              <w:spacing w:after="0"/>
              <w:contextualSpacing/>
              <w:jc w:val="both"/>
              <w:rPr>
                <w:rFonts w:ascii="Times New Roman" w:eastAsia="Batang" w:hAnsi="Times New Roman"/>
                <w:color w:val="000000"/>
                <w:spacing w:val="1"/>
                <w:sz w:val="24"/>
                <w:szCs w:val="24"/>
                <w:shd w:val="clear" w:color="auto" w:fill="FFFFFF"/>
                <w:lang w:val="uk-UA" w:eastAsia="uk-UA"/>
              </w:rPr>
            </w:pPr>
          </w:p>
        </w:tc>
      </w:tr>
    </w:tbl>
    <w:p w:rsidR="00736DE1" w:rsidRPr="00391ED4" w:rsidRDefault="00736DE1" w:rsidP="002E342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uk-UA"/>
        </w:rPr>
      </w:pPr>
      <w:bookmarkStart w:id="0" w:name="_GoBack"/>
      <w:bookmarkEnd w:id="0"/>
    </w:p>
    <w:p w:rsidR="00E222FF" w:rsidRPr="00736DE1" w:rsidRDefault="00E222FF" w:rsidP="00B74BF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A54460" w:rsidRPr="00AE49BD" w:rsidRDefault="00A54460" w:rsidP="00A544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E49BD">
        <w:rPr>
          <w:rFonts w:ascii="Times New Roman" w:hAnsi="Times New Roman"/>
          <w:b/>
          <w:sz w:val="24"/>
          <w:szCs w:val="24"/>
          <w:lang w:val="uk-UA"/>
        </w:rPr>
        <w:t>Заступник міського голови з питань</w:t>
      </w:r>
    </w:p>
    <w:p w:rsidR="00A54460" w:rsidRPr="00AE49BD" w:rsidRDefault="00A54460" w:rsidP="00A544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E49BD">
        <w:rPr>
          <w:rFonts w:ascii="Times New Roman" w:hAnsi="Times New Roman"/>
          <w:b/>
          <w:sz w:val="24"/>
          <w:szCs w:val="24"/>
          <w:lang w:val="uk-UA"/>
        </w:rPr>
        <w:t>діяльності виконавчих органів                                                        Ліана ПЕРЕСАДЧЕНКО</w:t>
      </w: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AE49BD">
        <w:rPr>
          <w:rFonts w:ascii="Times New Roman" w:hAnsi="Times New Roman"/>
          <w:lang w:val="uk-UA"/>
        </w:rPr>
        <w:t>вик.Оксана</w:t>
      </w:r>
      <w:proofErr w:type="spellEnd"/>
      <w:r w:rsidRPr="00AE49BD">
        <w:rPr>
          <w:rFonts w:ascii="Times New Roman" w:hAnsi="Times New Roman"/>
          <w:lang w:val="uk-UA"/>
        </w:rPr>
        <w:t xml:space="preserve"> ГОЛІКОВА</w:t>
      </w:r>
    </w:p>
    <w:p w:rsidR="00A54460" w:rsidRPr="00AE49BD" w:rsidRDefault="00A54460" w:rsidP="00A54460">
      <w:pPr>
        <w:spacing w:after="0" w:line="240" w:lineRule="auto"/>
        <w:rPr>
          <w:rFonts w:ascii="Times New Roman" w:hAnsi="Times New Roman"/>
          <w:lang w:val="uk-UA"/>
        </w:rPr>
      </w:pPr>
    </w:p>
    <w:p w:rsidR="005D3573" w:rsidRPr="00B74BFF" w:rsidRDefault="005D3573" w:rsidP="00A54460">
      <w:pPr>
        <w:spacing w:after="0" w:line="240" w:lineRule="auto"/>
        <w:rPr>
          <w:rFonts w:ascii="Times New Roman" w:hAnsi="Times New Roman"/>
          <w:lang w:val="uk-UA"/>
        </w:rPr>
      </w:pP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54E37"/>
    <w:rsid w:val="0009553C"/>
    <w:rsid w:val="000A24DC"/>
    <w:rsid w:val="000B1E90"/>
    <w:rsid w:val="000C008C"/>
    <w:rsid w:val="00102668"/>
    <w:rsid w:val="001475FB"/>
    <w:rsid w:val="001565D7"/>
    <w:rsid w:val="0017186E"/>
    <w:rsid w:val="001B1B6B"/>
    <w:rsid w:val="001D0297"/>
    <w:rsid w:val="001F39D0"/>
    <w:rsid w:val="00200A9A"/>
    <w:rsid w:val="00203D35"/>
    <w:rsid w:val="002316C6"/>
    <w:rsid w:val="00252485"/>
    <w:rsid w:val="00286A73"/>
    <w:rsid w:val="002979A1"/>
    <w:rsid w:val="002B130E"/>
    <w:rsid w:val="002D2B83"/>
    <w:rsid w:val="002E3421"/>
    <w:rsid w:val="00301B78"/>
    <w:rsid w:val="00326FE4"/>
    <w:rsid w:val="00366086"/>
    <w:rsid w:val="00370F2B"/>
    <w:rsid w:val="003768C1"/>
    <w:rsid w:val="00391ED4"/>
    <w:rsid w:val="00394AE8"/>
    <w:rsid w:val="003953FA"/>
    <w:rsid w:val="003B1276"/>
    <w:rsid w:val="003B1D52"/>
    <w:rsid w:val="003C314A"/>
    <w:rsid w:val="003E1D49"/>
    <w:rsid w:val="003E4CFD"/>
    <w:rsid w:val="004258AA"/>
    <w:rsid w:val="00427F56"/>
    <w:rsid w:val="00455287"/>
    <w:rsid w:val="00485897"/>
    <w:rsid w:val="00497971"/>
    <w:rsid w:val="004A0529"/>
    <w:rsid w:val="004C6B01"/>
    <w:rsid w:val="0051242F"/>
    <w:rsid w:val="00535665"/>
    <w:rsid w:val="00564E01"/>
    <w:rsid w:val="0058274D"/>
    <w:rsid w:val="0059051E"/>
    <w:rsid w:val="005C677B"/>
    <w:rsid w:val="005D118B"/>
    <w:rsid w:val="005D3573"/>
    <w:rsid w:val="005F2110"/>
    <w:rsid w:val="00605CE3"/>
    <w:rsid w:val="0061700A"/>
    <w:rsid w:val="00646387"/>
    <w:rsid w:val="0064667A"/>
    <w:rsid w:val="00674D05"/>
    <w:rsid w:val="006832D3"/>
    <w:rsid w:val="00696F95"/>
    <w:rsid w:val="006A22E1"/>
    <w:rsid w:val="007055FD"/>
    <w:rsid w:val="007159B5"/>
    <w:rsid w:val="00736DE1"/>
    <w:rsid w:val="007664D6"/>
    <w:rsid w:val="007852DC"/>
    <w:rsid w:val="0079574A"/>
    <w:rsid w:val="007A3865"/>
    <w:rsid w:val="007D3746"/>
    <w:rsid w:val="008213F4"/>
    <w:rsid w:val="0084393B"/>
    <w:rsid w:val="00846726"/>
    <w:rsid w:val="008F01B4"/>
    <w:rsid w:val="0092112E"/>
    <w:rsid w:val="009429CC"/>
    <w:rsid w:val="00944B5A"/>
    <w:rsid w:val="00972EAD"/>
    <w:rsid w:val="00975543"/>
    <w:rsid w:val="009B12A6"/>
    <w:rsid w:val="009B50BE"/>
    <w:rsid w:val="009B54C8"/>
    <w:rsid w:val="009D002C"/>
    <w:rsid w:val="009D7195"/>
    <w:rsid w:val="009E48AA"/>
    <w:rsid w:val="00A054EC"/>
    <w:rsid w:val="00A1490F"/>
    <w:rsid w:val="00A16EE5"/>
    <w:rsid w:val="00A22321"/>
    <w:rsid w:val="00A446DB"/>
    <w:rsid w:val="00A54460"/>
    <w:rsid w:val="00A72287"/>
    <w:rsid w:val="00A867F9"/>
    <w:rsid w:val="00AE7C0E"/>
    <w:rsid w:val="00AF0F5F"/>
    <w:rsid w:val="00B56F0B"/>
    <w:rsid w:val="00B74BFF"/>
    <w:rsid w:val="00B85953"/>
    <w:rsid w:val="00B9693E"/>
    <w:rsid w:val="00BB7152"/>
    <w:rsid w:val="00C06CC5"/>
    <w:rsid w:val="00C07FC9"/>
    <w:rsid w:val="00C50B38"/>
    <w:rsid w:val="00C62D22"/>
    <w:rsid w:val="00C670B2"/>
    <w:rsid w:val="00C8323C"/>
    <w:rsid w:val="00CA1ADB"/>
    <w:rsid w:val="00CB7E83"/>
    <w:rsid w:val="00D24525"/>
    <w:rsid w:val="00D25CFB"/>
    <w:rsid w:val="00D3120B"/>
    <w:rsid w:val="00D868B1"/>
    <w:rsid w:val="00D953B8"/>
    <w:rsid w:val="00DB1039"/>
    <w:rsid w:val="00DB57D0"/>
    <w:rsid w:val="00DC5248"/>
    <w:rsid w:val="00DE666A"/>
    <w:rsid w:val="00E16F12"/>
    <w:rsid w:val="00E222FF"/>
    <w:rsid w:val="00E2452E"/>
    <w:rsid w:val="00E548C3"/>
    <w:rsid w:val="00E563E5"/>
    <w:rsid w:val="00EA79AF"/>
    <w:rsid w:val="00EC4402"/>
    <w:rsid w:val="00EE44EF"/>
    <w:rsid w:val="00F25B0A"/>
    <w:rsid w:val="00F44294"/>
    <w:rsid w:val="00F71831"/>
    <w:rsid w:val="00F74B50"/>
    <w:rsid w:val="00F85148"/>
    <w:rsid w:val="00F9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6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5</cp:revision>
  <dcterms:created xsi:type="dcterms:W3CDTF">2021-10-01T10:47:00Z</dcterms:created>
  <dcterms:modified xsi:type="dcterms:W3CDTF">2021-10-01T12:11:00Z</dcterms:modified>
</cp:coreProperties>
</file>