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6BA" w:rsidRPr="001006BA" w:rsidRDefault="001006BA" w:rsidP="004C619E">
      <w:pPr>
        <w:pStyle w:val="a7"/>
        <w:jc w:val="center"/>
        <w:rPr>
          <w:rFonts w:ascii="Times New Roman" w:hAnsi="Times New Roman"/>
          <w:b/>
          <w:sz w:val="28"/>
          <w:lang w:val="uk-UA"/>
        </w:rPr>
      </w:pPr>
      <w:r w:rsidRPr="001006BA">
        <w:rPr>
          <w:rFonts w:ascii="Times New Roman" w:hAnsi="Times New Roman"/>
          <w:b/>
          <w:sz w:val="28"/>
          <w:lang w:val="uk-UA"/>
        </w:rPr>
        <w:t xml:space="preserve">                                                                                         ПРОЄКТ </w:t>
      </w:r>
      <w:r w:rsidR="00112FC0">
        <w:rPr>
          <w:rFonts w:ascii="Times New Roman" w:hAnsi="Times New Roman"/>
          <w:b/>
          <w:sz w:val="28"/>
          <w:lang w:val="uk-UA"/>
        </w:rPr>
        <w:t>№</w:t>
      </w:r>
    </w:p>
    <w:p w:rsidR="001006BA" w:rsidRDefault="00B52499" w:rsidP="004C619E">
      <w:pPr>
        <w:pStyle w:val="a7"/>
        <w:jc w:val="center"/>
        <w:rPr>
          <w:sz w:val="28"/>
          <w:lang w:val="uk-UA"/>
        </w:rPr>
      </w:pPr>
      <w:r>
        <w:rPr>
          <w:rFonts w:ascii="Times New Roman" w:hAnsi="Times New Roman"/>
          <w:b/>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34pt;width:45.05pt;height:57.6pt;z-index:251659264;visibility:visible;mso-wrap-edited:f">
            <v:imagedata r:id="rId6" o:title=""/>
            <w10:wrap type="topAndBottom"/>
          </v:shape>
          <o:OLEObject Type="Embed" ProgID="Word.Picture.8" ShapeID="_x0000_s1026" DrawAspect="Content" ObjectID="_1641192502" r:id="rId7"/>
        </w:pict>
      </w:r>
    </w:p>
    <w:p w:rsidR="004C619E" w:rsidRDefault="004C619E" w:rsidP="004C619E">
      <w:pPr>
        <w:pStyle w:val="a7"/>
        <w:jc w:val="center"/>
        <w:rPr>
          <w:sz w:val="28"/>
        </w:rPr>
      </w:pPr>
    </w:p>
    <w:p w:rsidR="004C619E" w:rsidRPr="009E5744" w:rsidRDefault="004C619E" w:rsidP="004C619E">
      <w:pPr>
        <w:pStyle w:val="a3"/>
        <w:rPr>
          <w:sz w:val="28"/>
        </w:rPr>
      </w:pPr>
      <w:r w:rsidRPr="009E5744">
        <w:rPr>
          <w:sz w:val="28"/>
        </w:rPr>
        <w:t>Знам`янська   міська   рада  Кіровоградської  області</w:t>
      </w:r>
    </w:p>
    <w:p w:rsidR="004C619E" w:rsidRPr="009E5744" w:rsidRDefault="004C619E" w:rsidP="004C619E">
      <w:pPr>
        <w:pStyle w:val="1"/>
        <w:jc w:val="center"/>
        <w:rPr>
          <w:sz w:val="28"/>
        </w:rPr>
      </w:pPr>
      <w:r w:rsidRPr="009E5744">
        <w:rPr>
          <w:sz w:val="28"/>
        </w:rPr>
        <w:t>Виконавчий комітет</w:t>
      </w:r>
    </w:p>
    <w:p w:rsidR="004C619E" w:rsidRPr="003E78CB" w:rsidRDefault="004C619E" w:rsidP="004C619E">
      <w:pPr>
        <w:rPr>
          <w:lang w:val="uk-UA"/>
        </w:rPr>
      </w:pPr>
    </w:p>
    <w:p w:rsidR="004C619E" w:rsidRPr="00933ECC" w:rsidRDefault="004C619E" w:rsidP="004C619E">
      <w:pPr>
        <w:jc w:val="center"/>
        <w:rPr>
          <w:b/>
          <w:sz w:val="28"/>
          <w:lang w:val="uk-UA"/>
        </w:rPr>
      </w:pPr>
      <w:r w:rsidRPr="00933ECC">
        <w:rPr>
          <w:b/>
          <w:sz w:val="28"/>
          <w:lang w:val="uk-UA"/>
        </w:rPr>
        <w:t xml:space="preserve">Рішення </w:t>
      </w:r>
    </w:p>
    <w:p w:rsidR="004C619E" w:rsidRDefault="004C619E" w:rsidP="004C619E">
      <w:pPr>
        <w:pStyle w:val="2"/>
        <w:jc w:val="left"/>
      </w:pPr>
      <w:r>
        <w:rPr>
          <w:sz w:val="24"/>
        </w:rPr>
        <w:t xml:space="preserve">від                      2019  року      </w:t>
      </w:r>
      <w:r>
        <w:t xml:space="preserve">        </w:t>
      </w:r>
      <w:r>
        <w:tab/>
      </w:r>
      <w:r>
        <w:tab/>
        <w:t xml:space="preserve">      </w:t>
      </w:r>
      <w:r>
        <w:tab/>
      </w:r>
      <w:r>
        <w:tab/>
        <w:t xml:space="preserve">                   </w:t>
      </w:r>
      <w:r>
        <w:rPr>
          <w:sz w:val="24"/>
        </w:rPr>
        <w:t xml:space="preserve">           №</w:t>
      </w:r>
      <w:r>
        <w:tab/>
      </w:r>
      <w:r>
        <w:tab/>
      </w:r>
      <w:r>
        <w:tab/>
      </w:r>
      <w:r>
        <w:tab/>
      </w:r>
      <w:r>
        <w:tab/>
      </w:r>
      <w:r>
        <w:tab/>
      </w:r>
    </w:p>
    <w:p w:rsidR="004C619E" w:rsidRDefault="004C619E" w:rsidP="004C619E">
      <w:pPr>
        <w:jc w:val="center"/>
        <w:rPr>
          <w:b/>
          <w:sz w:val="22"/>
          <w:lang w:val="uk-UA"/>
        </w:rPr>
      </w:pPr>
      <w:r>
        <w:rPr>
          <w:b/>
          <w:sz w:val="22"/>
          <w:lang w:val="uk-UA"/>
        </w:rPr>
        <w:t>м. Знам’янка</w:t>
      </w:r>
    </w:p>
    <w:p w:rsidR="004C619E" w:rsidRDefault="004C619E" w:rsidP="004C619E">
      <w:pPr>
        <w:jc w:val="center"/>
        <w:rPr>
          <w:b/>
          <w:sz w:val="22"/>
          <w:lang w:val="uk-UA"/>
        </w:rPr>
      </w:pPr>
    </w:p>
    <w:p w:rsidR="004C619E" w:rsidRDefault="004C619E" w:rsidP="004C619E">
      <w:pPr>
        <w:jc w:val="both"/>
        <w:rPr>
          <w:lang w:val="uk-UA"/>
        </w:rPr>
      </w:pPr>
      <w:r w:rsidRPr="007A5707">
        <w:rPr>
          <w:lang w:val="uk-UA"/>
        </w:rPr>
        <w:t xml:space="preserve">Про  </w:t>
      </w:r>
      <w:r>
        <w:rPr>
          <w:lang w:val="uk-UA"/>
        </w:rPr>
        <w:t>виконання П</w:t>
      </w:r>
      <w:r w:rsidRPr="007A5707">
        <w:rPr>
          <w:lang w:val="uk-UA"/>
        </w:rPr>
        <w:t>рограми</w:t>
      </w:r>
    </w:p>
    <w:p w:rsidR="004C619E" w:rsidRDefault="004C619E" w:rsidP="004C619E">
      <w:pPr>
        <w:jc w:val="both"/>
        <w:rPr>
          <w:lang w:val="uk-UA"/>
        </w:rPr>
      </w:pPr>
      <w:r w:rsidRPr="007A5707">
        <w:rPr>
          <w:lang w:val="uk-UA"/>
        </w:rPr>
        <w:t>економічного  і соціального</w:t>
      </w:r>
    </w:p>
    <w:p w:rsidR="004C619E" w:rsidRPr="007A5707" w:rsidRDefault="004C619E" w:rsidP="004C619E">
      <w:pPr>
        <w:jc w:val="both"/>
        <w:rPr>
          <w:lang w:val="uk-UA"/>
        </w:rPr>
      </w:pPr>
      <w:r>
        <w:rPr>
          <w:lang w:val="uk-UA"/>
        </w:rPr>
        <w:t>ро</w:t>
      </w:r>
      <w:r w:rsidR="00112FC0">
        <w:rPr>
          <w:lang w:val="uk-UA"/>
        </w:rPr>
        <w:t>звитку  м.</w:t>
      </w:r>
      <w:r w:rsidR="009B746B">
        <w:rPr>
          <w:lang w:val="uk-UA"/>
        </w:rPr>
        <w:t xml:space="preserve">  Знам’янка за 2019</w:t>
      </w:r>
      <w:r w:rsidRPr="007A5707">
        <w:rPr>
          <w:lang w:val="uk-UA"/>
        </w:rPr>
        <w:t xml:space="preserve">  рік</w:t>
      </w:r>
    </w:p>
    <w:p w:rsidR="004C619E" w:rsidRDefault="004C619E" w:rsidP="004C619E">
      <w:pPr>
        <w:rPr>
          <w:bCs/>
          <w:lang w:val="uk-UA"/>
        </w:rPr>
      </w:pPr>
    </w:p>
    <w:p w:rsidR="004C619E" w:rsidRDefault="009B746B" w:rsidP="00011C69">
      <w:pPr>
        <w:ind w:right="16" w:firstLine="426"/>
        <w:jc w:val="both"/>
        <w:rPr>
          <w:bCs/>
          <w:lang w:val="uk-UA"/>
        </w:rPr>
      </w:pPr>
      <w:r>
        <w:rPr>
          <w:lang w:val="uk-UA"/>
        </w:rPr>
        <w:t>Програма економічного і соціально</w:t>
      </w:r>
      <w:r w:rsidR="00A40352">
        <w:rPr>
          <w:lang w:val="uk-UA"/>
        </w:rPr>
        <w:t>го розвитку м. Знам’янка на 2019</w:t>
      </w:r>
      <w:r>
        <w:rPr>
          <w:lang w:val="uk-UA"/>
        </w:rPr>
        <w:t xml:space="preserve"> рік  була  затверджена рішенням міської  ради  від 26 грудня  2018 року № 1749 (далі – Програма). З метою організації виконання та контролю за виконанням Програми прийнято  рішення  виконавчого  комітету  Знам’янської  міської  ради  від 21  лютого 2019  року  №45 «Про  організацію  виконання  Програми  економічного  і  соціального  розвитку      м. Знам’янка  на 2019 рік», яким визначено відповідальних   за виконання  основних  завдань Програми, контроль за станом її виконання і звітності. </w:t>
      </w:r>
      <w:r w:rsidR="004C619E">
        <w:rPr>
          <w:lang w:val="uk-UA"/>
        </w:rPr>
        <w:t xml:space="preserve">Заслухавши  інформацію  начальника  відділу економічного  розвитку,  промисловості,  інфраструктури  та  торгівлі </w:t>
      </w:r>
      <w:proofErr w:type="spellStart"/>
      <w:r w:rsidR="004C619E">
        <w:rPr>
          <w:lang w:val="uk-UA"/>
        </w:rPr>
        <w:t>Кузіної</w:t>
      </w:r>
      <w:proofErr w:type="spellEnd"/>
      <w:r w:rsidR="004C619E">
        <w:rPr>
          <w:lang w:val="uk-UA"/>
        </w:rPr>
        <w:t xml:space="preserve"> І.П. «Про   виконання</w:t>
      </w:r>
      <w:r w:rsidR="004C619E" w:rsidRPr="00A40BFB">
        <w:rPr>
          <w:lang w:val="uk-UA"/>
        </w:rPr>
        <w:t xml:space="preserve">  Програми економічного  і  соціального  розви</w:t>
      </w:r>
      <w:r w:rsidR="004C619E">
        <w:rPr>
          <w:lang w:val="uk-UA"/>
        </w:rPr>
        <w:t xml:space="preserve">тку  міста  Знам`янка  за </w:t>
      </w:r>
      <w:r w:rsidR="004C619E" w:rsidRPr="00A40BFB">
        <w:rPr>
          <w:lang w:val="uk-UA"/>
        </w:rPr>
        <w:t>201</w:t>
      </w:r>
      <w:r>
        <w:rPr>
          <w:lang w:val="uk-UA"/>
        </w:rPr>
        <w:t>9</w:t>
      </w:r>
      <w:r w:rsidR="004C619E">
        <w:rPr>
          <w:lang w:val="uk-UA"/>
        </w:rPr>
        <w:t xml:space="preserve"> </w:t>
      </w:r>
      <w:r w:rsidR="004C619E" w:rsidRPr="00A40BFB">
        <w:rPr>
          <w:lang w:val="uk-UA"/>
        </w:rPr>
        <w:t xml:space="preserve"> рік</w:t>
      </w:r>
      <w:r w:rsidR="004C619E">
        <w:rPr>
          <w:lang w:val="uk-UA"/>
        </w:rPr>
        <w:t>»</w:t>
      </w:r>
      <w:r w:rsidR="004C619E" w:rsidRPr="00A40BFB">
        <w:rPr>
          <w:lang w:val="uk-UA"/>
        </w:rPr>
        <w:t>,</w:t>
      </w:r>
      <w:r w:rsidR="004C619E">
        <w:rPr>
          <w:lang w:val="uk-UA"/>
        </w:rPr>
        <w:t xml:space="preserve"> </w:t>
      </w:r>
      <w:r w:rsidR="004C619E">
        <w:rPr>
          <w:bCs/>
          <w:lang w:val="uk-UA"/>
        </w:rPr>
        <w:t xml:space="preserve"> керуючись </w:t>
      </w:r>
      <w:r w:rsidR="00B40874" w:rsidRPr="00B40874">
        <w:rPr>
          <w:bCs/>
          <w:lang w:val="uk-UA"/>
        </w:rPr>
        <w:t>ст. 27</w:t>
      </w:r>
      <w:r w:rsidR="004C619E">
        <w:rPr>
          <w:bCs/>
          <w:lang w:val="uk-UA"/>
        </w:rPr>
        <w:t xml:space="preserve">  Закону  України  «Про  місцеве  самоврядування  в  Україні»,  виконавчий  комітет Знам’янської  міської  ради  </w:t>
      </w:r>
    </w:p>
    <w:p w:rsidR="004C619E" w:rsidRDefault="004C619E" w:rsidP="004C619E">
      <w:pPr>
        <w:ind w:firstLine="540"/>
        <w:jc w:val="both"/>
        <w:rPr>
          <w:bCs/>
          <w:lang w:val="uk-UA"/>
        </w:rPr>
      </w:pPr>
    </w:p>
    <w:p w:rsidR="004C619E" w:rsidRDefault="004C619E" w:rsidP="004C619E">
      <w:pPr>
        <w:pStyle w:val="3"/>
        <w:ind w:left="360" w:right="-185"/>
        <w:rPr>
          <w:szCs w:val="18"/>
        </w:rPr>
      </w:pPr>
      <w:r>
        <w:rPr>
          <w:szCs w:val="18"/>
        </w:rPr>
        <w:t>ВИРІШИВ:</w:t>
      </w:r>
    </w:p>
    <w:p w:rsidR="004C619E" w:rsidRPr="00E74C08" w:rsidRDefault="004C619E" w:rsidP="004C619E">
      <w:pPr>
        <w:ind w:firstLine="540"/>
        <w:jc w:val="center"/>
        <w:rPr>
          <w:b/>
          <w:bCs/>
          <w:sz w:val="14"/>
          <w:lang w:val="uk-UA"/>
        </w:rPr>
      </w:pPr>
    </w:p>
    <w:p w:rsidR="004C619E" w:rsidRPr="00B60D1E" w:rsidRDefault="004C619E" w:rsidP="00096666">
      <w:pPr>
        <w:pStyle w:val="a5"/>
        <w:numPr>
          <w:ilvl w:val="0"/>
          <w:numId w:val="24"/>
        </w:numPr>
        <w:spacing w:after="0"/>
        <w:jc w:val="both"/>
        <w:rPr>
          <w:lang w:val="uk-UA"/>
        </w:rPr>
      </w:pPr>
      <w:r>
        <w:rPr>
          <w:lang w:val="uk-UA"/>
        </w:rPr>
        <w:t xml:space="preserve">Інформацію начальника  відділу економічного  розвитку,  промисловості,  інфраструктури  та  торгівлі </w:t>
      </w:r>
      <w:proofErr w:type="spellStart"/>
      <w:r>
        <w:rPr>
          <w:lang w:val="uk-UA"/>
        </w:rPr>
        <w:t>Кузіної</w:t>
      </w:r>
      <w:proofErr w:type="spellEnd"/>
      <w:r>
        <w:rPr>
          <w:lang w:val="uk-UA"/>
        </w:rPr>
        <w:t xml:space="preserve"> І.П.</w:t>
      </w:r>
      <w:r w:rsidRPr="00B60D1E">
        <w:rPr>
          <w:lang w:val="uk-UA"/>
        </w:rPr>
        <w:t xml:space="preserve"> </w:t>
      </w:r>
      <w:r>
        <w:rPr>
          <w:lang w:val="uk-UA"/>
        </w:rPr>
        <w:t>«П</w:t>
      </w:r>
      <w:r w:rsidRPr="00B60D1E">
        <w:rPr>
          <w:lang w:val="uk-UA"/>
        </w:rPr>
        <w:t>ро</w:t>
      </w:r>
      <w:r>
        <w:rPr>
          <w:lang w:val="uk-UA"/>
        </w:rPr>
        <w:t xml:space="preserve">  </w:t>
      </w:r>
      <w:r w:rsidRPr="00B60D1E">
        <w:rPr>
          <w:lang w:val="uk-UA"/>
        </w:rPr>
        <w:t>виконання  Програми  економічного і соціального  розв</w:t>
      </w:r>
      <w:r>
        <w:rPr>
          <w:lang w:val="uk-UA"/>
        </w:rPr>
        <w:t>итку  міста  Знам`янка  за  201</w:t>
      </w:r>
      <w:r w:rsidR="00A40352">
        <w:rPr>
          <w:lang w:val="uk-UA"/>
        </w:rPr>
        <w:t>9</w:t>
      </w:r>
      <w:r w:rsidRPr="00B60D1E">
        <w:rPr>
          <w:lang w:val="uk-UA"/>
        </w:rPr>
        <w:t xml:space="preserve"> рік</w:t>
      </w:r>
      <w:r>
        <w:rPr>
          <w:lang w:val="uk-UA"/>
        </w:rPr>
        <w:t>»</w:t>
      </w:r>
      <w:r w:rsidRPr="00B60D1E">
        <w:rPr>
          <w:lang w:val="uk-UA"/>
        </w:rPr>
        <w:t xml:space="preserve">  прийняти до  відома</w:t>
      </w:r>
      <w:r>
        <w:rPr>
          <w:lang w:val="uk-UA"/>
        </w:rPr>
        <w:t xml:space="preserve"> (додається)</w:t>
      </w:r>
      <w:r w:rsidRPr="00B60D1E">
        <w:rPr>
          <w:lang w:val="uk-UA"/>
        </w:rPr>
        <w:t>.</w:t>
      </w:r>
    </w:p>
    <w:p w:rsidR="004C619E" w:rsidRPr="00B8345A" w:rsidRDefault="00096666" w:rsidP="00096666">
      <w:pPr>
        <w:pStyle w:val="a5"/>
        <w:numPr>
          <w:ilvl w:val="0"/>
          <w:numId w:val="24"/>
        </w:numPr>
        <w:jc w:val="both"/>
        <w:rPr>
          <w:lang w:val="uk-UA"/>
        </w:rPr>
      </w:pPr>
      <w:r>
        <w:rPr>
          <w:lang w:val="uk-UA"/>
        </w:rPr>
        <w:t>Начальнику</w:t>
      </w:r>
      <w:r>
        <w:rPr>
          <w:lang w:val="uk-UA"/>
        </w:rPr>
        <w:t xml:space="preserve">  відділу економічного  розвитку,  промисловості,  інфр</w:t>
      </w:r>
      <w:r>
        <w:rPr>
          <w:lang w:val="uk-UA"/>
        </w:rPr>
        <w:t xml:space="preserve">аструктури  та  торгівлі </w:t>
      </w:r>
      <w:proofErr w:type="spellStart"/>
      <w:r>
        <w:rPr>
          <w:lang w:val="uk-UA"/>
        </w:rPr>
        <w:t>Кузіній</w:t>
      </w:r>
      <w:proofErr w:type="spellEnd"/>
      <w:r>
        <w:rPr>
          <w:lang w:val="uk-UA"/>
        </w:rPr>
        <w:t xml:space="preserve"> </w:t>
      </w:r>
      <w:r>
        <w:rPr>
          <w:lang w:val="uk-UA"/>
        </w:rPr>
        <w:t xml:space="preserve"> І.П.</w:t>
      </w:r>
      <w:r w:rsidR="00B52499">
        <w:rPr>
          <w:lang w:val="uk-UA"/>
        </w:rPr>
        <w:t xml:space="preserve">  винести  дане  питання  на  розгляд чергової  сесії  міської  ради.</w:t>
      </w:r>
      <w:bookmarkStart w:id="0" w:name="_GoBack"/>
      <w:bookmarkEnd w:id="0"/>
    </w:p>
    <w:p w:rsidR="004C619E" w:rsidRPr="003B2E70" w:rsidRDefault="004C619E" w:rsidP="004C619E">
      <w:pPr>
        <w:pStyle w:val="a5"/>
        <w:jc w:val="center"/>
        <w:rPr>
          <w:b/>
        </w:rPr>
      </w:pPr>
      <w:r>
        <w:rPr>
          <w:b/>
          <w:lang w:val="uk-UA"/>
        </w:rPr>
        <w:t xml:space="preserve"> Міський </w:t>
      </w:r>
      <w:r w:rsidRPr="003B2E70">
        <w:rPr>
          <w:b/>
        </w:rPr>
        <w:t xml:space="preserve"> голова</w:t>
      </w:r>
      <w:r w:rsidRPr="003B2E70">
        <w:rPr>
          <w:b/>
        </w:rPr>
        <w:tab/>
      </w:r>
      <w:r w:rsidRPr="003B2E70">
        <w:rPr>
          <w:b/>
        </w:rPr>
        <w:tab/>
      </w:r>
      <w:r w:rsidRPr="003B2E70">
        <w:rPr>
          <w:b/>
        </w:rPr>
        <w:tab/>
      </w:r>
      <w:r w:rsidRPr="003B2E70">
        <w:rPr>
          <w:b/>
        </w:rPr>
        <w:tab/>
      </w:r>
      <w:r w:rsidRPr="003B2E70">
        <w:rPr>
          <w:b/>
        </w:rPr>
        <w:tab/>
      </w:r>
      <w:r>
        <w:rPr>
          <w:b/>
        </w:rPr>
        <w:t>С. Філіпенко</w:t>
      </w:r>
    </w:p>
    <w:p w:rsidR="004C619E" w:rsidRDefault="004C619E" w:rsidP="004C619E">
      <w:pPr>
        <w:rPr>
          <w:lang w:val="uk-UA"/>
        </w:rPr>
      </w:pPr>
    </w:p>
    <w:p w:rsidR="004C619E" w:rsidRDefault="004C619E" w:rsidP="004C619E">
      <w:pPr>
        <w:jc w:val="center"/>
        <w:rPr>
          <w:b/>
          <w:lang w:val="uk-UA"/>
        </w:rPr>
      </w:pPr>
    </w:p>
    <w:p w:rsidR="006E75CC" w:rsidRDefault="006E75CC" w:rsidP="006E75CC">
      <w:pPr>
        <w:ind w:left="7080"/>
        <w:jc w:val="center"/>
        <w:rPr>
          <w:b/>
          <w:lang w:val="uk-UA"/>
        </w:rPr>
      </w:pPr>
      <w:r>
        <w:rPr>
          <w:b/>
          <w:lang w:val="uk-UA"/>
        </w:rPr>
        <w:t xml:space="preserve">                                                                                                                                          </w:t>
      </w:r>
    </w:p>
    <w:p w:rsidR="00AD6329" w:rsidRDefault="00AD6329" w:rsidP="006E75CC">
      <w:pPr>
        <w:jc w:val="center"/>
        <w:rPr>
          <w:b/>
          <w:lang w:val="uk-UA"/>
        </w:rPr>
      </w:pPr>
    </w:p>
    <w:p w:rsidR="004C619E" w:rsidRDefault="004C619E">
      <w:pPr>
        <w:rPr>
          <w:lang w:val="uk-UA"/>
        </w:rPr>
        <w:sectPr w:rsidR="004C619E" w:rsidSect="001F36F4">
          <w:pgSz w:w="11906" w:h="16838"/>
          <w:pgMar w:top="851" w:right="851" w:bottom="1134" w:left="1701" w:header="709" w:footer="709" w:gutter="0"/>
          <w:paperSrc w:other="4"/>
          <w:cols w:space="708"/>
          <w:docGrid w:linePitch="360"/>
        </w:sectPr>
      </w:pPr>
    </w:p>
    <w:p w:rsidR="004C619E" w:rsidRPr="008232F5" w:rsidRDefault="004C619E" w:rsidP="004C619E">
      <w:pPr>
        <w:jc w:val="center"/>
        <w:rPr>
          <w:b/>
          <w:szCs w:val="22"/>
          <w:lang w:val="uk-UA"/>
        </w:rPr>
      </w:pPr>
      <w:r w:rsidRPr="008232F5">
        <w:rPr>
          <w:b/>
          <w:szCs w:val="22"/>
          <w:lang w:val="uk-UA"/>
        </w:rPr>
        <w:lastRenderedPageBreak/>
        <w:t>ІНФОРМАЦІЯ</w:t>
      </w:r>
    </w:p>
    <w:p w:rsidR="004C619E" w:rsidRPr="008232F5" w:rsidRDefault="004C619E" w:rsidP="004C619E">
      <w:pPr>
        <w:jc w:val="center"/>
        <w:rPr>
          <w:b/>
          <w:bCs/>
          <w:szCs w:val="22"/>
          <w:lang w:val="uk-UA"/>
        </w:rPr>
      </w:pPr>
      <w:r w:rsidRPr="008232F5">
        <w:rPr>
          <w:b/>
          <w:szCs w:val="22"/>
          <w:lang w:val="uk-UA"/>
        </w:rPr>
        <w:t xml:space="preserve">про  виконання  </w:t>
      </w:r>
      <w:r>
        <w:rPr>
          <w:b/>
          <w:bCs/>
          <w:szCs w:val="22"/>
          <w:lang w:val="uk-UA"/>
        </w:rPr>
        <w:t>П</w:t>
      </w:r>
      <w:r w:rsidRPr="008232F5">
        <w:rPr>
          <w:b/>
          <w:bCs/>
          <w:szCs w:val="22"/>
          <w:lang w:val="uk-UA"/>
        </w:rPr>
        <w:t>рограми</w:t>
      </w:r>
    </w:p>
    <w:p w:rsidR="004C619E" w:rsidRPr="008232F5" w:rsidRDefault="004C619E" w:rsidP="004C619E">
      <w:pPr>
        <w:jc w:val="center"/>
        <w:rPr>
          <w:b/>
          <w:bCs/>
          <w:szCs w:val="22"/>
          <w:lang w:val="uk-UA"/>
        </w:rPr>
      </w:pPr>
      <w:r w:rsidRPr="008232F5">
        <w:rPr>
          <w:b/>
          <w:bCs/>
          <w:szCs w:val="22"/>
          <w:lang w:val="uk-UA"/>
        </w:rPr>
        <w:t xml:space="preserve">економічного  і  соціального  розвитку  м. Знам’янка  </w:t>
      </w:r>
      <w:r>
        <w:rPr>
          <w:b/>
          <w:bCs/>
          <w:szCs w:val="22"/>
          <w:lang w:val="uk-UA"/>
        </w:rPr>
        <w:t>з</w:t>
      </w:r>
      <w:r w:rsidRPr="008232F5">
        <w:rPr>
          <w:b/>
          <w:bCs/>
          <w:szCs w:val="22"/>
          <w:lang w:val="uk-UA"/>
        </w:rPr>
        <w:t>а</w:t>
      </w:r>
      <w:r>
        <w:rPr>
          <w:b/>
          <w:bCs/>
          <w:szCs w:val="22"/>
          <w:lang w:val="uk-UA"/>
        </w:rPr>
        <w:t xml:space="preserve">  </w:t>
      </w:r>
      <w:r w:rsidRPr="008232F5">
        <w:rPr>
          <w:b/>
          <w:bCs/>
          <w:szCs w:val="22"/>
          <w:lang w:val="uk-UA"/>
        </w:rPr>
        <w:t>2019</w:t>
      </w:r>
      <w:r>
        <w:rPr>
          <w:b/>
          <w:bCs/>
          <w:szCs w:val="22"/>
          <w:lang w:val="uk-UA"/>
        </w:rPr>
        <w:t xml:space="preserve">  рік</w:t>
      </w:r>
      <w:r w:rsidRPr="008232F5">
        <w:rPr>
          <w:b/>
          <w:bCs/>
          <w:szCs w:val="22"/>
          <w:lang w:val="uk-UA"/>
        </w:rPr>
        <w:t xml:space="preserve"> </w:t>
      </w:r>
    </w:p>
    <w:p w:rsidR="004C619E" w:rsidRPr="00394C54" w:rsidRDefault="004C619E" w:rsidP="004C619E">
      <w:pPr>
        <w:jc w:val="center"/>
        <w:rPr>
          <w:bCs/>
          <w:sz w:val="4"/>
          <w:szCs w:val="22"/>
          <w:lang w:val="uk-UA"/>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3"/>
        <w:gridCol w:w="6526"/>
        <w:gridCol w:w="8366"/>
      </w:tblGrid>
      <w:tr w:rsidR="004C619E" w:rsidRPr="00655FC3" w:rsidTr="004C619E">
        <w:tc>
          <w:tcPr>
            <w:tcW w:w="843" w:type="dxa"/>
          </w:tcPr>
          <w:p w:rsidR="004C619E" w:rsidRPr="00655FC3" w:rsidRDefault="004C619E" w:rsidP="00B41A11">
            <w:pPr>
              <w:pStyle w:val="ab"/>
              <w:jc w:val="both"/>
              <w:rPr>
                <w:bCs/>
                <w:iCs/>
                <w:sz w:val="22"/>
                <w:szCs w:val="22"/>
                <w:lang w:val="uk-UA"/>
              </w:rPr>
            </w:pPr>
            <w:r w:rsidRPr="002C09D1">
              <w:rPr>
                <w:bCs/>
                <w:iCs/>
                <w:sz w:val="20"/>
                <w:szCs w:val="22"/>
                <w:lang w:val="uk-UA"/>
              </w:rPr>
              <w:t>№</w:t>
            </w:r>
            <w:r>
              <w:rPr>
                <w:bCs/>
                <w:iCs/>
                <w:sz w:val="20"/>
                <w:szCs w:val="22"/>
                <w:lang w:val="uk-UA"/>
              </w:rPr>
              <w:t xml:space="preserve"> п/</w:t>
            </w:r>
            <w:proofErr w:type="spellStart"/>
            <w:r>
              <w:rPr>
                <w:bCs/>
                <w:iCs/>
                <w:sz w:val="20"/>
                <w:szCs w:val="22"/>
                <w:lang w:val="uk-UA"/>
              </w:rPr>
              <w:t>п</w:t>
            </w:r>
            <w:proofErr w:type="spellEnd"/>
          </w:p>
        </w:tc>
        <w:tc>
          <w:tcPr>
            <w:tcW w:w="6526" w:type="dxa"/>
          </w:tcPr>
          <w:p w:rsidR="004C619E" w:rsidRPr="00655FC3" w:rsidRDefault="004C619E" w:rsidP="00B41A11">
            <w:pPr>
              <w:pStyle w:val="ab"/>
              <w:jc w:val="center"/>
              <w:rPr>
                <w:bCs/>
                <w:iCs/>
                <w:sz w:val="22"/>
                <w:szCs w:val="22"/>
                <w:lang w:val="uk-UA"/>
              </w:rPr>
            </w:pPr>
            <w:r w:rsidRPr="00655FC3">
              <w:rPr>
                <w:bCs/>
                <w:iCs/>
                <w:sz w:val="22"/>
                <w:szCs w:val="22"/>
                <w:lang w:val="uk-UA"/>
              </w:rPr>
              <w:t xml:space="preserve">Зміст  </w:t>
            </w:r>
            <w:r>
              <w:rPr>
                <w:bCs/>
                <w:iCs/>
                <w:sz w:val="22"/>
                <w:szCs w:val="22"/>
                <w:lang w:val="uk-UA"/>
              </w:rPr>
              <w:t>основних</w:t>
            </w:r>
            <w:r w:rsidRPr="00655FC3">
              <w:rPr>
                <w:bCs/>
                <w:iCs/>
                <w:sz w:val="22"/>
                <w:szCs w:val="22"/>
                <w:lang w:val="uk-UA"/>
              </w:rPr>
              <w:t xml:space="preserve">  завдань програми</w:t>
            </w:r>
          </w:p>
        </w:tc>
        <w:tc>
          <w:tcPr>
            <w:tcW w:w="8366" w:type="dxa"/>
          </w:tcPr>
          <w:p w:rsidR="004C619E" w:rsidRPr="00655FC3" w:rsidRDefault="0070383A" w:rsidP="001F4E77">
            <w:pPr>
              <w:pStyle w:val="ab"/>
              <w:jc w:val="center"/>
              <w:rPr>
                <w:bCs/>
                <w:iCs/>
                <w:sz w:val="22"/>
                <w:szCs w:val="22"/>
                <w:lang w:val="uk-UA"/>
              </w:rPr>
            </w:pPr>
            <w:r>
              <w:rPr>
                <w:bCs/>
                <w:iCs/>
                <w:sz w:val="22"/>
                <w:szCs w:val="22"/>
                <w:lang w:val="uk-UA"/>
              </w:rPr>
              <w:t>В</w:t>
            </w:r>
            <w:r w:rsidR="004C619E">
              <w:rPr>
                <w:bCs/>
                <w:iCs/>
                <w:sz w:val="22"/>
                <w:szCs w:val="22"/>
                <w:lang w:val="uk-UA"/>
              </w:rPr>
              <w:t xml:space="preserve">иконання </w:t>
            </w:r>
            <w:r w:rsidR="0074261E">
              <w:rPr>
                <w:bCs/>
                <w:iCs/>
                <w:sz w:val="22"/>
                <w:szCs w:val="22"/>
                <w:lang w:val="uk-UA"/>
              </w:rPr>
              <w:t xml:space="preserve">основних завдань </w:t>
            </w:r>
            <w:r w:rsidR="004C619E">
              <w:rPr>
                <w:bCs/>
                <w:iCs/>
                <w:sz w:val="22"/>
                <w:szCs w:val="22"/>
                <w:lang w:val="uk-UA"/>
              </w:rPr>
              <w:t xml:space="preserve"> </w:t>
            </w:r>
            <w:r w:rsidR="001F4E77">
              <w:rPr>
                <w:bCs/>
                <w:iCs/>
                <w:sz w:val="22"/>
                <w:szCs w:val="22"/>
                <w:lang w:val="uk-UA"/>
              </w:rPr>
              <w:t>Програми</w:t>
            </w:r>
          </w:p>
        </w:tc>
      </w:tr>
      <w:tr w:rsidR="004C619E" w:rsidRPr="00655FC3" w:rsidTr="004C619E">
        <w:trPr>
          <w:trHeight w:val="282"/>
        </w:trPr>
        <w:tc>
          <w:tcPr>
            <w:tcW w:w="843" w:type="dxa"/>
          </w:tcPr>
          <w:p w:rsidR="004C619E" w:rsidRPr="00993384" w:rsidRDefault="004C619E" w:rsidP="00B41A11">
            <w:pPr>
              <w:pStyle w:val="ab"/>
              <w:jc w:val="center"/>
              <w:rPr>
                <w:b/>
                <w:bCs/>
                <w:iCs/>
                <w:sz w:val="22"/>
                <w:szCs w:val="22"/>
                <w:lang w:val="uk-UA"/>
              </w:rPr>
            </w:pPr>
            <w:r>
              <w:rPr>
                <w:b/>
                <w:bCs/>
                <w:iCs/>
                <w:sz w:val="22"/>
                <w:szCs w:val="22"/>
                <w:lang w:val="uk-UA"/>
              </w:rPr>
              <w:t>1.</w:t>
            </w:r>
          </w:p>
        </w:tc>
        <w:tc>
          <w:tcPr>
            <w:tcW w:w="6526" w:type="dxa"/>
          </w:tcPr>
          <w:p w:rsidR="004C619E" w:rsidRPr="00022FBB" w:rsidRDefault="004C619E" w:rsidP="00B41A11">
            <w:pPr>
              <w:jc w:val="center"/>
              <w:rPr>
                <w:b/>
                <w:bCs/>
                <w:iCs/>
                <w:sz w:val="22"/>
                <w:szCs w:val="22"/>
                <w:lang w:val="uk-UA"/>
              </w:rPr>
            </w:pPr>
            <w:r w:rsidRPr="00EC2575">
              <w:rPr>
                <w:b/>
                <w:lang w:val="uk-UA" w:eastAsia="uk-UA"/>
              </w:rPr>
              <w:t>СТАЛИЙ  РОЗВИТОК МІСТА</w:t>
            </w:r>
          </w:p>
        </w:tc>
        <w:tc>
          <w:tcPr>
            <w:tcW w:w="8366" w:type="dxa"/>
          </w:tcPr>
          <w:p w:rsidR="004C619E" w:rsidRPr="00EC2575" w:rsidRDefault="004C619E" w:rsidP="00B41A11">
            <w:pPr>
              <w:jc w:val="center"/>
              <w:rPr>
                <w:b/>
                <w:lang w:val="uk-UA" w:eastAsia="uk-UA"/>
              </w:rPr>
            </w:pPr>
          </w:p>
        </w:tc>
      </w:tr>
      <w:tr w:rsidR="004C619E" w:rsidRPr="00655FC3" w:rsidTr="004C619E">
        <w:trPr>
          <w:trHeight w:val="341"/>
        </w:trPr>
        <w:tc>
          <w:tcPr>
            <w:tcW w:w="843" w:type="dxa"/>
          </w:tcPr>
          <w:p w:rsidR="004C619E" w:rsidRDefault="004C619E" w:rsidP="00B41A11">
            <w:pPr>
              <w:pStyle w:val="ab"/>
              <w:jc w:val="center"/>
              <w:rPr>
                <w:b/>
                <w:bCs/>
                <w:iCs/>
                <w:sz w:val="22"/>
                <w:szCs w:val="22"/>
                <w:lang w:val="uk-UA"/>
              </w:rPr>
            </w:pPr>
            <w:r>
              <w:rPr>
                <w:b/>
                <w:bCs/>
                <w:iCs/>
                <w:sz w:val="22"/>
                <w:szCs w:val="22"/>
                <w:lang w:val="uk-UA"/>
              </w:rPr>
              <w:t>1</w:t>
            </w:r>
          </w:p>
        </w:tc>
        <w:tc>
          <w:tcPr>
            <w:tcW w:w="6526" w:type="dxa"/>
          </w:tcPr>
          <w:p w:rsidR="004C619E" w:rsidRDefault="004C619E" w:rsidP="00B41A11">
            <w:pPr>
              <w:widowControl w:val="0"/>
              <w:jc w:val="both"/>
              <w:rPr>
                <w:b/>
                <w:bCs/>
                <w:iCs/>
                <w:sz w:val="22"/>
                <w:szCs w:val="22"/>
                <w:lang w:val="uk-UA"/>
              </w:rPr>
            </w:pPr>
            <w:r w:rsidRPr="00040AC7">
              <w:rPr>
                <w:b/>
                <w:lang w:val="uk-UA"/>
              </w:rPr>
              <w:t>Стале</w:t>
            </w:r>
            <w:r w:rsidRPr="00040AC7">
              <w:rPr>
                <w:b/>
                <w:bCs/>
                <w:color w:val="00000A"/>
                <w:lang w:val="uk-UA" w:eastAsia="uk-UA"/>
              </w:rPr>
              <w:t xml:space="preserve"> функціонування промисловості</w:t>
            </w:r>
          </w:p>
        </w:tc>
        <w:tc>
          <w:tcPr>
            <w:tcW w:w="8366" w:type="dxa"/>
          </w:tcPr>
          <w:p w:rsidR="004C619E" w:rsidRPr="00040AC7" w:rsidRDefault="004C619E" w:rsidP="00B41A11">
            <w:pPr>
              <w:widowControl w:val="0"/>
              <w:jc w:val="both"/>
              <w:rPr>
                <w:b/>
                <w:lang w:val="uk-UA"/>
              </w:rPr>
            </w:pPr>
          </w:p>
        </w:tc>
      </w:tr>
      <w:tr w:rsidR="004C619E" w:rsidRPr="00655FC3" w:rsidTr="004C619E">
        <w:trPr>
          <w:trHeight w:val="705"/>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FB73EE" w:rsidRDefault="004C619E" w:rsidP="004C619E">
            <w:pPr>
              <w:numPr>
                <w:ilvl w:val="0"/>
                <w:numId w:val="6"/>
              </w:numPr>
              <w:ind w:left="459" w:hanging="284"/>
              <w:rPr>
                <w:sz w:val="22"/>
                <w:lang w:val="uk-UA"/>
              </w:rPr>
            </w:pPr>
            <w:r w:rsidRPr="00FB73EE">
              <w:rPr>
                <w:sz w:val="22"/>
                <w:lang w:val="uk-UA"/>
              </w:rPr>
              <w:t>проведення  моніторингу роботи  промислових  підприємств  міста;</w:t>
            </w:r>
          </w:p>
          <w:p w:rsidR="004C619E" w:rsidRPr="00FB73EE" w:rsidRDefault="004C619E" w:rsidP="004C619E">
            <w:pPr>
              <w:numPr>
                <w:ilvl w:val="0"/>
                <w:numId w:val="6"/>
              </w:numPr>
              <w:ind w:left="459" w:hanging="284"/>
              <w:jc w:val="both"/>
              <w:rPr>
                <w:sz w:val="22"/>
                <w:lang w:val="uk-UA"/>
              </w:rPr>
            </w:pPr>
            <w:r w:rsidRPr="00FB73EE">
              <w:rPr>
                <w:sz w:val="22"/>
                <w:lang w:val="uk-UA"/>
              </w:rPr>
              <w:t>здійснення  моніторингу  щодо  інвестиційних намірів  суб’єктів господарювання;</w:t>
            </w:r>
            <w:r w:rsidRPr="00FB73EE">
              <w:rPr>
                <w:sz w:val="22"/>
                <w:lang w:val="uk-UA" w:eastAsia="uk-UA"/>
              </w:rPr>
              <w:t xml:space="preserve"> </w:t>
            </w:r>
          </w:p>
          <w:p w:rsidR="004C619E" w:rsidRPr="00FB73EE" w:rsidRDefault="004C619E" w:rsidP="004C619E">
            <w:pPr>
              <w:numPr>
                <w:ilvl w:val="0"/>
                <w:numId w:val="6"/>
              </w:numPr>
              <w:ind w:left="459" w:hanging="284"/>
              <w:jc w:val="both"/>
              <w:rPr>
                <w:sz w:val="22"/>
                <w:lang w:val="uk-UA" w:eastAsia="uk-UA"/>
              </w:rPr>
            </w:pPr>
            <w:r w:rsidRPr="00FB73EE">
              <w:rPr>
                <w:sz w:val="22"/>
                <w:lang w:val="uk-UA" w:eastAsia="uk-UA"/>
              </w:rPr>
              <w:t>координація роботи товаровиробників щодо впровадження систем</w:t>
            </w:r>
            <w:r w:rsidRPr="00FB73EE">
              <w:rPr>
                <w:sz w:val="22"/>
                <w:lang w:val="uk-UA"/>
              </w:rPr>
              <w:t xml:space="preserve"> </w:t>
            </w:r>
            <w:r w:rsidRPr="00FB73EE">
              <w:rPr>
                <w:sz w:val="22"/>
                <w:lang w:val="uk-UA" w:eastAsia="uk-UA"/>
              </w:rPr>
              <w:t>безпечності харчових продуктів, заснованих на принципах НАССР на</w:t>
            </w:r>
            <w:r w:rsidRPr="00FB73EE">
              <w:rPr>
                <w:sz w:val="22"/>
                <w:lang w:val="uk-UA"/>
              </w:rPr>
              <w:t xml:space="preserve"> </w:t>
            </w:r>
            <w:r w:rsidRPr="00FB73EE">
              <w:rPr>
                <w:sz w:val="22"/>
                <w:lang w:val="uk-UA" w:eastAsia="uk-UA"/>
              </w:rPr>
              <w:t xml:space="preserve">підприємствах харчової промисловості; </w:t>
            </w:r>
          </w:p>
          <w:p w:rsidR="004C619E" w:rsidRPr="00FB73EE" w:rsidRDefault="004C619E" w:rsidP="004C619E">
            <w:pPr>
              <w:numPr>
                <w:ilvl w:val="0"/>
                <w:numId w:val="6"/>
              </w:numPr>
              <w:ind w:left="459" w:hanging="284"/>
              <w:jc w:val="both"/>
              <w:rPr>
                <w:sz w:val="22"/>
                <w:lang w:val="uk-UA" w:eastAsia="uk-UA"/>
              </w:rPr>
            </w:pPr>
            <w:r w:rsidRPr="00FB73EE">
              <w:rPr>
                <w:sz w:val="22"/>
                <w:lang w:val="uk-UA" w:eastAsia="uk-UA"/>
              </w:rPr>
              <w:t>сприяння підприємствам у популяризації їх продукції шляхом участі у виставках та ярмарках;</w:t>
            </w:r>
          </w:p>
          <w:p w:rsidR="004C619E" w:rsidRPr="00993384" w:rsidRDefault="004C619E" w:rsidP="004C619E">
            <w:pPr>
              <w:numPr>
                <w:ilvl w:val="0"/>
                <w:numId w:val="6"/>
              </w:numPr>
              <w:ind w:left="459" w:hanging="284"/>
              <w:jc w:val="both"/>
              <w:rPr>
                <w:bCs/>
                <w:iCs/>
                <w:sz w:val="22"/>
                <w:szCs w:val="22"/>
                <w:lang w:val="uk-UA"/>
              </w:rPr>
            </w:pPr>
            <w:r w:rsidRPr="00FB73EE">
              <w:rPr>
                <w:sz w:val="22"/>
                <w:lang w:val="uk-UA" w:eastAsia="uk-UA"/>
              </w:rPr>
              <w:t xml:space="preserve">сприяння розвитку існуючих і створення нових комунальних та приватних підприємств в галузі озеленення міста, переробки врожаю вирощеними мешканцями міста та створення пільгових умов для розвитку </w:t>
            </w:r>
            <w:r w:rsidRPr="0083043E">
              <w:rPr>
                <w:lang w:val="uk-UA" w:eastAsia="uk-UA"/>
              </w:rPr>
              <w:t>таких підприємств.</w:t>
            </w:r>
          </w:p>
        </w:tc>
        <w:tc>
          <w:tcPr>
            <w:tcW w:w="8366" w:type="dxa"/>
          </w:tcPr>
          <w:p w:rsidR="004C619E" w:rsidRPr="0049624F" w:rsidRDefault="004C619E" w:rsidP="00B41A11">
            <w:pPr>
              <w:pStyle w:val="a9"/>
              <w:jc w:val="both"/>
              <w:rPr>
                <w:sz w:val="16"/>
                <w:lang w:eastAsia="ru-RU"/>
              </w:rPr>
            </w:pPr>
            <w:r w:rsidRPr="0049624F">
              <w:rPr>
                <w:sz w:val="22"/>
              </w:rPr>
              <w:t>За  2019  рік   промисловими  підприємствами  міста Знам’янка  реалізовано  продукції   на   150834,9  тис. грн.,  що  на 14 % менше  ніж  за  2018  рік</w:t>
            </w:r>
            <w:r w:rsidR="00E61D90">
              <w:rPr>
                <w:sz w:val="22"/>
              </w:rPr>
              <w:t>.</w:t>
            </w:r>
          </w:p>
          <w:p w:rsidR="004C619E" w:rsidRPr="004A02E4" w:rsidRDefault="004C619E" w:rsidP="00B41A11">
            <w:pPr>
              <w:pStyle w:val="a9"/>
              <w:jc w:val="both"/>
              <w:rPr>
                <w:sz w:val="22"/>
                <w:szCs w:val="22"/>
                <w:lang w:eastAsia="uk-UA"/>
              </w:rPr>
            </w:pPr>
            <w:r w:rsidRPr="004A02E4">
              <w:rPr>
                <w:sz w:val="22"/>
                <w:lang w:eastAsia="ru-RU"/>
              </w:rPr>
              <w:t xml:space="preserve">Міськвиконком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w:t>
            </w:r>
            <w:r w:rsidRPr="004A02E4">
              <w:rPr>
                <w:sz w:val="22"/>
                <w:szCs w:val="22"/>
                <w:lang w:eastAsia="uk-UA"/>
              </w:rPr>
              <w:t>Підприємство  харчової  промисловості  ТОВ «</w:t>
            </w:r>
            <w:proofErr w:type="spellStart"/>
            <w:r w:rsidRPr="004A02E4">
              <w:rPr>
                <w:sz w:val="22"/>
                <w:szCs w:val="22"/>
                <w:lang w:eastAsia="uk-UA"/>
              </w:rPr>
              <w:t>Агропродукт</w:t>
            </w:r>
            <w:proofErr w:type="spellEnd"/>
            <w:r w:rsidRPr="004A02E4">
              <w:rPr>
                <w:sz w:val="22"/>
                <w:szCs w:val="22"/>
                <w:lang w:eastAsia="uk-UA"/>
              </w:rPr>
              <w:t xml:space="preserve">» отримало  сертифікат системи  якості </w:t>
            </w:r>
            <w:r w:rsidRPr="004A02E4">
              <w:rPr>
                <w:sz w:val="22"/>
                <w:szCs w:val="22"/>
                <w:lang w:val="en-US" w:eastAsia="uk-UA"/>
              </w:rPr>
              <w:t>ISO</w:t>
            </w:r>
            <w:r w:rsidRPr="004A02E4">
              <w:rPr>
                <w:sz w:val="22"/>
                <w:szCs w:val="22"/>
                <w:lang w:eastAsia="uk-UA"/>
              </w:rPr>
              <w:t>22000.До  суб’єктів  господарювання  з  малими потужностями виробництва харчової продукції доведена  інформація  про обов’язковість  та терміни  отримання  сертифікатів  якості продукції.</w:t>
            </w:r>
          </w:p>
          <w:p w:rsidR="004C619E" w:rsidRPr="004A02E4" w:rsidRDefault="004C619E" w:rsidP="00B41A11">
            <w:pPr>
              <w:pStyle w:val="a9"/>
              <w:jc w:val="both"/>
              <w:rPr>
                <w:lang w:eastAsia="ru-RU"/>
              </w:rPr>
            </w:pPr>
            <w:r w:rsidRPr="004A02E4">
              <w:rPr>
                <w:sz w:val="22"/>
                <w:lang w:eastAsia="ru-RU"/>
              </w:rPr>
              <w:t>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w:t>
            </w:r>
            <w:r w:rsidRPr="004A02E4">
              <w:rPr>
                <w:lang w:eastAsia="ru-RU"/>
              </w:rPr>
              <w:t xml:space="preserve"> </w:t>
            </w:r>
          </w:p>
          <w:p w:rsidR="004C619E" w:rsidRPr="00EE3A1F" w:rsidRDefault="004C619E" w:rsidP="00B41A11">
            <w:pPr>
              <w:pStyle w:val="a9"/>
              <w:jc w:val="both"/>
              <w:rPr>
                <w:bCs/>
                <w:iCs/>
                <w:sz w:val="22"/>
                <w:szCs w:val="22"/>
                <w:lang w:eastAsia="ru-RU"/>
              </w:rPr>
            </w:pPr>
            <w:r w:rsidRPr="004A02E4">
              <w:rPr>
                <w:sz w:val="22"/>
                <w:lang w:eastAsia="uk-UA"/>
              </w:rPr>
              <w:t>Нові комунальні  підприємства в галузі озеленення міста, переробки врожаю</w:t>
            </w:r>
            <w:r w:rsidR="00E61D90">
              <w:rPr>
                <w:sz w:val="22"/>
                <w:lang w:eastAsia="uk-UA"/>
              </w:rPr>
              <w:t>, вирощеного</w:t>
            </w:r>
            <w:r w:rsidRPr="004A02E4">
              <w:rPr>
                <w:sz w:val="22"/>
                <w:lang w:eastAsia="uk-UA"/>
              </w:rPr>
              <w:t xml:space="preserve"> мешканцями міста</w:t>
            </w:r>
            <w:r w:rsidR="007C3A07">
              <w:rPr>
                <w:sz w:val="22"/>
                <w:lang w:eastAsia="uk-UA"/>
              </w:rPr>
              <w:t>,</w:t>
            </w:r>
            <w:r w:rsidRPr="004A02E4">
              <w:rPr>
                <w:sz w:val="22"/>
                <w:lang w:eastAsia="uk-UA"/>
              </w:rPr>
              <w:t xml:space="preserve"> не створювалися.</w:t>
            </w:r>
          </w:p>
        </w:tc>
      </w:tr>
      <w:tr w:rsidR="004C619E" w:rsidRPr="00655FC3" w:rsidTr="004C619E">
        <w:trPr>
          <w:trHeight w:val="382"/>
        </w:trPr>
        <w:tc>
          <w:tcPr>
            <w:tcW w:w="843" w:type="dxa"/>
          </w:tcPr>
          <w:p w:rsidR="004C619E" w:rsidRPr="00EC4163" w:rsidRDefault="004C619E" w:rsidP="00B41A11">
            <w:pPr>
              <w:pStyle w:val="ab"/>
              <w:jc w:val="center"/>
              <w:rPr>
                <w:b/>
                <w:bCs/>
                <w:iCs/>
                <w:sz w:val="22"/>
                <w:szCs w:val="22"/>
                <w:lang w:val="uk-UA"/>
              </w:rPr>
            </w:pPr>
            <w:r w:rsidRPr="00EC4163">
              <w:rPr>
                <w:b/>
                <w:bCs/>
                <w:iCs/>
                <w:sz w:val="22"/>
                <w:szCs w:val="22"/>
                <w:lang w:val="uk-UA"/>
              </w:rPr>
              <w:t>2.</w:t>
            </w:r>
          </w:p>
        </w:tc>
        <w:tc>
          <w:tcPr>
            <w:tcW w:w="14892" w:type="dxa"/>
            <w:gridSpan w:val="2"/>
          </w:tcPr>
          <w:p w:rsidR="004C619E" w:rsidRPr="00040AC7" w:rsidRDefault="004C619E" w:rsidP="00B41A11">
            <w:pPr>
              <w:autoSpaceDE w:val="0"/>
              <w:autoSpaceDN w:val="0"/>
              <w:adjustRightInd w:val="0"/>
              <w:jc w:val="both"/>
              <w:rPr>
                <w:b/>
                <w:bCs/>
                <w:color w:val="00000A"/>
                <w:lang w:val="uk-UA" w:eastAsia="uk-UA"/>
              </w:rPr>
            </w:pPr>
            <w:r w:rsidRPr="00040AC7">
              <w:rPr>
                <w:b/>
                <w:bCs/>
                <w:color w:val="00000A"/>
                <w:lang w:val="uk-UA" w:eastAsia="uk-UA"/>
              </w:rPr>
              <w:t>Використання земельних ресурсів та удосконалення</w:t>
            </w:r>
            <w:r>
              <w:rPr>
                <w:b/>
                <w:bCs/>
                <w:color w:val="00000A"/>
                <w:lang w:val="uk-UA" w:eastAsia="uk-UA"/>
              </w:rPr>
              <w:t xml:space="preserve"> </w:t>
            </w:r>
            <w:r w:rsidRPr="00040AC7">
              <w:rPr>
                <w:b/>
                <w:bCs/>
                <w:color w:val="00000A"/>
                <w:lang w:val="uk-UA" w:eastAsia="uk-UA"/>
              </w:rPr>
              <w:t>земельних відносин</w:t>
            </w:r>
          </w:p>
        </w:tc>
      </w:tr>
      <w:tr w:rsidR="004C619E" w:rsidRPr="00655FC3" w:rsidTr="004C619E">
        <w:trPr>
          <w:trHeight w:val="424"/>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B60085" w:rsidRDefault="004C619E" w:rsidP="00B41A11">
            <w:pPr>
              <w:numPr>
                <w:ilvl w:val="0"/>
                <w:numId w:val="1"/>
              </w:numPr>
              <w:ind w:left="459" w:right="-365" w:hanging="284"/>
              <w:jc w:val="both"/>
              <w:rPr>
                <w:sz w:val="22"/>
                <w:lang w:val="uk-UA"/>
              </w:rPr>
            </w:pPr>
            <w:r w:rsidRPr="00B60085">
              <w:rPr>
                <w:sz w:val="22"/>
                <w:lang w:val="uk-UA"/>
              </w:rPr>
              <w:t xml:space="preserve">інвентаризація земельних ділянок; </w:t>
            </w:r>
          </w:p>
          <w:p w:rsidR="004C619E" w:rsidRPr="00B60085" w:rsidRDefault="004C619E" w:rsidP="00B41A11">
            <w:pPr>
              <w:numPr>
                <w:ilvl w:val="0"/>
                <w:numId w:val="1"/>
              </w:numPr>
              <w:ind w:left="459" w:right="-365" w:hanging="284"/>
              <w:jc w:val="both"/>
              <w:rPr>
                <w:sz w:val="22"/>
                <w:lang w:val="uk-UA"/>
              </w:rPr>
            </w:pPr>
            <w:r w:rsidRPr="00B60085">
              <w:rPr>
                <w:sz w:val="22"/>
                <w:lang w:val="uk-UA"/>
              </w:rPr>
              <w:t xml:space="preserve">продовження робіт щодо встановлення меж міста; </w:t>
            </w:r>
          </w:p>
          <w:p w:rsidR="004C619E" w:rsidRPr="00B60085" w:rsidRDefault="004C619E" w:rsidP="00B41A11">
            <w:pPr>
              <w:numPr>
                <w:ilvl w:val="0"/>
                <w:numId w:val="1"/>
              </w:numPr>
              <w:ind w:left="459" w:right="-365" w:hanging="284"/>
              <w:jc w:val="both"/>
              <w:rPr>
                <w:sz w:val="22"/>
                <w:lang w:val="uk-UA"/>
              </w:rPr>
            </w:pPr>
            <w:r w:rsidRPr="00B60085">
              <w:rPr>
                <w:sz w:val="22"/>
                <w:lang w:val="uk-UA"/>
              </w:rPr>
              <w:t xml:space="preserve">проведення земельних аукціонів; </w:t>
            </w:r>
          </w:p>
          <w:p w:rsidR="004C619E" w:rsidRPr="00B60085" w:rsidRDefault="004C619E" w:rsidP="00B41A11">
            <w:pPr>
              <w:numPr>
                <w:ilvl w:val="0"/>
                <w:numId w:val="1"/>
              </w:numPr>
              <w:ind w:left="459" w:right="-365" w:hanging="284"/>
              <w:jc w:val="both"/>
              <w:rPr>
                <w:sz w:val="22"/>
                <w:lang w:val="uk-UA"/>
              </w:rPr>
            </w:pPr>
            <w:r w:rsidRPr="00B60085">
              <w:rPr>
                <w:sz w:val="22"/>
                <w:lang w:val="uk-UA"/>
              </w:rPr>
              <w:t xml:space="preserve">продаж земельних ділянок несільськогосподарського призначення; </w:t>
            </w:r>
          </w:p>
          <w:p w:rsidR="004C619E" w:rsidRPr="00B60085" w:rsidRDefault="004C619E" w:rsidP="00B41A11">
            <w:pPr>
              <w:numPr>
                <w:ilvl w:val="0"/>
                <w:numId w:val="1"/>
              </w:numPr>
              <w:ind w:left="459" w:right="-81" w:hanging="284"/>
              <w:jc w:val="both"/>
              <w:rPr>
                <w:sz w:val="22"/>
                <w:lang w:val="uk-UA"/>
              </w:rPr>
            </w:pPr>
            <w:r w:rsidRPr="00B60085">
              <w:rPr>
                <w:sz w:val="22"/>
                <w:lang w:val="uk-UA"/>
              </w:rPr>
              <w:t>впорядкування відомостей про земельні ділянки власників землі та землекористувачів;</w:t>
            </w:r>
          </w:p>
          <w:p w:rsidR="004C619E" w:rsidRPr="00EC4163" w:rsidRDefault="004C619E" w:rsidP="00B41A11">
            <w:pPr>
              <w:numPr>
                <w:ilvl w:val="0"/>
                <w:numId w:val="1"/>
              </w:numPr>
              <w:ind w:left="459" w:hanging="284"/>
              <w:jc w:val="both"/>
              <w:rPr>
                <w:sz w:val="22"/>
                <w:szCs w:val="22"/>
                <w:lang w:val="uk-UA"/>
              </w:rPr>
            </w:pPr>
            <w:r w:rsidRPr="00B60085">
              <w:rPr>
                <w:sz w:val="22"/>
                <w:lang w:val="uk-UA"/>
              </w:rPr>
              <w:t>проведення  експертної  грошової  оцінки  земельних  ділянок,  що  підлягають  продажу за  рахунок  авансу,  внесеного покупцями  земельних  ділянок</w:t>
            </w:r>
            <w:r>
              <w:rPr>
                <w:sz w:val="22"/>
                <w:lang w:val="uk-UA"/>
              </w:rPr>
              <w:t xml:space="preserve">  у розмірі 20 тис. грн..</w:t>
            </w:r>
          </w:p>
        </w:tc>
        <w:tc>
          <w:tcPr>
            <w:tcW w:w="8366" w:type="dxa"/>
          </w:tcPr>
          <w:p w:rsidR="004C619E" w:rsidRPr="004A02E4" w:rsidRDefault="004C619E" w:rsidP="00B41A11">
            <w:pPr>
              <w:tabs>
                <w:tab w:val="left" w:pos="709"/>
              </w:tabs>
              <w:jc w:val="both"/>
              <w:rPr>
                <w:sz w:val="22"/>
                <w:lang w:val="uk-UA"/>
              </w:rPr>
            </w:pPr>
            <w:r w:rsidRPr="004A02E4">
              <w:rPr>
                <w:sz w:val="22"/>
                <w:lang w:val="uk-UA"/>
              </w:rPr>
              <w:t>Знам’янською міською радою  неодноразово піднімалось перед  суміжними сільськими радами  питання про погодження меж  міста і прилеглих сільських рад. На даний час затверджено генеральний план міста, виготовлено проект землеустрою щодо встановлення меж м. Знам’янка, триває погодження меж суміжними землекористувачами, районною та обласною радами.</w:t>
            </w:r>
          </w:p>
          <w:p w:rsidR="004C619E" w:rsidRPr="004A02E4" w:rsidRDefault="004C619E" w:rsidP="00B41A11">
            <w:pPr>
              <w:jc w:val="both"/>
              <w:rPr>
                <w:bCs/>
                <w:sz w:val="22"/>
                <w:lang w:val="uk-UA"/>
              </w:rPr>
            </w:pPr>
            <w:r w:rsidRPr="004A02E4">
              <w:rPr>
                <w:sz w:val="22"/>
                <w:lang w:val="uk-UA"/>
              </w:rPr>
              <w:t xml:space="preserve">Продовжується робота з інвентаризації земель міста, в основному за кошти землевласників та землекористувачів. У 2019 році </w:t>
            </w:r>
            <w:r>
              <w:rPr>
                <w:sz w:val="22"/>
                <w:lang w:val="uk-UA"/>
              </w:rPr>
              <w:t>з  місцевого  бюджету виділені  кошти</w:t>
            </w:r>
            <w:r w:rsidRPr="004A02E4">
              <w:rPr>
                <w:sz w:val="22"/>
                <w:lang w:val="uk-UA"/>
              </w:rPr>
              <w:t xml:space="preserve"> </w:t>
            </w:r>
            <w:r>
              <w:rPr>
                <w:sz w:val="22"/>
                <w:lang w:val="uk-UA"/>
              </w:rPr>
              <w:t>в  розмірі 42,8 тис. грн. на інвентаризацію земель кладовищ  та багатоквартирних  житлових  будинків, підготовлено  проекти  рішень  міської  ради до даним  об’єктам.</w:t>
            </w:r>
            <w:r w:rsidRPr="004A02E4">
              <w:rPr>
                <w:sz w:val="22"/>
                <w:lang w:val="uk-UA"/>
              </w:rPr>
              <w:t xml:space="preserve"> </w:t>
            </w:r>
          </w:p>
          <w:p w:rsidR="004C619E" w:rsidRPr="004A02E4" w:rsidRDefault="004C619E" w:rsidP="00B41A11">
            <w:pPr>
              <w:jc w:val="both"/>
              <w:rPr>
                <w:bCs/>
                <w:sz w:val="22"/>
                <w:lang w:val="uk-UA"/>
              </w:rPr>
            </w:pPr>
            <w:r w:rsidRPr="004A02E4">
              <w:rPr>
                <w:sz w:val="22"/>
                <w:lang w:val="uk-UA"/>
              </w:rPr>
              <w:t>На підставі прийнятих рішень міської ради щомісячно формується база даних землекористувачів та землевласників  в електронному вигляді.</w:t>
            </w:r>
          </w:p>
          <w:p w:rsidR="004C619E" w:rsidRPr="004A02E4" w:rsidRDefault="004C619E" w:rsidP="00B41A11">
            <w:pPr>
              <w:jc w:val="both"/>
              <w:rPr>
                <w:sz w:val="22"/>
                <w:lang w:val="uk-UA"/>
              </w:rPr>
            </w:pPr>
            <w:r>
              <w:rPr>
                <w:sz w:val="22"/>
                <w:lang w:val="uk-UA"/>
              </w:rPr>
              <w:t>Підготовлено до  продажу  1  земельну ділянку по  вул. Героїв Чорнобиля, 1,  до  міського  бюджету  надійшла  сума  авансового  внеску  в  розмірі 56,224  тис. грн.. П</w:t>
            </w:r>
            <w:r w:rsidRPr="004A02E4">
              <w:rPr>
                <w:sz w:val="22"/>
                <w:lang w:val="uk-UA"/>
              </w:rPr>
              <w:t>ідготовлено для проведення аукціону з продажу прав оренди 2 земельні ділянки.</w:t>
            </w:r>
          </w:p>
          <w:p w:rsidR="004C619E" w:rsidRPr="004A02E4" w:rsidRDefault="00171AF9" w:rsidP="00171AF9">
            <w:pPr>
              <w:jc w:val="both"/>
              <w:rPr>
                <w:sz w:val="22"/>
                <w:highlight w:val="yellow"/>
                <w:lang w:val="uk-UA"/>
              </w:rPr>
            </w:pPr>
            <w:r w:rsidRPr="00171AF9">
              <w:rPr>
                <w:sz w:val="22"/>
                <w:lang w:val="uk-UA"/>
              </w:rPr>
              <w:t>Оплата</w:t>
            </w:r>
            <w:r w:rsidR="00275012" w:rsidRPr="00171AF9">
              <w:rPr>
                <w:sz w:val="22"/>
                <w:lang w:val="uk-UA"/>
              </w:rPr>
              <w:t xml:space="preserve"> за оренду землі </w:t>
            </w:r>
            <w:r w:rsidRPr="00171AF9">
              <w:rPr>
                <w:sz w:val="22"/>
                <w:lang w:val="uk-UA"/>
              </w:rPr>
              <w:t xml:space="preserve"> орендарями контролюється </w:t>
            </w:r>
            <w:r w:rsidR="004C619E" w:rsidRPr="00171AF9">
              <w:rPr>
                <w:sz w:val="22"/>
                <w:lang w:val="uk-UA"/>
              </w:rPr>
              <w:t xml:space="preserve"> на підставі виписок</w:t>
            </w:r>
            <w:r w:rsidRPr="00171AF9">
              <w:rPr>
                <w:sz w:val="22"/>
                <w:lang w:val="uk-UA"/>
              </w:rPr>
              <w:t xml:space="preserve">, </w:t>
            </w:r>
            <w:r w:rsidR="004C619E" w:rsidRPr="00171AF9">
              <w:rPr>
                <w:sz w:val="22"/>
                <w:lang w:val="uk-UA"/>
              </w:rPr>
              <w:t xml:space="preserve">наданих </w:t>
            </w:r>
            <w:r w:rsidR="004C619E" w:rsidRPr="004A02E4">
              <w:rPr>
                <w:sz w:val="22"/>
                <w:lang w:val="uk-UA"/>
              </w:rPr>
              <w:lastRenderedPageBreak/>
              <w:t xml:space="preserve">фінансовим управлінням. </w:t>
            </w:r>
            <w:r w:rsidR="004C619E">
              <w:rPr>
                <w:sz w:val="22"/>
                <w:lang w:val="uk-UA"/>
              </w:rPr>
              <w:t xml:space="preserve">За </w:t>
            </w:r>
            <w:r w:rsidR="004C619E" w:rsidRPr="00576712">
              <w:rPr>
                <w:sz w:val="22"/>
                <w:lang w:val="uk-UA"/>
              </w:rPr>
              <w:t>2019 р</w:t>
            </w:r>
            <w:r w:rsidR="004C619E">
              <w:rPr>
                <w:sz w:val="22"/>
                <w:lang w:val="uk-UA"/>
              </w:rPr>
              <w:t>і</w:t>
            </w:r>
            <w:r w:rsidR="004C619E" w:rsidRPr="00576712">
              <w:rPr>
                <w:sz w:val="22"/>
                <w:lang w:val="uk-UA"/>
              </w:rPr>
              <w:t>к   до  міського  бюджету  від сплати з</w:t>
            </w:r>
            <w:r w:rsidR="004C619E">
              <w:rPr>
                <w:sz w:val="22"/>
                <w:lang w:val="uk-UA"/>
              </w:rPr>
              <w:t>а  оренду  землі надійшло 3908</w:t>
            </w:r>
            <w:r w:rsidR="004C619E" w:rsidRPr="00576712">
              <w:rPr>
                <w:sz w:val="22"/>
                <w:lang w:val="uk-UA"/>
              </w:rPr>
              <w:t xml:space="preserve"> тис. </w:t>
            </w:r>
            <w:r w:rsidR="004C619E">
              <w:rPr>
                <w:sz w:val="22"/>
                <w:lang w:val="uk-UA"/>
              </w:rPr>
              <w:t>грн.,  що  на 46,1</w:t>
            </w:r>
            <w:r w:rsidR="004C619E" w:rsidRPr="00576712">
              <w:rPr>
                <w:sz w:val="22"/>
                <w:lang w:val="uk-UA"/>
              </w:rPr>
              <w:t xml:space="preserve"> тис. грн.. менше  ніж за  </w:t>
            </w:r>
            <w:r w:rsidR="004C619E">
              <w:rPr>
                <w:sz w:val="22"/>
                <w:lang w:val="uk-UA"/>
              </w:rPr>
              <w:t>2018</w:t>
            </w:r>
            <w:r w:rsidR="004C619E" w:rsidRPr="00576712">
              <w:rPr>
                <w:sz w:val="22"/>
                <w:lang w:val="uk-UA"/>
              </w:rPr>
              <w:t xml:space="preserve">  рік.</w:t>
            </w:r>
          </w:p>
        </w:tc>
      </w:tr>
      <w:tr w:rsidR="004C619E" w:rsidRPr="00D7074E" w:rsidTr="004C619E">
        <w:trPr>
          <w:trHeight w:val="219"/>
        </w:trPr>
        <w:tc>
          <w:tcPr>
            <w:tcW w:w="843" w:type="dxa"/>
          </w:tcPr>
          <w:p w:rsidR="004C619E" w:rsidRPr="00EC4163" w:rsidRDefault="004C619E" w:rsidP="00B41A11">
            <w:pPr>
              <w:pStyle w:val="ab"/>
              <w:jc w:val="center"/>
              <w:rPr>
                <w:b/>
                <w:bCs/>
                <w:iCs/>
                <w:sz w:val="22"/>
                <w:szCs w:val="22"/>
                <w:lang w:val="uk-UA"/>
              </w:rPr>
            </w:pPr>
            <w:r>
              <w:rPr>
                <w:b/>
                <w:bCs/>
                <w:iCs/>
                <w:sz w:val="22"/>
                <w:szCs w:val="22"/>
                <w:lang w:val="uk-UA"/>
              </w:rPr>
              <w:lastRenderedPageBreak/>
              <w:t>3.</w:t>
            </w:r>
          </w:p>
        </w:tc>
        <w:tc>
          <w:tcPr>
            <w:tcW w:w="6526" w:type="dxa"/>
          </w:tcPr>
          <w:p w:rsidR="004C619E" w:rsidRPr="00C84146" w:rsidRDefault="004C619E" w:rsidP="00B41A11">
            <w:pPr>
              <w:ind w:left="720"/>
              <w:rPr>
                <w:b/>
                <w:snapToGrid w:val="0"/>
                <w:lang w:val="uk-UA"/>
              </w:rPr>
            </w:pPr>
            <w:r w:rsidRPr="00EC2575">
              <w:rPr>
                <w:b/>
                <w:bCs/>
                <w:lang w:val="uk-UA" w:eastAsia="uk-UA"/>
              </w:rPr>
              <w:t xml:space="preserve">Розвиток транспортної інфраструктури </w:t>
            </w:r>
          </w:p>
        </w:tc>
        <w:tc>
          <w:tcPr>
            <w:tcW w:w="8366" w:type="dxa"/>
          </w:tcPr>
          <w:p w:rsidR="004C619E" w:rsidRPr="004A02E4" w:rsidRDefault="004C619E" w:rsidP="00B41A11">
            <w:pPr>
              <w:ind w:left="720"/>
              <w:rPr>
                <w:b/>
                <w:bCs/>
                <w:highlight w:val="yellow"/>
                <w:lang w:val="uk-UA" w:eastAsia="uk-UA"/>
              </w:rPr>
            </w:pPr>
          </w:p>
        </w:tc>
      </w:tr>
      <w:tr w:rsidR="004C619E" w:rsidRPr="00655FC3" w:rsidTr="004C619E">
        <w:trPr>
          <w:trHeight w:val="465"/>
        </w:trPr>
        <w:tc>
          <w:tcPr>
            <w:tcW w:w="843" w:type="dxa"/>
          </w:tcPr>
          <w:p w:rsidR="004C619E" w:rsidRPr="00D7074E" w:rsidRDefault="004C619E" w:rsidP="00B41A11">
            <w:pPr>
              <w:pStyle w:val="ab"/>
              <w:jc w:val="center"/>
              <w:rPr>
                <w:bCs/>
                <w:iCs/>
                <w:sz w:val="22"/>
                <w:szCs w:val="22"/>
                <w:lang w:val="uk-UA"/>
              </w:rPr>
            </w:pPr>
          </w:p>
        </w:tc>
        <w:tc>
          <w:tcPr>
            <w:tcW w:w="6526" w:type="dxa"/>
          </w:tcPr>
          <w:p w:rsidR="004C619E" w:rsidRPr="00EC2575" w:rsidRDefault="004C619E" w:rsidP="004C619E">
            <w:pPr>
              <w:numPr>
                <w:ilvl w:val="0"/>
                <w:numId w:val="7"/>
              </w:numPr>
              <w:ind w:left="459" w:hanging="284"/>
              <w:jc w:val="both"/>
              <w:rPr>
                <w:bCs/>
                <w:color w:val="00000A"/>
                <w:lang w:val="uk-UA" w:eastAsia="uk-UA"/>
              </w:rPr>
            </w:pPr>
            <w:r w:rsidRPr="00EC2575">
              <w:rPr>
                <w:bCs/>
                <w:color w:val="00000A"/>
                <w:lang w:val="uk-UA" w:eastAsia="uk-UA"/>
              </w:rPr>
              <w:t xml:space="preserve">проведення конкурсу на перевезення пасажирів на міських автобусних маршрутах загального користування; </w:t>
            </w:r>
          </w:p>
          <w:p w:rsidR="004C619E" w:rsidRPr="00E74D7D" w:rsidRDefault="004C619E" w:rsidP="00B41A11">
            <w:pPr>
              <w:numPr>
                <w:ilvl w:val="0"/>
                <w:numId w:val="2"/>
              </w:numPr>
              <w:ind w:left="459" w:hanging="284"/>
              <w:jc w:val="both"/>
              <w:rPr>
                <w:bCs/>
                <w:color w:val="00000A"/>
                <w:sz w:val="22"/>
                <w:lang w:val="uk-UA" w:eastAsia="uk-UA"/>
              </w:rPr>
            </w:pPr>
            <w:r w:rsidRPr="00E74D7D">
              <w:rPr>
                <w:sz w:val="22"/>
                <w:lang w:val="uk-UA" w:eastAsia="uk-UA"/>
              </w:rPr>
              <w:t>здійснення належного експлуатаційного утримання та проведення</w:t>
            </w:r>
            <w:r w:rsidRPr="00E74D7D">
              <w:rPr>
                <w:b/>
                <w:bCs/>
                <w:sz w:val="22"/>
                <w:lang w:val="uk-UA" w:eastAsia="uk-UA"/>
              </w:rPr>
              <w:t xml:space="preserve"> </w:t>
            </w:r>
            <w:r w:rsidRPr="00E74D7D">
              <w:rPr>
                <w:bCs/>
                <w:sz w:val="22"/>
                <w:lang w:val="uk-UA" w:eastAsia="uk-UA"/>
              </w:rPr>
              <w:t>поточного та капітального</w:t>
            </w:r>
            <w:r w:rsidRPr="00E74D7D">
              <w:rPr>
                <w:b/>
                <w:bCs/>
                <w:sz w:val="22"/>
                <w:lang w:val="uk-UA" w:eastAsia="uk-UA"/>
              </w:rPr>
              <w:t xml:space="preserve"> </w:t>
            </w:r>
            <w:r w:rsidRPr="00E74D7D">
              <w:rPr>
                <w:sz w:val="22"/>
                <w:lang w:val="uk-UA" w:eastAsia="uk-UA"/>
              </w:rPr>
              <w:t>ремонту автомобільних доріг  комунальної власності;</w:t>
            </w:r>
            <w:r w:rsidRPr="00E74D7D">
              <w:rPr>
                <w:bCs/>
                <w:color w:val="00000A"/>
                <w:sz w:val="22"/>
                <w:lang w:val="uk-UA" w:eastAsia="uk-UA"/>
              </w:rPr>
              <w:t xml:space="preserve"> </w:t>
            </w:r>
          </w:p>
          <w:p w:rsidR="004C619E" w:rsidRPr="00B2176F" w:rsidRDefault="004C619E" w:rsidP="00B41A11">
            <w:pPr>
              <w:numPr>
                <w:ilvl w:val="0"/>
                <w:numId w:val="2"/>
              </w:numPr>
              <w:ind w:left="459" w:hanging="284"/>
              <w:jc w:val="both"/>
              <w:rPr>
                <w:bCs/>
                <w:iCs/>
                <w:sz w:val="22"/>
                <w:szCs w:val="22"/>
                <w:lang w:val="uk-UA"/>
              </w:rPr>
            </w:pPr>
            <w:r w:rsidRPr="00E74D7D">
              <w:rPr>
                <w:sz w:val="22"/>
                <w:lang w:val="uk-UA"/>
              </w:rPr>
              <w:t>встановлення  автобусних зупинок загального користування у місті</w:t>
            </w:r>
          </w:p>
        </w:tc>
        <w:tc>
          <w:tcPr>
            <w:tcW w:w="8366" w:type="dxa"/>
          </w:tcPr>
          <w:p w:rsidR="004C619E" w:rsidRDefault="004C619E" w:rsidP="00B41A11">
            <w:pPr>
              <w:pStyle w:val="a5"/>
              <w:spacing w:after="0"/>
              <w:ind w:left="33"/>
              <w:jc w:val="both"/>
              <w:rPr>
                <w:sz w:val="22"/>
                <w:szCs w:val="22"/>
                <w:lang w:val="uk-UA"/>
              </w:rPr>
            </w:pPr>
            <w:r w:rsidRPr="004A02E4">
              <w:rPr>
                <w:sz w:val="22"/>
                <w:lang w:val="uk-UA"/>
              </w:rPr>
              <w:t xml:space="preserve">Прийнято  рішення  виконавчого  комітету від 01.02.2019 р. №21 «Про  проведення конкурсу з визначення підприємства (організації) для здійснення функцій  робочого органу </w:t>
            </w:r>
            <w:r w:rsidRPr="004A02E4">
              <w:rPr>
                <w:color w:val="202020"/>
                <w:sz w:val="22"/>
                <w:lang w:val="uk-UA"/>
              </w:rPr>
              <w:t xml:space="preserve">з організації проведення </w:t>
            </w:r>
            <w:r w:rsidRPr="004A02E4">
              <w:rPr>
                <w:sz w:val="22"/>
                <w:lang w:val="uk-UA"/>
              </w:rPr>
              <w:t xml:space="preserve">конкурсу на  перевезення  пасажирів на міських автобусних  маршрутах  загального користування м. Знам’янка». </w:t>
            </w:r>
            <w:r w:rsidRPr="004A02E4">
              <w:rPr>
                <w:sz w:val="22"/>
                <w:szCs w:val="22"/>
                <w:lang w:val="uk-UA"/>
              </w:rPr>
              <w:t>20.03.2019 р. проведено  засідання конкурсного комітету з визначення підприємства (організації) для здійснення функцій  робочого органу для  організації  проведення конкурсу  з  перевезення  пасажирів  на  міських  автобусних  маршрутах  загального  користування  м. Знам’янка. У  зв’язку  з  відсутністю  претендентів на  участь  у  конкурсі з визначення  робочого  органу,  прийняте рішення  виконавчого  комітету  «Про результати  конкурсу  з  визначення  підприємства (організації) для  здійснення  функцій  робочого  органу  з  організації  проведення  конкурсу  з  перевезення  пасажирів  на  міських  автобусних  маршрутах  загального  користування  м. Знам’янка»  щодо проведення  конкурсу з перевезення пасажирів  на  міських  автобусних  маршрутах  загального  користування  м. Знам’янка  виконавчим  комітетом  Знам’янської  міської  ради  самостійно.</w:t>
            </w:r>
          </w:p>
          <w:p w:rsidR="004C619E" w:rsidRDefault="004C619E" w:rsidP="00B41A11">
            <w:pPr>
              <w:pStyle w:val="a5"/>
              <w:spacing w:after="0"/>
              <w:ind w:left="33"/>
              <w:jc w:val="both"/>
              <w:rPr>
                <w:bCs/>
                <w:color w:val="000000"/>
                <w:sz w:val="22"/>
                <w:szCs w:val="32"/>
                <w:shd w:val="clear" w:color="auto" w:fill="FFFFFF"/>
                <w:lang w:val="uk-UA"/>
              </w:rPr>
            </w:pPr>
            <w:r w:rsidRPr="00287AAD">
              <w:rPr>
                <w:bCs/>
                <w:color w:val="000000"/>
                <w:sz w:val="22"/>
                <w:szCs w:val="32"/>
                <w:shd w:val="clear" w:color="auto" w:fill="FFFFFF"/>
                <w:lang w:val="uk-UA"/>
              </w:rPr>
              <w:t xml:space="preserve">11.07.2019  року виконавчим  комітетом  прийняте  рішення  №169 «Про  проведення  конкурсу  з  перевезення пасажирів  на  міських  автобусних  маршрутах  загального  користування»  та  оголошено  конкурс </w:t>
            </w:r>
            <w:r>
              <w:rPr>
                <w:bCs/>
                <w:color w:val="000000"/>
                <w:sz w:val="22"/>
                <w:szCs w:val="32"/>
                <w:shd w:val="clear" w:color="auto" w:fill="FFFFFF"/>
                <w:lang w:val="uk-UA"/>
              </w:rPr>
              <w:t xml:space="preserve">з </w:t>
            </w:r>
            <w:r w:rsidRPr="00287AAD">
              <w:rPr>
                <w:bCs/>
                <w:color w:val="000000"/>
                <w:sz w:val="22"/>
                <w:szCs w:val="32"/>
                <w:shd w:val="clear" w:color="auto" w:fill="FFFFFF"/>
                <w:lang w:val="uk-UA"/>
              </w:rPr>
              <w:t xml:space="preserve">перевезення  пасажирів,  який проведено  23.10.2019 року. </w:t>
            </w:r>
            <w:r>
              <w:rPr>
                <w:bCs/>
                <w:color w:val="000000"/>
                <w:sz w:val="22"/>
                <w:szCs w:val="32"/>
                <w:shd w:val="clear" w:color="auto" w:fill="FFFFFF"/>
                <w:lang w:val="uk-UA"/>
              </w:rPr>
              <w:t>28.11.2019 р. рішенням  виконавчого  комітету  №270  визначено  переможця конкурсу  на  маршрутах №4,4А,8. У зв’язку  з  тим,  що  на  участь  в  повторному  конкурсі,  який  мав  відбутися 03.12.2019  року, не  було претендентів на участь в конкурсі, з двома  перевізниками 28.12.2019  року  були укладені  тимчасові  договори  терміном на 3  місяці.</w:t>
            </w:r>
          </w:p>
          <w:p w:rsidR="004C619E" w:rsidRPr="004A02E4" w:rsidRDefault="004C619E" w:rsidP="00B41A11">
            <w:pPr>
              <w:pStyle w:val="a5"/>
              <w:spacing w:after="0"/>
              <w:ind w:left="33"/>
              <w:jc w:val="both"/>
              <w:rPr>
                <w:sz w:val="22"/>
                <w:szCs w:val="22"/>
                <w:highlight w:val="yellow"/>
                <w:lang w:val="uk-UA"/>
              </w:rPr>
            </w:pPr>
            <w:r w:rsidRPr="00981240">
              <w:rPr>
                <w:sz w:val="22"/>
                <w:lang w:val="uk-UA"/>
              </w:rPr>
              <w:t xml:space="preserve">По  місту  виконані  роботи  з  поточного  ремонту  автомобільних  доріг  на загальну суму 5733,80 тис грн. та капітальний ремонт на загальну суму 11754,84 тис. </w:t>
            </w:r>
            <w:r>
              <w:rPr>
                <w:sz w:val="22"/>
                <w:lang w:val="uk-UA"/>
              </w:rPr>
              <w:t>грн..</w:t>
            </w:r>
            <w:r w:rsidRPr="00981240">
              <w:rPr>
                <w:sz w:val="22"/>
                <w:lang w:val="uk-UA"/>
              </w:rPr>
              <w:t xml:space="preserve">  </w:t>
            </w:r>
            <w:r w:rsidRPr="00981240">
              <w:rPr>
                <w:sz w:val="22"/>
                <w:szCs w:val="22"/>
                <w:lang w:val="uk-UA"/>
              </w:rPr>
              <w:t xml:space="preserve">Встановлені  автобусні  зупинки по  вул. </w:t>
            </w:r>
            <w:proofErr w:type="spellStart"/>
            <w:r w:rsidRPr="00981240">
              <w:rPr>
                <w:sz w:val="22"/>
                <w:szCs w:val="22"/>
                <w:lang w:val="uk-UA"/>
              </w:rPr>
              <w:t>Скирди</w:t>
            </w:r>
            <w:proofErr w:type="spellEnd"/>
            <w:r w:rsidRPr="00981240">
              <w:rPr>
                <w:sz w:val="22"/>
                <w:szCs w:val="22"/>
                <w:lang w:val="uk-UA"/>
              </w:rPr>
              <w:t xml:space="preserve">, вул. Соборній, вул. Героїв Чорнобиля, вул. Комарова та вул. Олени </w:t>
            </w:r>
            <w:proofErr w:type="spellStart"/>
            <w:r w:rsidRPr="00981240">
              <w:rPr>
                <w:sz w:val="22"/>
                <w:szCs w:val="22"/>
                <w:lang w:val="uk-UA"/>
              </w:rPr>
              <w:t>Теліги</w:t>
            </w:r>
            <w:proofErr w:type="spellEnd"/>
            <w:r w:rsidRPr="00981240">
              <w:rPr>
                <w:sz w:val="22"/>
                <w:szCs w:val="22"/>
                <w:lang w:val="uk-UA"/>
              </w:rPr>
              <w:t>.</w:t>
            </w:r>
          </w:p>
        </w:tc>
      </w:tr>
      <w:tr w:rsidR="004C619E" w:rsidRPr="00655FC3" w:rsidTr="004C619E">
        <w:trPr>
          <w:trHeight w:val="222"/>
        </w:trPr>
        <w:tc>
          <w:tcPr>
            <w:tcW w:w="843" w:type="dxa"/>
          </w:tcPr>
          <w:p w:rsidR="004C619E" w:rsidRPr="00FA7752" w:rsidRDefault="004C619E" w:rsidP="00B41A11">
            <w:pPr>
              <w:pStyle w:val="ab"/>
              <w:jc w:val="center"/>
              <w:rPr>
                <w:b/>
                <w:bCs/>
                <w:iCs/>
                <w:sz w:val="22"/>
                <w:szCs w:val="22"/>
                <w:lang w:val="uk-UA"/>
              </w:rPr>
            </w:pPr>
            <w:r>
              <w:rPr>
                <w:b/>
                <w:bCs/>
                <w:iCs/>
                <w:sz w:val="22"/>
                <w:szCs w:val="22"/>
                <w:lang w:val="uk-UA"/>
              </w:rPr>
              <w:t>4</w:t>
            </w:r>
          </w:p>
        </w:tc>
        <w:tc>
          <w:tcPr>
            <w:tcW w:w="6526" w:type="dxa"/>
          </w:tcPr>
          <w:p w:rsidR="004C619E" w:rsidRPr="00FA7752" w:rsidRDefault="004C619E" w:rsidP="00B41A11">
            <w:pPr>
              <w:autoSpaceDE w:val="0"/>
              <w:autoSpaceDN w:val="0"/>
              <w:adjustRightInd w:val="0"/>
              <w:ind w:left="360"/>
              <w:rPr>
                <w:b/>
                <w:bCs/>
                <w:iCs/>
                <w:sz w:val="22"/>
                <w:szCs w:val="22"/>
                <w:lang w:val="uk-UA"/>
              </w:rPr>
            </w:pPr>
            <w:r w:rsidRPr="00EC2575">
              <w:rPr>
                <w:b/>
                <w:bCs/>
                <w:color w:val="00000A"/>
                <w:lang w:val="uk-UA" w:eastAsia="uk-UA"/>
              </w:rPr>
              <w:t>Розвиток адміністративних послуг</w:t>
            </w:r>
          </w:p>
        </w:tc>
        <w:tc>
          <w:tcPr>
            <w:tcW w:w="8366" w:type="dxa"/>
          </w:tcPr>
          <w:p w:rsidR="004C619E" w:rsidRPr="004A02E4" w:rsidRDefault="004C619E" w:rsidP="00B41A11">
            <w:pPr>
              <w:jc w:val="both"/>
              <w:rPr>
                <w:b/>
                <w:bCs/>
                <w:color w:val="00000A"/>
                <w:sz w:val="22"/>
                <w:szCs w:val="22"/>
                <w:highlight w:val="yellow"/>
                <w:lang w:val="uk-UA" w:eastAsia="uk-UA"/>
              </w:rPr>
            </w:pPr>
          </w:p>
        </w:tc>
      </w:tr>
      <w:tr w:rsidR="004C619E" w:rsidRPr="00655FC3" w:rsidTr="004C619E">
        <w:trPr>
          <w:trHeight w:val="300"/>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4F5FF9" w:rsidRDefault="004C619E" w:rsidP="004C619E">
            <w:pPr>
              <w:numPr>
                <w:ilvl w:val="0"/>
                <w:numId w:val="8"/>
              </w:numPr>
              <w:ind w:left="459" w:hanging="284"/>
              <w:jc w:val="both"/>
              <w:rPr>
                <w:color w:val="000000"/>
                <w:sz w:val="22"/>
                <w:szCs w:val="22"/>
                <w:lang w:val="uk-UA"/>
              </w:rPr>
            </w:pPr>
            <w:r w:rsidRPr="004F5FF9">
              <w:rPr>
                <w:color w:val="000000"/>
                <w:sz w:val="22"/>
                <w:szCs w:val="22"/>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4C619E" w:rsidRPr="00275012" w:rsidRDefault="004C619E" w:rsidP="004C619E">
            <w:pPr>
              <w:pStyle w:val="22"/>
              <w:numPr>
                <w:ilvl w:val="0"/>
                <w:numId w:val="8"/>
              </w:numPr>
              <w:shd w:val="clear" w:color="auto" w:fill="auto"/>
              <w:spacing w:line="317" w:lineRule="exact"/>
              <w:ind w:left="459" w:hanging="284"/>
              <w:jc w:val="both"/>
              <w:rPr>
                <w:rFonts w:ascii="Times New Roman" w:hAnsi="Times New Roman" w:cs="Times New Roman"/>
                <w:sz w:val="22"/>
                <w:szCs w:val="22"/>
                <w:lang w:val="uk-UA" w:eastAsia="ru-RU"/>
              </w:rPr>
            </w:pPr>
            <w:r w:rsidRPr="00275012">
              <w:rPr>
                <w:rFonts w:ascii="Times New Roman" w:hAnsi="Times New Roman" w:cs="Times New Roman"/>
                <w:sz w:val="22"/>
                <w:szCs w:val="22"/>
                <w:lang w:val="uk-UA" w:eastAsia="ru-RU"/>
              </w:rPr>
              <w:t xml:space="preserve">надання послуг з оформлення та видачі паспорта громадянина України та оформлення, видачі або обміну паспорта громадянина України для виїзду за кордон (у тому </w:t>
            </w:r>
            <w:r w:rsidRPr="00275012">
              <w:rPr>
                <w:rFonts w:ascii="Times New Roman" w:hAnsi="Times New Roman" w:cs="Times New Roman"/>
                <w:sz w:val="22"/>
                <w:szCs w:val="22"/>
                <w:lang w:val="uk-UA" w:eastAsia="ru-RU"/>
              </w:rPr>
              <w:lastRenderedPageBreak/>
              <w:t>числі термінове оформлення);</w:t>
            </w:r>
          </w:p>
          <w:p w:rsidR="004C619E" w:rsidRPr="004F5FF9" w:rsidRDefault="004C619E" w:rsidP="004C619E">
            <w:pPr>
              <w:pStyle w:val="22"/>
              <w:numPr>
                <w:ilvl w:val="0"/>
                <w:numId w:val="8"/>
              </w:numPr>
              <w:shd w:val="clear" w:color="auto" w:fill="auto"/>
              <w:spacing w:line="317" w:lineRule="exact"/>
              <w:ind w:left="459" w:hanging="284"/>
              <w:jc w:val="both"/>
              <w:rPr>
                <w:sz w:val="22"/>
                <w:szCs w:val="22"/>
                <w:lang w:val="uk-UA" w:eastAsia="ru-RU"/>
              </w:rPr>
            </w:pPr>
            <w:r w:rsidRPr="004F5FF9">
              <w:rPr>
                <w:sz w:val="22"/>
                <w:szCs w:val="22"/>
                <w:lang w:val="uk-UA" w:eastAsia="ru-RU"/>
              </w:rPr>
              <w:t>розширення  кількості надання адміністративних послуг;</w:t>
            </w:r>
          </w:p>
          <w:p w:rsidR="004C619E" w:rsidRPr="00AA50D0" w:rsidRDefault="004C619E" w:rsidP="004C619E">
            <w:pPr>
              <w:keepNext/>
              <w:numPr>
                <w:ilvl w:val="0"/>
                <w:numId w:val="8"/>
              </w:numPr>
              <w:suppressLineNumbers/>
              <w:ind w:left="459" w:hanging="284"/>
              <w:jc w:val="both"/>
              <w:rPr>
                <w:sz w:val="22"/>
                <w:szCs w:val="22"/>
              </w:rPr>
            </w:pPr>
            <w:r w:rsidRPr="004F5FF9">
              <w:rPr>
                <w:color w:val="000000"/>
                <w:sz w:val="22"/>
                <w:szCs w:val="22"/>
                <w:lang w:val="uk-UA"/>
              </w:rPr>
              <w:t>виготовлення проектно-кошторисної документації  на ремонт приміщень, в яких розташовується Центр надання адміністративних послуг</w:t>
            </w:r>
            <w:r w:rsidRPr="004F5FF9">
              <w:rPr>
                <w:bCs/>
                <w:sz w:val="22"/>
                <w:szCs w:val="22"/>
              </w:rPr>
              <w:t>.</w:t>
            </w:r>
          </w:p>
        </w:tc>
        <w:tc>
          <w:tcPr>
            <w:tcW w:w="8366" w:type="dxa"/>
          </w:tcPr>
          <w:p w:rsidR="004C619E" w:rsidRPr="004A02E4" w:rsidRDefault="004C619E" w:rsidP="00B41A11">
            <w:pPr>
              <w:pStyle w:val="1"/>
              <w:ind w:firstLine="175"/>
              <w:jc w:val="both"/>
              <w:rPr>
                <w:rStyle w:val="ae"/>
                <w:b w:val="0"/>
                <w:i w:val="0"/>
                <w:sz w:val="22"/>
                <w:szCs w:val="22"/>
              </w:rPr>
            </w:pPr>
            <w:r w:rsidRPr="004A02E4">
              <w:rPr>
                <w:rStyle w:val="ae"/>
                <w:b w:val="0"/>
                <w:i w:val="0"/>
                <w:sz w:val="22"/>
                <w:szCs w:val="22"/>
              </w:rPr>
              <w:lastRenderedPageBreak/>
              <w:t>Забезпечено роботу Центру за принципом «єдиного вікна», шляхом прозорого та ефективного надання адміністративних послуг замовникам, які звертаються за адміністративними послугами;</w:t>
            </w:r>
          </w:p>
          <w:p w:rsidR="004C619E" w:rsidRPr="004A02E4" w:rsidRDefault="004C619E" w:rsidP="00B41A11">
            <w:pPr>
              <w:pStyle w:val="1"/>
              <w:ind w:firstLine="175"/>
              <w:jc w:val="both"/>
              <w:rPr>
                <w:rStyle w:val="ae"/>
                <w:b w:val="0"/>
                <w:i w:val="0"/>
                <w:sz w:val="22"/>
                <w:szCs w:val="22"/>
              </w:rPr>
            </w:pPr>
            <w:r w:rsidRPr="004A02E4">
              <w:rPr>
                <w:rStyle w:val="ae"/>
                <w:b w:val="0"/>
                <w:i w:val="0"/>
                <w:sz w:val="22"/>
                <w:szCs w:val="22"/>
              </w:rPr>
              <w:t>питання щодо надання послуг з оформлення та видачі паспорта громадянина України та оформлення, видачі або обміну паспорта громадянина України для виїзду за кордон (у тому</w:t>
            </w:r>
            <w:r w:rsidR="00275012">
              <w:rPr>
                <w:rStyle w:val="ae"/>
                <w:b w:val="0"/>
                <w:i w:val="0"/>
                <w:sz w:val="22"/>
                <w:szCs w:val="22"/>
              </w:rPr>
              <w:t xml:space="preserve"> числі термінове оформлення) </w:t>
            </w:r>
            <w:r w:rsidR="00275012" w:rsidRPr="00275012">
              <w:rPr>
                <w:rStyle w:val="ae"/>
                <w:i w:val="0"/>
                <w:sz w:val="22"/>
                <w:szCs w:val="22"/>
              </w:rPr>
              <w:t>на</w:t>
            </w:r>
            <w:r w:rsidRPr="00275012">
              <w:rPr>
                <w:rStyle w:val="ae"/>
                <w:i w:val="0"/>
                <w:sz w:val="22"/>
                <w:szCs w:val="22"/>
              </w:rPr>
              <w:t xml:space="preserve"> </w:t>
            </w:r>
            <w:r w:rsidRPr="004A02E4">
              <w:rPr>
                <w:rStyle w:val="ae"/>
                <w:b w:val="0"/>
                <w:i w:val="0"/>
                <w:sz w:val="22"/>
                <w:szCs w:val="22"/>
              </w:rPr>
              <w:t>даний час опрацьовується;</w:t>
            </w:r>
          </w:p>
          <w:p w:rsidR="004C619E" w:rsidRDefault="004C619E" w:rsidP="00B41A11">
            <w:pPr>
              <w:pStyle w:val="1"/>
              <w:ind w:firstLine="175"/>
              <w:jc w:val="both"/>
              <w:rPr>
                <w:b w:val="0"/>
                <w:sz w:val="22"/>
                <w:szCs w:val="22"/>
                <w:shd w:val="clear" w:color="auto" w:fill="FFFFFF"/>
              </w:rPr>
            </w:pPr>
            <w:r w:rsidRPr="004A02E4">
              <w:rPr>
                <w:rStyle w:val="ae"/>
                <w:b w:val="0"/>
                <w:i w:val="0"/>
                <w:sz w:val="22"/>
                <w:szCs w:val="22"/>
              </w:rPr>
              <w:t>згідно рішення</w:t>
            </w:r>
            <w:r w:rsidRPr="004A02E4">
              <w:rPr>
                <w:b w:val="0"/>
                <w:color w:val="FF0000"/>
                <w:sz w:val="22"/>
                <w:szCs w:val="22"/>
                <w:shd w:val="clear" w:color="auto" w:fill="FFFFFF"/>
              </w:rPr>
              <w:t xml:space="preserve"> </w:t>
            </w:r>
            <w:r w:rsidRPr="004A02E4">
              <w:rPr>
                <w:b w:val="0"/>
                <w:sz w:val="22"/>
                <w:szCs w:val="22"/>
                <w:shd w:val="clear" w:color="auto" w:fill="FFFFFF"/>
              </w:rPr>
              <w:t>виконавчого комітету Знам’янської міської ради від 13.12.2018 року № 336  в 2019 році розширено перелік адміністративних послуг з 232 та 237 послуг;</w:t>
            </w:r>
          </w:p>
          <w:p w:rsidR="004C619E" w:rsidRPr="005A44C2" w:rsidRDefault="004C619E" w:rsidP="00B41A11">
            <w:pPr>
              <w:jc w:val="both"/>
              <w:rPr>
                <w:sz w:val="22"/>
                <w:lang w:val="uk-UA"/>
              </w:rPr>
            </w:pPr>
            <w:r>
              <w:rPr>
                <w:sz w:val="22"/>
                <w:lang w:val="uk-UA"/>
              </w:rPr>
              <w:lastRenderedPageBreak/>
              <w:t>п</w:t>
            </w:r>
            <w:r w:rsidRPr="005A44C2">
              <w:rPr>
                <w:sz w:val="22"/>
                <w:lang w:val="uk-UA"/>
              </w:rPr>
              <w:t>ротягом 2019 року Центром надання адміністративних послуг виконавчого комітету Знам'янської міської ради  надано 8209 послуг</w:t>
            </w:r>
            <w:r>
              <w:rPr>
                <w:sz w:val="22"/>
                <w:lang w:val="uk-UA"/>
              </w:rPr>
              <w:t>;</w:t>
            </w:r>
          </w:p>
          <w:p w:rsidR="004C619E" w:rsidRPr="004A02E4" w:rsidRDefault="004C619E" w:rsidP="00B41A11">
            <w:pPr>
              <w:ind w:firstLine="175"/>
              <w:jc w:val="both"/>
              <w:rPr>
                <w:sz w:val="22"/>
                <w:szCs w:val="22"/>
                <w:lang w:val="uk-UA"/>
              </w:rPr>
            </w:pPr>
            <w:r w:rsidRPr="004A02E4">
              <w:rPr>
                <w:sz w:val="22"/>
                <w:szCs w:val="22"/>
                <w:lang w:val="uk-UA"/>
              </w:rPr>
              <w:t>рішенням міської ради від 19 березня 2019 року № 1888 затверджено рішення «Про внесення доповнення до програми розвитку місцевого самоврядування м. Знам’янка на 2017-2021 роки», а саме: до п.2.4 розділу ІІ заходів по реалізації Програми розвитку місцевого самоврядування у м. Знам’янці на 2017-2021 роки «Організаційне, матеріально-технічне забезпечення. Зміцнення матеріально-технічної бази органу місцевого самоврядування»</w:t>
            </w:r>
            <w:r w:rsidRPr="004A02E4">
              <w:rPr>
                <w:b/>
                <w:sz w:val="22"/>
                <w:szCs w:val="22"/>
                <w:lang w:val="uk-UA"/>
              </w:rPr>
              <w:t xml:space="preserve"> </w:t>
            </w:r>
            <w:r w:rsidRPr="004A02E4">
              <w:rPr>
                <w:sz w:val="22"/>
                <w:szCs w:val="22"/>
                <w:lang w:val="uk-UA"/>
              </w:rPr>
              <w:t>Програми розвитку місцевого самоврядування м. Знам’янка на 2017-2021 роки доповнено наступним змістом:</w:t>
            </w:r>
          </w:p>
          <w:p w:rsidR="004C619E" w:rsidRPr="004A02E4" w:rsidRDefault="004C619E" w:rsidP="00B41A11">
            <w:pPr>
              <w:ind w:firstLine="175"/>
              <w:jc w:val="both"/>
              <w:rPr>
                <w:sz w:val="22"/>
                <w:szCs w:val="22"/>
                <w:lang w:val="uk-UA"/>
              </w:rPr>
            </w:pPr>
            <w:r w:rsidRPr="004A02E4">
              <w:rPr>
                <w:sz w:val="22"/>
                <w:szCs w:val="22"/>
                <w:lang w:val="uk-UA"/>
              </w:rPr>
              <w:t>«Проведення реконструкції приміщень виконавчого комітету Знам’янської міської ради. Придбання обладнання для ЦНАП. Термін дії Програми становить 2019-2020 роки.</w:t>
            </w:r>
          </w:p>
          <w:p w:rsidR="004C619E" w:rsidRPr="004A02E4" w:rsidRDefault="004C619E" w:rsidP="00B41A11">
            <w:pPr>
              <w:ind w:firstLine="175"/>
              <w:jc w:val="both"/>
              <w:rPr>
                <w:bCs/>
                <w:iCs/>
                <w:sz w:val="22"/>
                <w:szCs w:val="22"/>
                <w:highlight w:val="yellow"/>
                <w:lang w:val="uk-UA"/>
              </w:rPr>
            </w:pPr>
            <w:r>
              <w:rPr>
                <w:sz w:val="22"/>
                <w:szCs w:val="22"/>
                <w:lang w:val="uk-UA"/>
              </w:rPr>
              <w:t>Р</w:t>
            </w:r>
            <w:r w:rsidRPr="004A02E4">
              <w:rPr>
                <w:sz w:val="22"/>
                <w:szCs w:val="22"/>
                <w:lang w:val="uk-UA"/>
              </w:rPr>
              <w:t>ішенням міської ради від 19.03.2019 року № 1862 виділено кошти з міського бюджету у сумі 150,00 тис. грн. для</w:t>
            </w:r>
            <w:r w:rsidRPr="004A02E4">
              <w:rPr>
                <w:b/>
                <w:i/>
                <w:sz w:val="22"/>
                <w:szCs w:val="22"/>
                <w:lang w:val="uk-UA"/>
              </w:rPr>
              <w:t xml:space="preserve"> </w:t>
            </w:r>
            <w:r w:rsidRPr="004A02E4">
              <w:rPr>
                <w:bCs/>
                <w:iCs/>
                <w:sz w:val="22"/>
                <w:szCs w:val="22"/>
                <w:lang w:val="uk-UA"/>
              </w:rPr>
              <w:t>розробки проектно-кошторисної документації по капітальному ремонту приміщення по вул. Михайла Грушевського, 17 для створення в ньому повнофункціонального Центру надання адміністративних послуг</w:t>
            </w:r>
            <w:r>
              <w:rPr>
                <w:bCs/>
                <w:iCs/>
                <w:sz w:val="22"/>
                <w:szCs w:val="22"/>
                <w:lang w:val="uk-UA"/>
              </w:rPr>
              <w:t>, але ці роботи не проводилися.</w:t>
            </w:r>
          </w:p>
        </w:tc>
      </w:tr>
      <w:tr w:rsidR="004C619E" w:rsidRPr="00655FC3" w:rsidTr="004C619E">
        <w:trPr>
          <w:trHeight w:val="300"/>
        </w:trPr>
        <w:tc>
          <w:tcPr>
            <w:tcW w:w="843" w:type="dxa"/>
          </w:tcPr>
          <w:p w:rsidR="004C619E" w:rsidRPr="004C2F45" w:rsidRDefault="004C619E" w:rsidP="00B41A11">
            <w:pPr>
              <w:pStyle w:val="ab"/>
              <w:jc w:val="center"/>
              <w:rPr>
                <w:b/>
                <w:bCs/>
                <w:iCs/>
                <w:sz w:val="22"/>
                <w:szCs w:val="22"/>
                <w:lang w:val="uk-UA"/>
              </w:rPr>
            </w:pPr>
            <w:r w:rsidRPr="004C2F45">
              <w:rPr>
                <w:b/>
                <w:bCs/>
                <w:iCs/>
                <w:sz w:val="22"/>
                <w:szCs w:val="22"/>
                <w:lang w:val="uk-UA"/>
              </w:rPr>
              <w:lastRenderedPageBreak/>
              <w:t>5</w:t>
            </w:r>
          </w:p>
        </w:tc>
        <w:tc>
          <w:tcPr>
            <w:tcW w:w="6526" w:type="dxa"/>
          </w:tcPr>
          <w:p w:rsidR="004C619E" w:rsidRPr="00AE4533" w:rsidRDefault="004C619E" w:rsidP="00B41A11">
            <w:pPr>
              <w:autoSpaceDE w:val="0"/>
              <w:autoSpaceDN w:val="0"/>
              <w:adjustRightInd w:val="0"/>
              <w:ind w:left="360"/>
              <w:rPr>
                <w:b/>
                <w:bCs/>
                <w:iCs/>
                <w:sz w:val="22"/>
                <w:szCs w:val="22"/>
                <w:lang w:val="uk-UA"/>
              </w:rPr>
            </w:pPr>
            <w:r w:rsidRPr="00040AC7">
              <w:rPr>
                <w:b/>
                <w:bCs/>
                <w:color w:val="00000A"/>
                <w:lang w:val="uk-UA" w:eastAsia="uk-UA"/>
              </w:rPr>
              <w:t>Споживчий ринок та захист прав споживачів</w:t>
            </w:r>
          </w:p>
        </w:tc>
        <w:tc>
          <w:tcPr>
            <w:tcW w:w="8366" w:type="dxa"/>
          </w:tcPr>
          <w:p w:rsidR="004C619E" w:rsidRPr="004A02E4" w:rsidRDefault="004C619E" w:rsidP="00B41A11">
            <w:pPr>
              <w:jc w:val="both"/>
              <w:rPr>
                <w:bCs/>
                <w:iCs/>
                <w:sz w:val="22"/>
                <w:szCs w:val="22"/>
                <w:highlight w:val="yellow"/>
                <w:lang w:val="uk-UA"/>
              </w:rPr>
            </w:pPr>
          </w:p>
        </w:tc>
      </w:tr>
      <w:tr w:rsidR="004C619E" w:rsidRPr="00655FC3" w:rsidTr="004C619E">
        <w:trPr>
          <w:trHeight w:val="300"/>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EC2575" w:rsidRDefault="004C619E" w:rsidP="004C619E">
            <w:pPr>
              <w:numPr>
                <w:ilvl w:val="0"/>
                <w:numId w:val="9"/>
              </w:numPr>
              <w:autoSpaceDE w:val="0"/>
              <w:autoSpaceDN w:val="0"/>
              <w:adjustRightInd w:val="0"/>
              <w:ind w:left="459" w:hanging="284"/>
              <w:jc w:val="both"/>
              <w:rPr>
                <w:b/>
                <w:bCs/>
                <w:color w:val="00000A"/>
                <w:lang w:val="uk-UA" w:eastAsia="uk-UA"/>
              </w:rPr>
            </w:pPr>
            <w:r w:rsidRPr="00EC2575">
              <w:rPr>
                <w:bCs/>
                <w:color w:val="00000A"/>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EC2575">
              <w:rPr>
                <w:b/>
                <w:bCs/>
                <w:color w:val="00000A"/>
                <w:lang w:val="uk-UA" w:eastAsia="uk-UA"/>
              </w:rPr>
              <w:t xml:space="preserve"> </w:t>
            </w:r>
            <w:r w:rsidRPr="00EC2575">
              <w:rPr>
                <w:bCs/>
                <w:color w:val="00000A"/>
                <w:lang w:val="uk-UA" w:eastAsia="uk-UA"/>
              </w:rPr>
              <w:t>проведення роз’яснювальної роботи із суб’єктами підприємницької діяльності;</w:t>
            </w:r>
          </w:p>
          <w:p w:rsidR="004C619E" w:rsidRPr="00EC2575" w:rsidRDefault="004C619E" w:rsidP="004C619E">
            <w:pPr>
              <w:numPr>
                <w:ilvl w:val="0"/>
                <w:numId w:val="9"/>
              </w:numPr>
              <w:autoSpaceDE w:val="0"/>
              <w:autoSpaceDN w:val="0"/>
              <w:adjustRightInd w:val="0"/>
              <w:ind w:left="459" w:hanging="284"/>
              <w:jc w:val="both"/>
              <w:rPr>
                <w:lang w:val="uk-UA" w:eastAsia="uk-UA"/>
              </w:rPr>
            </w:pPr>
            <w:r w:rsidRPr="00EC2575">
              <w:rPr>
                <w:lang w:val="uk-UA"/>
              </w:rPr>
              <w:t>вжиття заходів, спрямованих на задоволення потреб населення у якісних товарах та</w:t>
            </w:r>
            <w:r w:rsidRPr="00EC2575">
              <w:rPr>
                <w:lang w:val="uk-UA" w:eastAsia="uk-UA"/>
              </w:rPr>
              <w:t xml:space="preserve"> </w:t>
            </w:r>
            <w:r w:rsidRPr="00EC2575">
              <w:rPr>
                <w:lang w:val="uk-UA"/>
              </w:rPr>
              <w:t>послугах;</w:t>
            </w:r>
          </w:p>
          <w:p w:rsidR="004C619E" w:rsidRPr="00EC2575" w:rsidRDefault="004C619E" w:rsidP="004C619E">
            <w:pPr>
              <w:numPr>
                <w:ilvl w:val="0"/>
                <w:numId w:val="9"/>
              </w:numPr>
              <w:autoSpaceDE w:val="0"/>
              <w:autoSpaceDN w:val="0"/>
              <w:adjustRightInd w:val="0"/>
              <w:ind w:left="459" w:hanging="284"/>
              <w:jc w:val="both"/>
              <w:rPr>
                <w:lang w:val="uk-UA" w:eastAsia="uk-UA"/>
              </w:rPr>
            </w:pPr>
            <w:r w:rsidRPr="00EC2575">
              <w:rPr>
                <w:lang w:val="uk-UA"/>
              </w:rPr>
              <w:t>проведення роботи, спрямованої на вдосконалення функціонування ринків міста,</w:t>
            </w:r>
            <w:r w:rsidRPr="00EC2575">
              <w:rPr>
                <w:lang w:val="uk-UA" w:eastAsia="uk-UA"/>
              </w:rPr>
              <w:t xml:space="preserve"> </w:t>
            </w:r>
            <w:r w:rsidRPr="00EC2575">
              <w:rPr>
                <w:lang w:val="uk-UA"/>
              </w:rPr>
              <w:t>створення належних умов для продажу сільськогосподарської продукції;</w:t>
            </w:r>
          </w:p>
          <w:p w:rsidR="004C619E" w:rsidRPr="00EC2575" w:rsidRDefault="004C619E" w:rsidP="004C619E">
            <w:pPr>
              <w:numPr>
                <w:ilvl w:val="0"/>
                <w:numId w:val="9"/>
              </w:numPr>
              <w:autoSpaceDE w:val="0"/>
              <w:autoSpaceDN w:val="0"/>
              <w:adjustRightInd w:val="0"/>
              <w:ind w:left="459" w:hanging="284"/>
              <w:jc w:val="both"/>
              <w:rPr>
                <w:lang w:val="uk-UA" w:eastAsia="uk-UA"/>
              </w:rPr>
            </w:pPr>
            <w:r w:rsidRPr="00EC2575">
              <w:rPr>
                <w:lang w:val="uk-UA"/>
              </w:rPr>
              <w:t>посилення протидії несанкціонованій і стихійній торгівлі;</w:t>
            </w:r>
          </w:p>
          <w:p w:rsidR="004C619E" w:rsidRPr="00655FC3" w:rsidRDefault="004C619E" w:rsidP="004C619E">
            <w:pPr>
              <w:pStyle w:val="a9"/>
              <w:keepNext/>
              <w:numPr>
                <w:ilvl w:val="0"/>
                <w:numId w:val="9"/>
              </w:numPr>
              <w:suppressLineNumbers/>
              <w:ind w:left="459" w:right="206" w:hanging="284"/>
              <w:jc w:val="both"/>
              <w:rPr>
                <w:sz w:val="22"/>
                <w:szCs w:val="22"/>
                <w:lang w:eastAsia="ru-RU"/>
              </w:rPr>
            </w:pPr>
            <w:r w:rsidRPr="00EC2575">
              <w:rPr>
                <w:sz w:val="24"/>
                <w:szCs w:val="24"/>
                <w:lang w:eastAsia="ru-RU"/>
              </w:rPr>
              <w:t>впорядкування розміщення малих архітектурних форм і тимчасових споруд сфери торгівлі у місті</w:t>
            </w:r>
          </w:p>
        </w:tc>
        <w:tc>
          <w:tcPr>
            <w:tcW w:w="8366" w:type="dxa"/>
          </w:tcPr>
          <w:p w:rsidR="004C619E" w:rsidRPr="00C51F08" w:rsidRDefault="004C619E" w:rsidP="00B41A11">
            <w:pPr>
              <w:jc w:val="both"/>
              <w:rPr>
                <w:bCs/>
                <w:iCs/>
                <w:sz w:val="22"/>
                <w:szCs w:val="22"/>
                <w:lang w:val="uk-UA"/>
              </w:rPr>
            </w:pPr>
            <w:r w:rsidRPr="004A02E4">
              <w:rPr>
                <w:bCs/>
                <w:iCs/>
                <w:sz w:val="22"/>
                <w:szCs w:val="22"/>
                <w:lang w:val="uk-UA"/>
              </w:rPr>
              <w:t xml:space="preserve">Головним Управлінням </w:t>
            </w:r>
            <w:proofErr w:type="spellStart"/>
            <w:r w:rsidRPr="004A02E4">
              <w:rPr>
                <w:bCs/>
                <w:iCs/>
                <w:sz w:val="22"/>
                <w:szCs w:val="22"/>
                <w:lang w:val="uk-UA"/>
              </w:rPr>
              <w:t>Держпродспоживслужби</w:t>
            </w:r>
            <w:proofErr w:type="spellEnd"/>
            <w:r w:rsidRPr="004A02E4">
              <w:rPr>
                <w:bCs/>
                <w:iCs/>
                <w:sz w:val="22"/>
                <w:szCs w:val="22"/>
                <w:lang w:val="uk-UA"/>
              </w:rPr>
              <w:t xml:space="preserve">   для  суб’єктів  господарювання проведено  навчальний семінар  з  питань  захисту  прав  споживачів,  участь в якому прийняли  суб’єкти  господарювання  міста  та  спеціалісти виконавчого  комітету.  </w:t>
            </w:r>
            <w:r w:rsidRPr="00C51F08">
              <w:rPr>
                <w:bCs/>
                <w:iCs/>
                <w:sz w:val="22"/>
                <w:szCs w:val="22"/>
                <w:lang w:val="uk-UA"/>
              </w:rPr>
              <w:t>З  питань захисту  прав  споживачів  до  міськвиконкому  звернулися письмово 75 громадян,  на  особистому  прийомі  – 116  громадянина. За  результатами  розгляду  звернень  громадян  складені 9 адміністративних  протокол</w:t>
            </w:r>
            <w:r w:rsidR="00275012">
              <w:rPr>
                <w:bCs/>
                <w:iCs/>
                <w:sz w:val="22"/>
                <w:szCs w:val="22"/>
                <w:lang w:val="uk-UA"/>
              </w:rPr>
              <w:t>ів</w:t>
            </w:r>
            <w:r w:rsidRPr="00C51F08">
              <w:rPr>
                <w:bCs/>
                <w:iCs/>
                <w:sz w:val="22"/>
                <w:szCs w:val="22"/>
                <w:lang w:val="uk-UA"/>
              </w:rPr>
              <w:t xml:space="preserve"> (по</w:t>
            </w:r>
            <w:r w:rsidR="00275012">
              <w:rPr>
                <w:bCs/>
                <w:iCs/>
                <w:sz w:val="22"/>
                <w:szCs w:val="22"/>
                <w:lang w:val="uk-UA"/>
              </w:rPr>
              <w:t xml:space="preserve"> </w:t>
            </w:r>
            <w:r w:rsidRPr="00C51F08">
              <w:rPr>
                <w:bCs/>
                <w:iCs/>
                <w:sz w:val="22"/>
                <w:szCs w:val="22"/>
                <w:lang w:val="uk-UA"/>
              </w:rPr>
              <w:t>ч</w:t>
            </w:r>
            <w:r w:rsidR="00275012">
              <w:rPr>
                <w:bCs/>
                <w:iCs/>
                <w:sz w:val="22"/>
                <w:szCs w:val="22"/>
                <w:lang w:val="uk-UA"/>
              </w:rPr>
              <w:t>.</w:t>
            </w:r>
            <w:r w:rsidRPr="00C51F08">
              <w:rPr>
                <w:bCs/>
                <w:iCs/>
                <w:sz w:val="22"/>
                <w:szCs w:val="22"/>
                <w:lang w:val="uk-UA"/>
              </w:rPr>
              <w:t xml:space="preserve">1 ст.155 </w:t>
            </w:r>
            <w:proofErr w:type="spellStart"/>
            <w:r w:rsidRPr="00C51F08">
              <w:rPr>
                <w:bCs/>
                <w:iCs/>
                <w:sz w:val="22"/>
                <w:szCs w:val="22"/>
                <w:lang w:val="uk-UA"/>
              </w:rPr>
              <w:t>КУпАП-</w:t>
            </w:r>
            <w:proofErr w:type="spellEnd"/>
            <w:r w:rsidRPr="00C51F08">
              <w:rPr>
                <w:bCs/>
                <w:iCs/>
                <w:sz w:val="22"/>
                <w:szCs w:val="22"/>
                <w:lang w:val="uk-UA"/>
              </w:rPr>
              <w:t xml:space="preserve"> 2, по ст. 159 </w:t>
            </w:r>
            <w:proofErr w:type="spellStart"/>
            <w:r w:rsidRPr="00C51F08">
              <w:rPr>
                <w:bCs/>
                <w:iCs/>
                <w:sz w:val="22"/>
                <w:szCs w:val="22"/>
                <w:lang w:val="uk-UA"/>
              </w:rPr>
              <w:t>КУпАП</w:t>
            </w:r>
            <w:proofErr w:type="spellEnd"/>
            <w:r w:rsidRPr="00C51F08">
              <w:rPr>
                <w:bCs/>
                <w:iCs/>
                <w:sz w:val="22"/>
                <w:szCs w:val="22"/>
                <w:lang w:val="uk-UA"/>
              </w:rPr>
              <w:t xml:space="preserve"> – 1). Працівниками поліції  спільно  з  представниками  виконавчого  комітету,  в  кафе  «Зустріч»,  яке знаходиться  на  Привокзальній  площі, було  виявлено  незаконну  продаж без  ліцензії  алкогольних  напоїв,  пива  в  пляшках  та  на  розлив.  Алкогольні  напої на суму  понад 50  тис. грн. були  вилучені,  матеріали  передані  до  суду.  </w:t>
            </w:r>
          </w:p>
          <w:p w:rsidR="004C619E" w:rsidRPr="004A02E4" w:rsidRDefault="004C619E" w:rsidP="00B41A11">
            <w:pPr>
              <w:jc w:val="both"/>
              <w:rPr>
                <w:bCs/>
                <w:iCs/>
                <w:sz w:val="22"/>
                <w:szCs w:val="22"/>
                <w:lang w:val="uk-UA"/>
              </w:rPr>
            </w:pPr>
            <w:r w:rsidRPr="004A02E4">
              <w:rPr>
                <w:bCs/>
                <w:iCs/>
                <w:sz w:val="22"/>
                <w:szCs w:val="22"/>
                <w:lang w:val="uk-UA"/>
              </w:rPr>
              <w:t xml:space="preserve">На  сайті  Знам’янської  міської  ради в  розділі  </w:t>
            </w:r>
            <w:r w:rsidR="00275012">
              <w:rPr>
                <w:bCs/>
                <w:iCs/>
                <w:sz w:val="22"/>
                <w:szCs w:val="22"/>
                <w:lang w:val="uk-UA"/>
              </w:rPr>
              <w:t>«</w:t>
            </w:r>
            <w:r w:rsidRPr="004A02E4">
              <w:rPr>
                <w:bCs/>
                <w:iCs/>
                <w:sz w:val="22"/>
                <w:szCs w:val="22"/>
                <w:lang w:val="uk-UA"/>
              </w:rPr>
              <w:t>юридичний  відділ</w:t>
            </w:r>
            <w:r w:rsidR="00275012">
              <w:rPr>
                <w:bCs/>
                <w:iCs/>
                <w:sz w:val="22"/>
                <w:szCs w:val="22"/>
                <w:lang w:val="uk-UA"/>
              </w:rPr>
              <w:t>»</w:t>
            </w:r>
            <w:r w:rsidRPr="004A02E4">
              <w:rPr>
                <w:bCs/>
                <w:iCs/>
                <w:sz w:val="22"/>
                <w:szCs w:val="22"/>
                <w:lang w:val="uk-UA"/>
              </w:rPr>
              <w:t xml:space="preserve">  ведеться  роз’яснювальна  робота  з  питань захисту  прав  споживачів.</w:t>
            </w:r>
          </w:p>
          <w:p w:rsidR="004C619E" w:rsidRPr="004A02E4" w:rsidRDefault="004C619E" w:rsidP="00B41A11">
            <w:pPr>
              <w:ind w:firstLine="176"/>
              <w:jc w:val="both"/>
              <w:rPr>
                <w:bCs/>
                <w:iCs/>
                <w:sz w:val="22"/>
                <w:szCs w:val="22"/>
                <w:lang w:val="uk-UA"/>
              </w:rPr>
            </w:pPr>
            <w:r w:rsidRPr="004A02E4">
              <w:rPr>
                <w:bCs/>
                <w:iCs/>
                <w:sz w:val="22"/>
                <w:szCs w:val="22"/>
                <w:lang w:val="uk-UA"/>
              </w:rPr>
              <w:t xml:space="preserve">На  території  міста  </w:t>
            </w:r>
            <w:r w:rsidRPr="004A02E4">
              <w:rPr>
                <w:bCs/>
                <w:sz w:val="22"/>
                <w:lang w:val="uk-UA" w:eastAsia="uk-UA"/>
              </w:rPr>
              <w:t>функціонують 4</w:t>
            </w:r>
            <w:r w:rsidRPr="004A02E4">
              <w:rPr>
                <w:sz w:val="22"/>
                <w:lang w:val="uk-UA"/>
              </w:rPr>
              <w:t xml:space="preserve"> ринки  та  </w:t>
            </w:r>
            <w:r w:rsidRPr="004A02E4">
              <w:rPr>
                <w:bCs/>
                <w:iCs/>
                <w:sz w:val="22"/>
                <w:szCs w:val="22"/>
                <w:lang w:val="uk-UA"/>
              </w:rPr>
              <w:t>діє  Програма  розвитку  ринків  міста,  затверджена  рішенням  міської  ради  від 16.02.2018  року  №1329.</w:t>
            </w:r>
            <w:r w:rsidRPr="004A02E4">
              <w:rPr>
                <w:sz w:val="22"/>
                <w:lang w:val="uk-UA"/>
              </w:rPr>
              <w:t xml:space="preserve"> За ф</w:t>
            </w:r>
            <w:r w:rsidR="00275012">
              <w:rPr>
                <w:sz w:val="22"/>
                <w:lang w:val="uk-UA"/>
              </w:rPr>
              <w:t>ормами власності: 1 ринок належи</w:t>
            </w:r>
            <w:r w:rsidRPr="004A02E4">
              <w:rPr>
                <w:sz w:val="22"/>
                <w:lang w:val="uk-UA"/>
              </w:rPr>
              <w:t xml:space="preserve">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w:t>
            </w:r>
            <w:r w:rsidRPr="004A02E4">
              <w:rPr>
                <w:bCs/>
                <w:iCs/>
                <w:sz w:val="22"/>
                <w:szCs w:val="22"/>
                <w:lang w:val="uk-UA"/>
              </w:rPr>
              <w:t xml:space="preserve"> </w:t>
            </w:r>
          </w:p>
          <w:p w:rsidR="004C619E" w:rsidRDefault="004C619E" w:rsidP="00B41A11">
            <w:pPr>
              <w:jc w:val="both"/>
              <w:rPr>
                <w:sz w:val="22"/>
                <w:lang w:val="uk-UA"/>
              </w:rPr>
            </w:pPr>
            <w:r w:rsidRPr="004A02E4">
              <w:rPr>
                <w:sz w:val="22"/>
                <w:lang w:val="uk-UA"/>
              </w:rPr>
              <w:t xml:space="preserve">Проведено </w:t>
            </w:r>
            <w:r>
              <w:rPr>
                <w:sz w:val="22"/>
                <w:lang w:val="uk-UA"/>
              </w:rPr>
              <w:t>4</w:t>
            </w:r>
            <w:r w:rsidRPr="004A02E4">
              <w:rPr>
                <w:sz w:val="22"/>
                <w:lang w:val="uk-UA"/>
              </w:rPr>
              <w:t xml:space="preserve"> засідання  комісії по ліквідації місць та забороні </w:t>
            </w:r>
            <w:r>
              <w:rPr>
                <w:sz w:val="22"/>
                <w:lang w:val="uk-UA"/>
              </w:rPr>
              <w:t>стихійної торгівлі. На засіданнях</w:t>
            </w:r>
            <w:r w:rsidRPr="004A02E4">
              <w:rPr>
                <w:sz w:val="22"/>
                <w:lang w:val="uk-UA"/>
              </w:rPr>
              <w:t xml:space="preserve">  розглядалося питання про вжиття дієвих заходів щодо ліквідації </w:t>
            </w:r>
            <w:r w:rsidRPr="004A02E4">
              <w:rPr>
                <w:sz w:val="22"/>
              </w:rPr>
              <w:t> </w:t>
            </w:r>
            <w:r w:rsidRPr="004A02E4">
              <w:rPr>
                <w:sz w:val="22"/>
                <w:lang w:val="uk-UA"/>
              </w:rPr>
              <w:t xml:space="preserve">осередків несанкціонованої </w:t>
            </w:r>
            <w:r w:rsidRPr="004A02E4">
              <w:rPr>
                <w:sz w:val="22"/>
              </w:rPr>
              <w:t> </w:t>
            </w:r>
            <w:r w:rsidRPr="004A02E4">
              <w:rPr>
                <w:sz w:val="22"/>
                <w:lang w:val="uk-UA"/>
              </w:rPr>
              <w:t xml:space="preserve">(стихійної) </w:t>
            </w:r>
            <w:r w:rsidRPr="004A02E4">
              <w:rPr>
                <w:sz w:val="22"/>
              </w:rPr>
              <w:t> </w:t>
            </w:r>
            <w:r w:rsidRPr="004A02E4">
              <w:rPr>
                <w:sz w:val="22"/>
                <w:lang w:val="uk-UA"/>
              </w:rPr>
              <w:t xml:space="preserve">торгівлі </w:t>
            </w:r>
            <w:r w:rsidRPr="004A02E4">
              <w:rPr>
                <w:sz w:val="22"/>
              </w:rPr>
              <w:t> </w:t>
            </w:r>
            <w:r w:rsidRPr="004A02E4">
              <w:rPr>
                <w:sz w:val="22"/>
                <w:lang w:val="uk-UA"/>
              </w:rPr>
              <w:t xml:space="preserve">на території </w:t>
            </w:r>
            <w:r w:rsidRPr="004A02E4">
              <w:rPr>
                <w:sz w:val="22"/>
              </w:rPr>
              <w:t> </w:t>
            </w:r>
            <w:r w:rsidRPr="004A02E4">
              <w:rPr>
                <w:sz w:val="22"/>
                <w:lang w:val="uk-UA"/>
              </w:rPr>
              <w:t xml:space="preserve">міста </w:t>
            </w:r>
            <w:r w:rsidRPr="004A02E4">
              <w:rPr>
                <w:sz w:val="22"/>
              </w:rPr>
              <w:t> </w:t>
            </w:r>
            <w:r w:rsidRPr="004A02E4">
              <w:rPr>
                <w:sz w:val="22"/>
                <w:lang w:val="uk-UA"/>
              </w:rPr>
              <w:t xml:space="preserve">та покращення </w:t>
            </w:r>
            <w:r w:rsidRPr="004A02E4">
              <w:rPr>
                <w:sz w:val="22"/>
              </w:rPr>
              <w:t> </w:t>
            </w:r>
            <w:r w:rsidRPr="004A02E4">
              <w:rPr>
                <w:sz w:val="22"/>
                <w:lang w:val="uk-UA"/>
              </w:rPr>
              <w:t>його благоустрою.</w:t>
            </w:r>
            <w:r w:rsidRPr="004A02E4">
              <w:rPr>
                <w:sz w:val="22"/>
              </w:rPr>
              <w:t> </w:t>
            </w:r>
          </w:p>
          <w:p w:rsidR="004C619E" w:rsidRPr="00A32E43" w:rsidRDefault="004C619E" w:rsidP="00B41A11">
            <w:pPr>
              <w:jc w:val="both"/>
              <w:rPr>
                <w:bCs/>
                <w:iCs/>
                <w:sz w:val="22"/>
                <w:szCs w:val="22"/>
                <w:highlight w:val="yellow"/>
                <w:lang w:val="uk-UA"/>
              </w:rPr>
            </w:pPr>
            <w:r>
              <w:rPr>
                <w:bCs/>
                <w:iCs/>
                <w:sz w:val="22"/>
                <w:szCs w:val="22"/>
                <w:lang w:val="uk-UA"/>
              </w:rPr>
              <w:lastRenderedPageBreak/>
              <w:t xml:space="preserve">Згідно рішення виконавчого комітету Знам’янської міської ради від 31 липня 2019 року №186 надано дозвіл  на встановлення тимчасової споруди для провадження підприємницької діяльності площею 30 </w:t>
            </w:r>
            <w:proofErr w:type="spellStart"/>
            <w:r>
              <w:rPr>
                <w:bCs/>
                <w:iCs/>
                <w:sz w:val="22"/>
                <w:szCs w:val="22"/>
                <w:lang w:val="uk-UA"/>
              </w:rPr>
              <w:t>кв.м</w:t>
            </w:r>
            <w:proofErr w:type="spellEnd"/>
            <w:r>
              <w:rPr>
                <w:bCs/>
                <w:iCs/>
                <w:sz w:val="22"/>
                <w:szCs w:val="22"/>
                <w:lang w:val="uk-UA"/>
              </w:rPr>
              <w:t>. по вул. Михайла Грушевського (біля ДЮСШ) на земельній ділянці згідно договору оренди землі від 04.10.2012р. №351060004000184.</w:t>
            </w:r>
          </w:p>
        </w:tc>
      </w:tr>
      <w:tr w:rsidR="004C619E" w:rsidRPr="00655FC3" w:rsidTr="004C619E">
        <w:trPr>
          <w:trHeight w:val="300"/>
        </w:trPr>
        <w:tc>
          <w:tcPr>
            <w:tcW w:w="843" w:type="dxa"/>
          </w:tcPr>
          <w:p w:rsidR="004C619E" w:rsidRPr="004C2F45" w:rsidRDefault="004C619E" w:rsidP="00B41A11">
            <w:pPr>
              <w:pStyle w:val="ab"/>
              <w:jc w:val="center"/>
              <w:rPr>
                <w:b/>
                <w:bCs/>
                <w:iCs/>
                <w:sz w:val="22"/>
                <w:szCs w:val="22"/>
                <w:lang w:val="uk-UA"/>
              </w:rPr>
            </w:pPr>
            <w:r w:rsidRPr="004C2F45">
              <w:rPr>
                <w:b/>
                <w:bCs/>
                <w:iCs/>
                <w:sz w:val="22"/>
                <w:szCs w:val="22"/>
                <w:lang w:val="uk-UA"/>
              </w:rPr>
              <w:lastRenderedPageBreak/>
              <w:t>6</w:t>
            </w:r>
          </w:p>
        </w:tc>
        <w:tc>
          <w:tcPr>
            <w:tcW w:w="6526" w:type="dxa"/>
          </w:tcPr>
          <w:p w:rsidR="004C619E" w:rsidRPr="00EC2575" w:rsidRDefault="004C619E" w:rsidP="00B41A11">
            <w:pPr>
              <w:autoSpaceDE w:val="0"/>
              <w:autoSpaceDN w:val="0"/>
              <w:adjustRightInd w:val="0"/>
              <w:ind w:left="360"/>
              <w:jc w:val="center"/>
              <w:rPr>
                <w:bCs/>
                <w:color w:val="00000A"/>
                <w:lang w:val="uk-UA" w:eastAsia="uk-UA"/>
              </w:rPr>
            </w:pPr>
            <w:r w:rsidRPr="00EC2575">
              <w:rPr>
                <w:b/>
                <w:bCs/>
                <w:color w:val="00000A"/>
                <w:lang w:val="uk-UA" w:eastAsia="uk-UA"/>
              </w:rPr>
              <w:t>Будівництво та житлова політика</w:t>
            </w:r>
          </w:p>
        </w:tc>
        <w:tc>
          <w:tcPr>
            <w:tcW w:w="8366" w:type="dxa"/>
          </w:tcPr>
          <w:p w:rsidR="004C619E" w:rsidRPr="004A02E4" w:rsidRDefault="004C619E" w:rsidP="00B41A11">
            <w:pPr>
              <w:jc w:val="both"/>
              <w:rPr>
                <w:bCs/>
                <w:iCs/>
                <w:sz w:val="22"/>
                <w:szCs w:val="22"/>
                <w:highlight w:val="yellow"/>
                <w:lang w:val="uk-UA"/>
              </w:rPr>
            </w:pPr>
          </w:p>
        </w:tc>
      </w:tr>
      <w:tr w:rsidR="004C619E" w:rsidRPr="00096666" w:rsidTr="004C619E">
        <w:trPr>
          <w:trHeight w:val="300"/>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4C2F45" w:rsidRDefault="004C619E" w:rsidP="004C619E">
            <w:pPr>
              <w:pStyle w:val="a9"/>
              <w:keepNext/>
              <w:widowControl w:val="0"/>
              <w:numPr>
                <w:ilvl w:val="0"/>
                <w:numId w:val="10"/>
              </w:numPr>
              <w:suppressLineNumbers/>
              <w:ind w:left="459" w:right="206" w:hanging="284"/>
              <w:jc w:val="both"/>
              <w:rPr>
                <w:sz w:val="22"/>
                <w:szCs w:val="24"/>
                <w:lang w:eastAsia="ru-RU"/>
              </w:rPr>
            </w:pPr>
            <w:r w:rsidRPr="004C2F45">
              <w:rPr>
                <w:sz w:val="22"/>
                <w:szCs w:val="24"/>
                <w:lang w:eastAsia="uk-UA"/>
              </w:rPr>
              <w:t>залучення інвестицій у житлове будівництво з різних джерел фінансування</w:t>
            </w:r>
            <w:r w:rsidRPr="004C2F45">
              <w:rPr>
                <w:sz w:val="22"/>
                <w:szCs w:val="24"/>
                <w:lang w:eastAsia="ru-RU"/>
              </w:rPr>
              <w:t xml:space="preserve">; </w:t>
            </w:r>
          </w:p>
          <w:p w:rsidR="004C619E" w:rsidRPr="004C2F45" w:rsidRDefault="004C619E" w:rsidP="004C619E">
            <w:pPr>
              <w:pStyle w:val="a9"/>
              <w:keepNext/>
              <w:widowControl w:val="0"/>
              <w:numPr>
                <w:ilvl w:val="0"/>
                <w:numId w:val="10"/>
              </w:numPr>
              <w:suppressLineNumbers/>
              <w:ind w:left="459" w:right="206" w:hanging="284"/>
              <w:jc w:val="both"/>
              <w:rPr>
                <w:sz w:val="22"/>
                <w:szCs w:val="24"/>
                <w:lang w:eastAsia="ru-RU"/>
              </w:rPr>
            </w:pPr>
            <w:r w:rsidRPr="004C2F45">
              <w:rPr>
                <w:sz w:val="22"/>
                <w:szCs w:val="24"/>
                <w:lang w:eastAsia="ru-RU"/>
              </w:rPr>
              <w:t>проведення реконструкції наявних житлових будинків, перепрофілювання об’єктів комунальної (соціальної) інфраструктури, що не використовується,</w:t>
            </w:r>
            <w:r>
              <w:rPr>
                <w:sz w:val="22"/>
                <w:szCs w:val="24"/>
                <w:lang w:eastAsia="ru-RU"/>
              </w:rPr>
              <w:t xml:space="preserve"> </w:t>
            </w:r>
            <w:r w:rsidRPr="004C2F45">
              <w:rPr>
                <w:sz w:val="22"/>
                <w:szCs w:val="24"/>
                <w:lang w:eastAsia="ru-RU"/>
              </w:rPr>
              <w:t xml:space="preserve">під житло; </w:t>
            </w:r>
          </w:p>
          <w:p w:rsidR="004C619E" w:rsidRPr="004C2F45" w:rsidRDefault="004C619E" w:rsidP="004C619E">
            <w:pPr>
              <w:pStyle w:val="a9"/>
              <w:keepNext/>
              <w:widowControl w:val="0"/>
              <w:numPr>
                <w:ilvl w:val="0"/>
                <w:numId w:val="10"/>
              </w:numPr>
              <w:suppressLineNumbers/>
              <w:ind w:left="459" w:right="204" w:hanging="284"/>
              <w:jc w:val="both"/>
              <w:rPr>
                <w:sz w:val="22"/>
                <w:szCs w:val="24"/>
                <w:lang w:eastAsia="ru-RU"/>
              </w:rPr>
            </w:pPr>
            <w:r w:rsidRPr="004C2F45">
              <w:rPr>
                <w:sz w:val="22"/>
                <w:szCs w:val="24"/>
                <w:lang w:eastAsia="ru-RU"/>
              </w:rPr>
              <w:t>виділення,  у  межах  установлених  земельним  законодавством  норм, земельних ділянок під індивідуальне житлове будівництво;</w:t>
            </w:r>
          </w:p>
          <w:p w:rsidR="004C619E" w:rsidRPr="00AD72ED" w:rsidRDefault="004C619E" w:rsidP="004C619E">
            <w:pPr>
              <w:pStyle w:val="a9"/>
              <w:keepNext/>
              <w:widowControl w:val="0"/>
              <w:numPr>
                <w:ilvl w:val="0"/>
                <w:numId w:val="11"/>
              </w:numPr>
              <w:suppressLineNumbers/>
              <w:ind w:left="459" w:right="204" w:hanging="284"/>
              <w:jc w:val="both"/>
              <w:rPr>
                <w:bCs/>
                <w:color w:val="00000A"/>
                <w:lang w:eastAsia="uk-UA"/>
              </w:rPr>
            </w:pPr>
            <w:r w:rsidRPr="00AD72ED">
              <w:rPr>
                <w:sz w:val="22"/>
                <w:szCs w:val="24"/>
                <w:lang w:eastAsia="ru-RU"/>
              </w:rPr>
              <w:t>пошук  потенційних  інвесторів на  добудову  об’єктів  незавершеного будівництва;</w:t>
            </w:r>
          </w:p>
          <w:p w:rsidR="004C619E" w:rsidRPr="00EC2575" w:rsidRDefault="004C619E" w:rsidP="004C619E">
            <w:pPr>
              <w:pStyle w:val="a9"/>
              <w:keepNext/>
              <w:widowControl w:val="0"/>
              <w:numPr>
                <w:ilvl w:val="0"/>
                <w:numId w:val="11"/>
              </w:numPr>
              <w:suppressLineNumbers/>
              <w:ind w:left="459" w:right="204" w:hanging="284"/>
              <w:jc w:val="both"/>
              <w:rPr>
                <w:bCs/>
                <w:color w:val="00000A"/>
                <w:lang w:eastAsia="uk-UA"/>
              </w:rPr>
            </w:pPr>
            <w:r w:rsidRPr="004C2F45">
              <w:rPr>
                <w:sz w:val="22"/>
                <w:szCs w:val="24"/>
                <w:lang w:eastAsia="ru-RU"/>
              </w:rPr>
              <w:t xml:space="preserve">забезпечення житлом осіб з числа дітей-сиріт </w:t>
            </w:r>
            <w:r w:rsidRPr="004C2F45">
              <w:rPr>
                <w:sz w:val="22"/>
                <w:szCs w:val="24"/>
                <w:lang w:eastAsia="hi-IN" w:bidi="hi-IN"/>
              </w:rPr>
              <w:t>та дітей, позбавлених батьківського піклування</w:t>
            </w:r>
            <w:r w:rsidRPr="004C2F45">
              <w:rPr>
                <w:sz w:val="22"/>
                <w:szCs w:val="24"/>
                <w:lang w:eastAsia="ru-RU"/>
              </w:rPr>
              <w:t xml:space="preserve">. </w:t>
            </w:r>
          </w:p>
        </w:tc>
        <w:tc>
          <w:tcPr>
            <w:tcW w:w="8366" w:type="dxa"/>
          </w:tcPr>
          <w:p w:rsidR="004C619E" w:rsidRPr="004A02E4" w:rsidRDefault="004C619E" w:rsidP="00B41A11">
            <w:pPr>
              <w:jc w:val="both"/>
              <w:rPr>
                <w:bCs/>
                <w:iCs/>
                <w:sz w:val="20"/>
                <w:szCs w:val="22"/>
                <w:lang w:val="uk-UA"/>
              </w:rPr>
            </w:pPr>
            <w:r w:rsidRPr="004A02E4">
              <w:rPr>
                <w:sz w:val="22"/>
                <w:szCs w:val="22"/>
                <w:lang w:val="uk-UA"/>
              </w:rPr>
              <w:t>Житло  в місті будується за  рахунок коштів індивідуальних забудовників.</w:t>
            </w:r>
          </w:p>
          <w:p w:rsidR="004C619E" w:rsidRPr="004A02E4" w:rsidRDefault="004C619E" w:rsidP="00B41A11">
            <w:pPr>
              <w:jc w:val="both"/>
              <w:rPr>
                <w:sz w:val="22"/>
                <w:lang w:val="uk-UA"/>
              </w:rPr>
            </w:pPr>
            <w:r w:rsidRPr="004A02E4">
              <w:rPr>
                <w:sz w:val="22"/>
                <w:lang w:val="uk-UA"/>
              </w:rPr>
              <w:t>Звернень  щодо  виділення земельних ділянок під індивідуальне житлове будівництво не  надходило.</w:t>
            </w:r>
          </w:p>
          <w:p w:rsidR="004C619E" w:rsidRPr="004A02E4" w:rsidRDefault="004C619E" w:rsidP="00B41A11">
            <w:pPr>
              <w:jc w:val="both"/>
              <w:rPr>
                <w:sz w:val="22"/>
                <w:lang w:val="uk-UA"/>
              </w:rPr>
            </w:pPr>
            <w:r w:rsidRPr="004A02E4">
              <w:rPr>
                <w:sz w:val="22"/>
                <w:lang w:val="uk-UA"/>
              </w:rPr>
              <w:t xml:space="preserve">Потенційні  інвестори на  добудову  об’єктів незавершеного  будівництва  відсутні. </w:t>
            </w:r>
          </w:p>
          <w:p w:rsidR="004C619E" w:rsidRPr="004A02E4" w:rsidRDefault="004C619E" w:rsidP="00B41A11">
            <w:pPr>
              <w:widowControl w:val="0"/>
              <w:autoSpaceDE w:val="0"/>
              <w:autoSpaceDN w:val="0"/>
              <w:adjustRightInd w:val="0"/>
              <w:jc w:val="both"/>
              <w:rPr>
                <w:bCs/>
                <w:iCs/>
                <w:sz w:val="22"/>
                <w:szCs w:val="22"/>
                <w:highlight w:val="yellow"/>
                <w:lang w:val="uk-UA"/>
              </w:rPr>
            </w:pPr>
            <w:r w:rsidRPr="004A02E4">
              <w:rPr>
                <w:rFonts w:ascii="Times New Roman CYR" w:hAnsi="Times New Roman CYR" w:cs="Times New Roman CYR"/>
                <w:sz w:val="22"/>
                <w:lang w:val="uk-UA"/>
              </w:rPr>
              <w:t>Рішенням Знам’янської міської  ради від 25.04.2019 № 1910 затверджено міську програму забезпечення житлом дітей – сиріт, дітей позбавлених батьківського піклування, та осіб з їх числа на території м. Знам’янка на 2019-2021роки.</w:t>
            </w:r>
          </w:p>
        </w:tc>
      </w:tr>
      <w:tr w:rsidR="004C619E" w:rsidRPr="00655FC3" w:rsidTr="004C619E">
        <w:trPr>
          <w:trHeight w:val="305"/>
        </w:trPr>
        <w:tc>
          <w:tcPr>
            <w:tcW w:w="843" w:type="dxa"/>
          </w:tcPr>
          <w:p w:rsidR="004C619E" w:rsidRPr="00FA7752" w:rsidRDefault="004C619E" w:rsidP="00B41A11">
            <w:pPr>
              <w:pStyle w:val="ab"/>
              <w:jc w:val="center"/>
              <w:rPr>
                <w:b/>
                <w:bCs/>
                <w:iCs/>
                <w:szCs w:val="22"/>
                <w:lang w:val="uk-UA"/>
              </w:rPr>
            </w:pPr>
            <w:r>
              <w:rPr>
                <w:b/>
                <w:bCs/>
                <w:iCs/>
                <w:szCs w:val="22"/>
                <w:lang w:val="uk-UA"/>
              </w:rPr>
              <w:t>ІІ.</w:t>
            </w:r>
          </w:p>
        </w:tc>
        <w:tc>
          <w:tcPr>
            <w:tcW w:w="6526" w:type="dxa"/>
          </w:tcPr>
          <w:p w:rsidR="004C619E" w:rsidRPr="00FA7752" w:rsidRDefault="004C619E" w:rsidP="00B41A11">
            <w:pPr>
              <w:widowControl w:val="0"/>
              <w:jc w:val="both"/>
              <w:rPr>
                <w:bCs/>
                <w:iCs/>
                <w:szCs w:val="22"/>
                <w:lang w:val="uk-UA"/>
              </w:rPr>
            </w:pPr>
            <w:r w:rsidRPr="00040AC7">
              <w:rPr>
                <w:b/>
                <w:bCs/>
                <w:color w:val="00000A"/>
                <w:lang w:val="uk-UA" w:eastAsia="uk-UA"/>
              </w:rPr>
              <w:t>МОБІЛІЗАЦІЙНА  ПІДГОТОВКА</w:t>
            </w:r>
          </w:p>
        </w:tc>
        <w:tc>
          <w:tcPr>
            <w:tcW w:w="8366" w:type="dxa"/>
          </w:tcPr>
          <w:p w:rsidR="004C619E" w:rsidRPr="004A02E4" w:rsidRDefault="004C619E" w:rsidP="00B41A11">
            <w:pPr>
              <w:jc w:val="both"/>
              <w:rPr>
                <w:b/>
                <w:bCs/>
                <w:color w:val="00000A"/>
                <w:sz w:val="22"/>
                <w:szCs w:val="22"/>
                <w:highlight w:val="yellow"/>
                <w:lang w:val="uk-UA" w:eastAsia="uk-UA"/>
              </w:rPr>
            </w:pPr>
          </w:p>
        </w:tc>
      </w:tr>
      <w:tr w:rsidR="004C619E" w:rsidRPr="00096666" w:rsidTr="004C619E">
        <w:trPr>
          <w:trHeight w:val="359"/>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441D5B" w:rsidRDefault="004C619E" w:rsidP="004C619E">
            <w:pPr>
              <w:numPr>
                <w:ilvl w:val="0"/>
                <w:numId w:val="12"/>
              </w:numPr>
              <w:autoSpaceDE w:val="0"/>
              <w:autoSpaceDN w:val="0"/>
              <w:adjustRightInd w:val="0"/>
              <w:ind w:left="459" w:hanging="284"/>
              <w:jc w:val="both"/>
              <w:rPr>
                <w:b/>
                <w:bCs/>
                <w:color w:val="00000A"/>
                <w:sz w:val="22"/>
                <w:lang w:val="uk-UA" w:eastAsia="uk-UA"/>
              </w:rPr>
            </w:pPr>
            <w:r w:rsidRPr="00441D5B">
              <w:rPr>
                <w:sz w:val="22"/>
                <w:lang w:val="uk-UA" w:eastAsia="uk-UA"/>
              </w:rPr>
              <w:t>забезпечення виконання заходів часткової мобілізації та підтримання</w:t>
            </w:r>
            <w:r w:rsidRPr="00441D5B">
              <w:rPr>
                <w:b/>
                <w:bCs/>
                <w:color w:val="00000A"/>
                <w:sz w:val="22"/>
                <w:lang w:val="uk-UA" w:eastAsia="uk-UA"/>
              </w:rPr>
              <w:t xml:space="preserve"> </w:t>
            </w:r>
            <w:r w:rsidRPr="00441D5B">
              <w:rPr>
                <w:sz w:val="22"/>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441D5B">
              <w:rPr>
                <w:b/>
                <w:bCs/>
                <w:color w:val="00000A"/>
                <w:sz w:val="22"/>
                <w:lang w:val="uk-UA" w:eastAsia="uk-UA"/>
              </w:rPr>
              <w:t xml:space="preserve"> </w:t>
            </w:r>
            <w:r w:rsidRPr="00441D5B">
              <w:rPr>
                <w:sz w:val="22"/>
                <w:lang w:val="uk-UA" w:eastAsia="uk-UA"/>
              </w:rPr>
              <w:t>визначених нормативно-правовими актами з питань мобілізаційної підготовки;</w:t>
            </w:r>
          </w:p>
          <w:p w:rsidR="004C619E" w:rsidRPr="00441D5B" w:rsidRDefault="004C619E" w:rsidP="004C619E">
            <w:pPr>
              <w:numPr>
                <w:ilvl w:val="0"/>
                <w:numId w:val="12"/>
              </w:numPr>
              <w:autoSpaceDE w:val="0"/>
              <w:autoSpaceDN w:val="0"/>
              <w:adjustRightInd w:val="0"/>
              <w:ind w:left="459" w:hanging="284"/>
              <w:jc w:val="both"/>
              <w:rPr>
                <w:sz w:val="22"/>
                <w:lang w:val="uk-UA" w:eastAsia="uk-UA"/>
              </w:rPr>
            </w:pPr>
            <w:r w:rsidRPr="00441D5B">
              <w:rPr>
                <w:sz w:val="22"/>
                <w:lang w:val="uk-UA" w:eastAsia="uk-UA"/>
              </w:rPr>
              <w:t>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4C619E" w:rsidRPr="00441D5B" w:rsidRDefault="004C619E" w:rsidP="004C619E">
            <w:pPr>
              <w:numPr>
                <w:ilvl w:val="0"/>
                <w:numId w:val="12"/>
              </w:numPr>
              <w:autoSpaceDE w:val="0"/>
              <w:autoSpaceDN w:val="0"/>
              <w:adjustRightInd w:val="0"/>
              <w:ind w:left="459" w:hanging="284"/>
              <w:jc w:val="both"/>
              <w:rPr>
                <w:sz w:val="22"/>
                <w:lang w:val="uk-UA" w:eastAsia="uk-UA"/>
              </w:rPr>
            </w:pPr>
            <w:r w:rsidRPr="00441D5B">
              <w:rPr>
                <w:sz w:val="22"/>
                <w:lang w:val="uk-UA" w:eastAsia="uk-UA"/>
              </w:rPr>
              <w:t xml:space="preserve">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4C619E" w:rsidRPr="00441D5B" w:rsidRDefault="004C619E" w:rsidP="004C619E">
            <w:pPr>
              <w:numPr>
                <w:ilvl w:val="0"/>
                <w:numId w:val="12"/>
              </w:numPr>
              <w:autoSpaceDE w:val="0"/>
              <w:autoSpaceDN w:val="0"/>
              <w:adjustRightInd w:val="0"/>
              <w:ind w:left="459" w:hanging="284"/>
              <w:jc w:val="both"/>
              <w:rPr>
                <w:sz w:val="22"/>
                <w:lang w:val="uk-UA" w:eastAsia="uk-UA"/>
              </w:rPr>
            </w:pPr>
            <w:r w:rsidRPr="00441D5B">
              <w:rPr>
                <w:sz w:val="22"/>
                <w:lang w:val="uk-UA" w:eastAsia="uk-UA"/>
              </w:rPr>
              <w:t>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w:t>
            </w:r>
            <w:r w:rsidRPr="00441D5B">
              <w:rPr>
                <w:sz w:val="22"/>
                <w:lang w:val="uk-UA" w:eastAsia="uk-UA"/>
              </w:rPr>
              <w:lastRenderedPageBreak/>
              <w:t>мастильними матеріалами та матеріально-технічними засобами,  тощо;</w:t>
            </w:r>
          </w:p>
          <w:p w:rsidR="004C619E" w:rsidRPr="00441D5B" w:rsidRDefault="004C619E" w:rsidP="004C619E">
            <w:pPr>
              <w:pStyle w:val="ab"/>
              <w:numPr>
                <w:ilvl w:val="0"/>
                <w:numId w:val="12"/>
              </w:numPr>
              <w:tabs>
                <w:tab w:val="left" w:pos="459"/>
              </w:tabs>
              <w:spacing w:after="0"/>
              <w:ind w:left="459" w:hanging="284"/>
              <w:rPr>
                <w:b/>
                <w:i/>
                <w:sz w:val="22"/>
                <w:lang w:val="uk-UA"/>
              </w:rPr>
            </w:pPr>
            <w:r>
              <w:rPr>
                <w:sz w:val="22"/>
                <w:lang w:val="uk-UA"/>
              </w:rPr>
              <w:t>п</w:t>
            </w:r>
            <w:r w:rsidRPr="00441D5B">
              <w:rPr>
                <w:sz w:val="22"/>
                <w:lang w:val="uk-UA"/>
              </w:rPr>
              <w:t>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4C619E" w:rsidRPr="00C84146" w:rsidRDefault="004C619E" w:rsidP="004C619E">
            <w:pPr>
              <w:numPr>
                <w:ilvl w:val="0"/>
                <w:numId w:val="12"/>
              </w:numPr>
              <w:autoSpaceDE w:val="0"/>
              <w:autoSpaceDN w:val="0"/>
              <w:adjustRightInd w:val="0"/>
              <w:ind w:left="459" w:hanging="284"/>
              <w:jc w:val="both"/>
              <w:rPr>
                <w:lang w:val="uk-UA"/>
              </w:rPr>
            </w:pPr>
            <w:r w:rsidRPr="00441D5B">
              <w:rPr>
                <w:sz w:val="22"/>
                <w:lang w:val="uk-UA"/>
              </w:rPr>
              <w:t>покращення матеріально-технічної бази Знам'янського об'єднаного міського військового комісаріату для виконання завдання</w:t>
            </w:r>
            <w:r w:rsidRPr="00441D5B">
              <w:rPr>
                <w:sz w:val="22"/>
                <w:lang w:val="uk-UA" w:eastAsia="uk-UA"/>
              </w:rPr>
              <w:t xml:space="preserve"> </w:t>
            </w:r>
            <w:r w:rsidRPr="00441D5B">
              <w:rPr>
                <w:sz w:val="22"/>
                <w:lang w:val="uk-UA"/>
              </w:rPr>
              <w:t>щодо забезпечення   заходів мобілізаційної підготовки</w:t>
            </w:r>
          </w:p>
        </w:tc>
        <w:tc>
          <w:tcPr>
            <w:tcW w:w="8366" w:type="dxa"/>
          </w:tcPr>
          <w:p w:rsidR="004C619E" w:rsidRDefault="004C619E" w:rsidP="00B41A11">
            <w:pPr>
              <w:pStyle w:val="ab"/>
              <w:spacing w:after="0"/>
              <w:jc w:val="both"/>
              <w:rPr>
                <w:lang w:val="uk-UA"/>
              </w:rPr>
            </w:pPr>
            <w:r w:rsidRPr="004A02E4">
              <w:rPr>
                <w:bCs/>
                <w:iCs/>
                <w:sz w:val="22"/>
                <w:szCs w:val="22"/>
                <w:lang w:val="uk-UA"/>
              </w:rPr>
              <w:lastRenderedPageBreak/>
              <w:t xml:space="preserve"> </w:t>
            </w:r>
            <w:r>
              <w:rPr>
                <w:bCs/>
                <w:iCs/>
                <w:sz w:val="22"/>
                <w:szCs w:val="22"/>
                <w:lang w:val="uk-UA"/>
              </w:rPr>
              <w:t xml:space="preserve">За  рахунок коштів  міського  бюджету </w:t>
            </w:r>
            <w:r w:rsidRPr="00814094">
              <w:rPr>
                <w:b/>
                <w:bCs/>
                <w:iCs/>
                <w:sz w:val="22"/>
                <w:szCs w:val="22"/>
                <w:lang w:val="uk-UA"/>
              </w:rPr>
              <w:t xml:space="preserve"> </w:t>
            </w:r>
            <w:r w:rsidRPr="002D5D87">
              <w:rPr>
                <w:bCs/>
                <w:iCs/>
                <w:sz w:val="22"/>
                <w:szCs w:val="22"/>
                <w:lang w:val="uk-UA"/>
              </w:rPr>
              <w:t>(26,4  тис. грн.)</w:t>
            </w:r>
            <w:r>
              <w:rPr>
                <w:b/>
                <w:bCs/>
                <w:iCs/>
                <w:sz w:val="22"/>
                <w:szCs w:val="22"/>
                <w:lang w:val="uk-UA"/>
              </w:rPr>
              <w:t xml:space="preserve"> з</w:t>
            </w:r>
            <w:r>
              <w:rPr>
                <w:bCs/>
                <w:iCs/>
                <w:sz w:val="22"/>
                <w:szCs w:val="22"/>
                <w:lang w:val="uk-UA"/>
              </w:rPr>
              <w:t xml:space="preserve">абезпечено </w:t>
            </w:r>
            <w:r w:rsidRPr="004A02E4">
              <w:rPr>
                <w:bCs/>
                <w:iCs/>
                <w:sz w:val="22"/>
                <w:szCs w:val="22"/>
                <w:lang w:val="uk-UA"/>
              </w:rPr>
              <w:t xml:space="preserve"> перевезення призовників та військовозобов’язаних</w:t>
            </w:r>
            <w:r>
              <w:rPr>
                <w:bCs/>
                <w:iCs/>
                <w:sz w:val="22"/>
                <w:szCs w:val="22"/>
                <w:lang w:val="uk-UA"/>
              </w:rPr>
              <w:t xml:space="preserve"> </w:t>
            </w:r>
            <w:r>
              <w:t xml:space="preserve">на  </w:t>
            </w:r>
            <w:r w:rsidRPr="002D2A04">
              <w:rPr>
                <w:lang w:val="uk-UA"/>
              </w:rPr>
              <w:t>обласний  збірний  пункт  м.  Кропивницький</w:t>
            </w:r>
            <w:r>
              <w:rPr>
                <w:lang w:val="uk-UA"/>
              </w:rPr>
              <w:t>.</w:t>
            </w:r>
          </w:p>
          <w:p w:rsidR="004C619E" w:rsidRPr="004A02E4" w:rsidRDefault="004C619E" w:rsidP="00B41A11">
            <w:pPr>
              <w:pStyle w:val="ab"/>
              <w:spacing w:after="0"/>
              <w:jc w:val="both"/>
              <w:rPr>
                <w:bCs/>
                <w:iCs/>
                <w:sz w:val="22"/>
                <w:szCs w:val="22"/>
                <w:lang w:val="uk-UA"/>
              </w:rPr>
            </w:pPr>
            <w:r w:rsidRPr="002D2A04">
              <w:rPr>
                <w:lang w:val="uk-UA"/>
              </w:rPr>
              <w:t xml:space="preserve">  </w:t>
            </w:r>
            <w:r w:rsidRPr="004A02E4">
              <w:rPr>
                <w:bCs/>
                <w:iCs/>
                <w:sz w:val="22"/>
                <w:szCs w:val="22"/>
                <w:lang w:val="uk-UA"/>
              </w:rPr>
              <w:t>Запасний пункт управління забезпечений необхідним  обладнанням  для розміщення особового складу.</w:t>
            </w:r>
          </w:p>
          <w:p w:rsidR="004C619E" w:rsidRPr="004A02E4" w:rsidRDefault="004C619E" w:rsidP="00B41A11">
            <w:pPr>
              <w:pStyle w:val="ab"/>
              <w:spacing w:after="0"/>
              <w:jc w:val="both"/>
              <w:rPr>
                <w:bCs/>
                <w:iCs/>
                <w:sz w:val="22"/>
                <w:szCs w:val="22"/>
                <w:lang w:val="uk-UA"/>
              </w:rPr>
            </w:pPr>
            <w:r w:rsidRPr="004A02E4">
              <w:rPr>
                <w:bCs/>
                <w:iCs/>
                <w:sz w:val="22"/>
                <w:szCs w:val="22"/>
                <w:lang w:val="uk-UA"/>
              </w:rPr>
              <w:t>Підприємства, установи, організації надають допомогу в оповіщенні призовників.</w:t>
            </w:r>
          </w:p>
          <w:p w:rsidR="004C619E" w:rsidRPr="004A02E4" w:rsidRDefault="004C619E" w:rsidP="00B41A11">
            <w:pPr>
              <w:pStyle w:val="ab"/>
              <w:spacing w:after="0"/>
              <w:jc w:val="both"/>
              <w:rPr>
                <w:bCs/>
                <w:iCs/>
                <w:sz w:val="22"/>
                <w:szCs w:val="22"/>
                <w:lang w:val="uk-UA"/>
              </w:rPr>
            </w:pPr>
            <w:r w:rsidRPr="004A02E4">
              <w:rPr>
                <w:bCs/>
                <w:iCs/>
                <w:sz w:val="22"/>
                <w:szCs w:val="22"/>
                <w:lang w:val="uk-UA"/>
              </w:rPr>
              <w:t>З  метою  забезпечення  своєчасного  і  якісного  проведення  роботи  по  приписці  юнаків  до  призовної  дільниці  Знамянського  об’єднаного  міського  військового  комісаріату    прийняте  рішення  виконавчого  комітету  «Про  підготовку  і  проведення  приписки  до  призовної  дільниці Знам</w:t>
            </w:r>
            <w:r w:rsidRPr="004A02E4">
              <w:rPr>
                <w:sz w:val="22"/>
                <w:lang w:val="uk-UA" w:eastAsia="uk-UA"/>
              </w:rPr>
              <w:t>'</w:t>
            </w:r>
            <w:r w:rsidRPr="004A02E4">
              <w:rPr>
                <w:bCs/>
                <w:iCs/>
                <w:sz w:val="22"/>
                <w:szCs w:val="22"/>
                <w:lang w:val="uk-UA"/>
              </w:rPr>
              <w:t xml:space="preserve">янського  об’єднаного  міського  військового  комісаріату  громадян». </w:t>
            </w:r>
          </w:p>
          <w:p w:rsidR="004C619E" w:rsidRPr="004A02E4" w:rsidRDefault="004C619E" w:rsidP="00B41A11">
            <w:pPr>
              <w:pStyle w:val="ab"/>
              <w:spacing w:after="0"/>
              <w:jc w:val="both"/>
              <w:rPr>
                <w:bCs/>
                <w:iCs/>
                <w:sz w:val="22"/>
                <w:szCs w:val="22"/>
                <w:lang w:val="uk-UA"/>
              </w:rPr>
            </w:pPr>
            <w:r w:rsidRPr="004A02E4">
              <w:rPr>
                <w:bCs/>
                <w:iCs/>
                <w:sz w:val="22"/>
                <w:szCs w:val="22"/>
                <w:lang w:val="uk-UA"/>
              </w:rPr>
              <w:t>Виконавчим  комітетом  розглянуті  підсумки  роботи  з  військового  обліку  призовників  і  військовозобов’язаних  в  органах  місцевого  самоврядування,  на  підприємствах,  в  установах,  організаціях,  навчальних  закладах  м. Знам’янка та  шляхи  щодо  покращення  роботи  в  2019  році.</w:t>
            </w:r>
          </w:p>
          <w:p w:rsidR="004C619E" w:rsidRPr="004A02E4" w:rsidRDefault="004C619E" w:rsidP="00B41A11">
            <w:pPr>
              <w:pStyle w:val="ab"/>
              <w:spacing w:after="0"/>
              <w:jc w:val="both"/>
              <w:rPr>
                <w:bCs/>
                <w:iCs/>
                <w:sz w:val="22"/>
                <w:szCs w:val="22"/>
                <w:lang w:val="uk-UA"/>
              </w:rPr>
            </w:pPr>
            <w:r w:rsidRPr="004A02E4">
              <w:rPr>
                <w:bCs/>
                <w:iCs/>
                <w:sz w:val="22"/>
                <w:szCs w:val="22"/>
                <w:lang w:val="uk-UA"/>
              </w:rPr>
              <w:t>З  метою  забезпечення  проведення  планового  та  позапланового  медичного  огляду  і  визначення  придатності  до  військової  служби  військовозобов’язаних  та  кандидатів  для  вступу  в  військові  навчальні  заклади  Збройних  сил  України  рішенням  виконавчого  комітету  створена  позаштатна  постійно  діюча  військово-</w:t>
            </w:r>
            <w:r w:rsidRPr="004A02E4">
              <w:rPr>
                <w:bCs/>
                <w:iCs/>
                <w:sz w:val="22"/>
                <w:szCs w:val="22"/>
                <w:lang w:val="uk-UA"/>
              </w:rPr>
              <w:lastRenderedPageBreak/>
              <w:t>лікарська  комісія  Знам</w:t>
            </w:r>
            <w:r w:rsidRPr="004A02E4">
              <w:rPr>
                <w:sz w:val="22"/>
                <w:lang w:val="uk-UA" w:eastAsia="uk-UA"/>
              </w:rPr>
              <w:t>'</w:t>
            </w:r>
            <w:r w:rsidRPr="004A02E4">
              <w:rPr>
                <w:bCs/>
                <w:iCs/>
                <w:sz w:val="22"/>
                <w:szCs w:val="22"/>
                <w:lang w:val="uk-UA"/>
              </w:rPr>
              <w:t>янського  об’єднаного   міського  військового  комісаріату.</w:t>
            </w:r>
          </w:p>
        </w:tc>
      </w:tr>
      <w:tr w:rsidR="004C619E" w:rsidRPr="00183B45" w:rsidTr="004C619E">
        <w:trPr>
          <w:trHeight w:val="250"/>
        </w:trPr>
        <w:tc>
          <w:tcPr>
            <w:tcW w:w="843" w:type="dxa"/>
          </w:tcPr>
          <w:p w:rsidR="004C619E" w:rsidRPr="0020342D" w:rsidRDefault="004C619E" w:rsidP="00B41A11">
            <w:pPr>
              <w:pStyle w:val="ab"/>
              <w:jc w:val="center"/>
              <w:rPr>
                <w:b/>
                <w:bCs/>
                <w:iCs/>
                <w:sz w:val="22"/>
                <w:szCs w:val="22"/>
                <w:lang w:val="uk-UA"/>
              </w:rPr>
            </w:pPr>
            <w:r>
              <w:rPr>
                <w:b/>
                <w:bCs/>
                <w:color w:val="00000A"/>
                <w:lang w:val="en-US" w:eastAsia="uk-UA"/>
              </w:rPr>
              <w:lastRenderedPageBreak/>
              <w:t>I</w:t>
            </w:r>
            <w:r>
              <w:rPr>
                <w:b/>
                <w:bCs/>
                <w:color w:val="00000A"/>
                <w:lang w:val="uk-UA" w:eastAsia="uk-UA"/>
              </w:rPr>
              <w:t>ІІ</w:t>
            </w:r>
            <w:r w:rsidRPr="00040AC7">
              <w:rPr>
                <w:b/>
                <w:bCs/>
                <w:color w:val="00000A"/>
                <w:lang w:val="uk-UA" w:eastAsia="uk-UA"/>
              </w:rPr>
              <w:t>.</w:t>
            </w:r>
          </w:p>
        </w:tc>
        <w:tc>
          <w:tcPr>
            <w:tcW w:w="6526" w:type="dxa"/>
          </w:tcPr>
          <w:p w:rsidR="004C619E" w:rsidRPr="00655FC3" w:rsidRDefault="004C619E" w:rsidP="00B41A11">
            <w:pPr>
              <w:rPr>
                <w:bCs/>
                <w:iCs/>
                <w:sz w:val="20"/>
                <w:szCs w:val="22"/>
              </w:rPr>
            </w:pPr>
            <w:r w:rsidRPr="00040AC7">
              <w:rPr>
                <w:b/>
                <w:bCs/>
                <w:color w:val="00000A"/>
                <w:lang w:val="uk-UA" w:eastAsia="uk-UA"/>
              </w:rPr>
              <w:t>ЦИВІЛЬНИЙ ЗАХИСТ НАСЕЛЕННЯ МІСТА</w:t>
            </w:r>
          </w:p>
        </w:tc>
        <w:tc>
          <w:tcPr>
            <w:tcW w:w="8366" w:type="dxa"/>
          </w:tcPr>
          <w:p w:rsidR="004C619E" w:rsidRPr="004A02E4" w:rsidRDefault="004C619E" w:rsidP="00B41A11">
            <w:pPr>
              <w:rPr>
                <w:b/>
                <w:bCs/>
                <w:color w:val="00000A"/>
                <w:lang w:val="uk-UA" w:eastAsia="uk-UA"/>
              </w:rPr>
            </w:pPr>
          </w:p>
        </w:tc>
      </w:tr>
      <w:tr w:rsidR="004C619E" w:rsidRPr="00096666" w:rsidTr="004C619E">
        <w:trPr>
          <w:trHeight w:val="386"/>
        </w:trPr>
        <w:tc>
          <w:tcPr>
            <w:tcW w:w="843" w:type="dxa"/>
          </w:tcPr>
          <w:p w:rsidR="004C619E" w:rsidRPr="00183B45" w:rsidRDefault="004C619E" w:rsidP="00B41A11">
            <w:pPr>
              <w:pStyle w:val="ab"/>
              <w:jc w:val="center"/>
              <w:rPr>
                <w:bCs/>
                <w:iCs/>
                <w:sz w:val="22"/>
                <w:szCs w:val="22"/>
                <w:lang w:val="uk-UA"/>
              </w:rPr>
            </w:pPr>
          </w:p>
        </w:tc>
        <w:tc>
          <w:tcPr>
            <w:tcW w:w="6526" w:type="dxa"/>
          </w:tcPr>
          <w:p w:rsidR="004C619E" w:rsidRPr="009A63BE" w:rsidRDefault="004C619E" w:rsidP="004C619E">
            <w:pPr>
              <w:numPr>
                <w:ilvl w:val="0"/>
                <w:numId w:val="13"/>
              </w:numPr>
              <w:autoSpaceDE w:val="0"/>
              <w:autoSpaceDN w:val="0"/>
              <w:adjustRightInd w:val="0"/>
              <w:ind w:left="459" w:hanging="284"/>
              <w:jc w:val="both"/>
              <w:rPr>
                <w:b/>
                <w:bCs/>
                <w:color w:val="00000A"/>
                <w:sz w:val="22"/>
                <w:lang w:val="uk-UA" w:eastAsia="uk-UA"/>
              </w:rPr>
            </w:pPr>
            <w:r w:rsidRPr="009A63BE">
              <w:rPr>
                <w:sz w:val="22"/>
                <w:lang w:val="uk-UA"/>
              </w:rPr>
              <w:t>модернізація    систем  оповіщення  та  зв’язку; попередження  і  реагування  на  надзвичайні  ситуації;</w:t>
            </w:r>
            <w:r w:rsidRPr="009A63BE">
              <w:rPr>
                <w:b/>
                <w:bCs/>
                <w:color w:val="00000A"/>
                <w:sz w:val="22"/>
                <w:lang w:val="uk-UA" w:eastAsia="uk-UA"/>
              </w:rPr>
              <w:t xml:space="preserve"> </w:t>
            </w:r>
            <w:r w:rsidRPr="009A63BE">
              <w:rPr>
                <w:sz w:val="22"/>
                <w:lang w:val="uk-UA"/>
              </w:rPr>
              <w:t>забезпечення  пожежної  та  техногенної безпеки;</w:t>
            </w:r>
          </w:p>
          <w:p w:rsidR="004C619E" w:rsidRPr="009A63BE" w:rsidRDefault="004C619E" w:rsidP="004C619E">
            <w:pPr>
              <w:numPr>
                <w:ilvl w:val="0"/>
                <w:numId w:val="13"/>
              </w:numPr>
              <w:autoSpaceDE w:val="0"/>
              <w:autoSpaceDN w:val="0"/>
              <w:adjustRightInd w:val="0"/>
              <w:ind w:left="459" w:hanging="284"/>
              <w:jc w:val="both"/>
              <w:rPr>
                <w:b/>
                <w:bCs/>
                <w:color w:val="00000A"/>
                <w:sz w:val="22"/>
                <w:lang w:val="uk-UA" w:eastAsia="uk-UA"/>
              </w:rPr>
            </w:pPr>
            <w:r w:rsidRPr="009A63BE">
              <w:rPr>
                <w:sz w:val="22"/>
                <w:lang w:val="uk-UA"/>
              </w:rPr>
              <w:t>попередження  та  ліквідація  надзвичайних  ситуацій (подій)  на  водних  об’єктах;</w:t>
            </w:r>
          </w:p>
          <w:p w:rsidR="004C619E" w:rsidRPr="009A63BE" w:rsidRDefault="004C619E" w:rsidP="004C619E">
            <w:pPr>
              <w:numPr>
                <w:ilvl w:val="0"/>
                <w:numId w:val="13"/>
              </w:numPr>
              <w:autoSpaceDE w:val="0"/>
              <w:autoSpaceDN w:val="0"/>
              <w:adjustRightInd w:val="0"/>
              <w:ind w:left="459" w:hanging="284"/>
              <w:jc w:val="both"/>
              <w:rPr>
                <w:b/>
                <w:bCs/>
                <w:color w:val="00000A"/>
                <w:sz w:val="22"/>
                <w:lang w:val="uk-UA" w:eastAsia="uk-UA"/>
              </w:rPr>
            </w:pPr>
            <w:r w:rsidRPr="009A63BE">
              <w:rPr>
                <w:sz w:val="22"/>
                <w:lang w:val="uk-UA"/>
              </w:rPr>
              <w:t>забезпечення  населення  засобами  індивідуального і  колективного  захисту;</w:t>
            </w:r>
          </w:p>
          <w:p w:rsidR="004C619E" w:rsidRPr="009A63BE" w:rsidRDefault="004C619E" w:rsidP="004C619E">
            <w:pPr>
              <w:numPr>
                <w:ilvl w:val="0"/>
                <w:numId w:val="13"/>
              </w:numPr>
              <w:autoSpaceDE w:val="0"/>
              <w:autoSpaceDN w:val="0"/>
              <w:adjustRightInd w:val="0"/>
              <w:ind w:left="459" w:hanging="284"/>
              <w:jc w:val="both"/>
              <w:rPr>
                <w:sz w:val="22"/>
                <w:lang w:val="uk-UA"/>
              </w:rPr>
            </w:pPr>
            <w:r w:rsidRPr="009A63BE">
              <w:rPr>
                <w:sz w:val="22"/>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4C619E" w:rsidRPr="009A63BE" w:rsidRDefault="004C619E" w:rsidP="004C619E">
            <w:pPr>
              <w:numPr>
                <w:ilvl w:val="0"/>
                <w:numId w:val="13"/>
              </w:numPr>
              <w:ind w:left="459" w:hanging="284"/>
              <w:jc w:val="both"/>
              <w:rPr>
                <w:sz w:val="22"/>
                <w:lang w:val="uk-UA"/>
              </w:rPr>
            </w:pPr>
            <w:r w:rsidRPr="009A63BE">
              <w:rPr>
                <w:sz w:val="22"/>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4C619E" w:rsidRPr="009A63BE" w:rsidRDefault="004C619E" w:rsidP="004C619E">
            <w:pPr>
              <w:numPr>
                <w:ilvl w:val="0"/>
                <w:numId w:val="13"/>
              </w:numPr>
              <w:ind w:left="459" w:hanging="284"/>
              <w:jc w:val="both"/>
              <w:rPr>
                <w:sz w:val="22"/>
                <w:lang w:val="uk-UA"/>
              </w:rPr>
            </w:pPr>
            <w:r w:rsidRPr="009A63BE">
              <w:rPr>
                <w:sz w:val="22"/>
                <w:lang w:val="uk-UA"/>
              </w:rPr>
              <w:t>формування  обласного  страхового  фонду  документації  на  об’єктах  культурної спадщини  міста  Знам’янка;</w:t>
            </w:r>
          </w:p>
          <w:p w:rsidR="004C619E" w:rsidRPr="009A63BE" w:rsidRDefault="004C619E" w:rsidP="004C619E">
            <w:pPr>
              <w:numPr>
                <w:ilvl w:val="0"/>
                <w:numId w:val="13"/>
              </w:numPr>
              <w:ind w:left="459" w:hanging="284"/>
              <w:jc w:val="both"/>
              <w:rPr>
                <w:sz w:val="22"/>
                <w:lang w:val="uk-UA"/>
              </w:rPr>
            </w:pPr>
            <w:r w:rsidRPr="009A63BE">
              <w:rPr>
                <w:sz w:val="22"/>
                <w:lang w:val="uk-UA"/>
              </w:rPr>
              <w:t>захист населення  міста від впливу  іонізуючого випромінювання;</w:t>
            </w:r>
          </w:p>
          <w:p w:rsidR="004C619E" w:rsidRPr="009A63BE" w:rsidRDefault="004C619E" w:rsidP="004C619E">
            <w:pPr>
              <w:numPr>
                <w:ilvl w:val="0"/>
                <w:numId w:val="13"/>
              </w:numPr>
              <w:ind w:left="459" w:hanging="284"/>
              <w:jc w:val="both"/>
              <w:rPr>
                <w:sz w:val="22"/>
                <w:lang w:val="uk-UA"/>
              </w:rPr>
            </w:pPr>
            <w:r w:rsidRPr="009A63BE">
              <w:rPr>
                <w:sz w:val="22"/>
                <w:lang w:val="uk-UA"/>
              </w:rPr>
              <w:t>поповнення міського матеріального резерву матеріальними цінностями;</w:t>
            </w:r>
          </w:p>
          <w:p w:rsidR="004C619E" w:rsidRPr="009A63BE" w:rsidRDefault="004C619E" w:rsidP="004C619E">
            <w:pPr>
              <w:numPr>
                <w:ilvl w:val="0"/>
                <w:numId w:val="13"/>
              </w:numPr>
              <w:ind w:left="459" w:hanging="284"/>
              <w:jc w:val="both"/>
              <w:rPr>
                <w:sz w:val="22"/>
                <w:lang w:val="uk-UA"/>
              </w:rPr>
            </w:pPr>
            <w:r w:rsidRPr="009A63BE">
              <w:rPr>
                <w:sz w:val="22"/>
                <w:lang w:val="uk-UA"/>
              </w:rPr>
              <w:t>підвищення рівня боєздатності пожежно-рятувального підрозділу та оперативного реагування на надзвичайні ситуації;</w:t>
            </w:r>
          </w:p>
          <w:p w:rsidR="004C619E" w:rsidRPr="004D201A" w:rsidRDefault="004C619E" w:rsidP="004C619E">
            <w:pPr>
              <w:numPr>
                <w:ilvl w:val="0"/>
                <w:numId w:val="13"/>
              </w:numPr>
              <w:ind w:left="459" w:hanging="284"/>
              <w:jc w:val="both"/>
              <w:rPr>
                <w:sz w:val="22"/>
                <w:szCs w:val="22"/>
                <w:lang w:val="uk-UA"/>
              </w:rPr>
            </w:pPr>
            <w:r w:rsidRPr="009A63BE">
              <w:rPr>
                <w:sz w:val="22"/>
                <w:lang w:val="uk-UA"/>
              </w:rPr>
              <w:t>покращення матеріально-технічної  бази 18 державно</w:t>
            </w:r>
            <w:r>
              <w:rPr>
                <w:sz w:val="22"/>
                <w:lang w:val="uk-UA"/>
              </w:rPr>
              <w:t>ї пожежно-рятувальної частини У</w:t>
            </w:r>
            <w:r w:rsidRPr="009A63BE">
              <w:rPr>
                <w:sz w:val="22"/>
                <w:lang w:val="uk-UA"/>
              </w:rPr>
              <w:t xml:space="preserve">ДСНС України у Кіровоградській </w:t>
            </w:r>
            <w:r w:rsidRPr="00EC2575">
              <w:rPr>
                <w:lang w:val="uk-UA"/>
              </w:rPr>
              <w:t>област</w:t>
            </w:r>
            <w:r>
              <w:rPr>
                <w:lang w:val="uk-UA"/>
              </w:rPr>
              <w:t>і</w:t>
            </w:r>
          </w:p>
        </w:tc>
        <w:tc>
          <w:tcPr>
            <w:tcW w:w="8366" w:type="dxa"/>
          </w:tcPr>
          <w:p w:rsidR="004C619E" w:rsidRPr="004C619E" w:rsidRDefault="004C619E" w:rsidP="004C619E">
            <w:pPr>
              <w:jc w:val="both"/>
              <w:rPr>
                <w:sz w:val="22"/>
                <w:szCs w:val="22"/>
                <w:lang w:val="uk-UA"/>
              </w:rPr>
            </w:pPr>
            <w:r w:rsidRPr="004C619E">
              <w:rPr>
                <w:sz w:val="22"/>
                <w:szCs w:val="22"/>
                <w:lang w:val="uk-UA"/>
              </w:rPr>
              <w:t>Прийняте розпорядження міського голови від 15.01.19 №5 «Про організацію навчання керівних кадрів і фахівців з питань цивільного захисту та населення міста в 2019 році». З  початку 2019 року навчання пройшли 10 осіб керівного  складу  органів управління  цивільного  захисту</w:t>
            </w:r>
            <w:r w:rsidR="00275012">
              <w:rPr>
                <w:sz w:val="22"/>
                <w:szCs w:val="22"/>
                <w:lang w:val="uk-UA"/>
              </w:rPr>
              <w:t>.</w:t>
            </w:r>
          </w:p>
          <w:p w:rsidR="004C619E" w:rsidRDefault="004C619E" w:rsidP="00B41A11">
            <w:pPr>
              <w:ind w:right="34"/>
              <w:jc w:val="both"/>
              <w:rPr>
                <w:sz w:val="22"/>
                <w:szCs w:val="22"/>
                <w:lang w:val="uk-UA"/>
              </w:rPr>
            </w:pPr>
            <w:r>
              <w:rPr>
                <w:sz w:val="22"/>
                <w:szCs w:val="22"/>
                <w:lang w:val="uk-UA"/>
              </w:rPr>
              <w:t xml:space="preserve">В 2019 </w:t>
            </w:r>
            <w:r w:rsidR="00275012">
              <w:rPr>
                <w:sz w:val="22"/>
                <w:szCs w:val="22"/>
                <w:lang w:val="uk-UA"/>
              </w:rPr>
              <w:t>році</w:t>
            </w:r>
            <w:r>
              <w:rPr>
                <w:sz w:val="22"/>
                <w:szCs w:val="22"/>
                <w:lang w:val="uk-UA"/>
              </w:rPr>
              <w:t xml:space="preserve"> заходи  з  цивільного  захисту  населення  профінансовані   з  міського  бюджету на 340,554 тис. грн..:</w:t>
            </w:r>
          </w:p>
          <w:p w:rsidR="004C619E" w:rsidRPr="006326E8" w:rsidRDefault="004C619E" w:rsidP="00B41A11">
            <w:pPr>
              <w:ind w:right="34"/>
              <w:jc w:val="both"/>
              <w:rPr>
                <w:sz w:val="22"/>
                <w:lang w:val="uk-UA"/>
              </w:rPr>
            </w:pPr>
            <w:r>
              <w:rPr>
                <w:sz w:val="22"/>
                <w:lang w:val="uk-UA"/>
              </w:rPr>
              <w:t>с</w:t>
            </w:r>
            <w:r w:rsidRPr="006326E8">
              <w:rPr>
                <w:sz w:val="22"/>
                <w:lang w:val="uk-UA"/>
              </w:rPr>
              <w:t xml:space="preserve">творення міського матеріального резерву для запобігання і ліквідації наслідків надзвичайних ситуацій на території міста Знам’янки </w:t>
            </w:r>
            <w:r>
              <w:rPr>
                <w:sz w:val="22"/>
                <w:lang w:val="uk-UA"/>
              </w:rPr>
              <w:t xml:space="preserve"> профінансовано на </w:t>
            </w:r>
            <w:r w:rsidRPr="006326E8">
              <w:rPr>
                <w:sz w:val="22"/>
                <w:lang w:val="uk-UA"/>
              </w:rPr>
              <w:t xml:space="preserve"> 12,32 тис. грн.;</w:t>
            </w:r>
          </w:p>
          <w:p w:rsidR="004C619E" w:rsidRPr="006326E8" w:rsidRDefault="004C619E" w:rsidP="00B41A11">
            <w:pPr>
              <w:pStyle w:val="af"/>
              <w:ind w:left="0" w:right="34"/>
              <w:jc w:val="both"/>
              <w:rPr>
                <w:sz w:val="22"/>
              </w:rPr>
            </w:pPr>
            <w:r>
              <w:rPr>
                <w:sz w:val="22"/>
              </w:rPr>
              <w:t>з</w:t>
            </w:r>
            <w:r w:rsidRPr="006326E8">
              <w:rPr>
                <w:sz w:val="22"/>
              </w:rPr>
              <w:t>абезпечення заходів попередження і реагування на надзвичайні ситуації –</w:t>
            </w:r>
            <w:r>
              <w:rPr>
                <w:sz w:val="22"/>
              </w:rPr>
              <w:t xml:space="preserve"> на </w:t>
            </w:r>
            <w:r w:rsidRPr="006326E8">
              <w:rPr>
                <w:sz w:val="22"/>
              </w:rPr>
              <w:t xml:space="preserve"> 15,472 тис. грн.;</w:t>
            </w:r>
          </w:p>
          <w:p w:rsidR="004C619E" w:rsidRPr="006326E8" w:rsidRDefault="004C619E" w:rsidP="00B41A11">
            <w:pPr>
              <w:pStyle w:val="ab"/>
              <w:spacing w:after="0"/>
              <w:ind w:right="34"/>
              <w:rPr>
                <w:sz w:val="22"/>
                <w:lang w:val="uk-UA"/>
              </w:rPr>
            </w:pPr>
            <w:r>
              <w:rPr>
                <w:sz w:val="22"/>
                <w:lang w:val="uk-UA"/>
              </w:rPr>
              <w:t>з</w:t>
            </w:r>
            <w:r w:rsidRPr="006326E8">
              <w:rPr>
                <w:sz w:val="22"/>
                <w:lang w:val="uk-UA"/>
              </w:rPr>
              <w:t xml:space="preserve">аходи щодо забезпечення пожежної та техногенної безпеки </w:t>
            </w:r>
            <w:r>
              <w:rPr>
                <w:sz w:val="22"/>
                <w:lang w:val="uk-UA"/>
              </w:rPr>
              <w:t xml:space="preserve">в  закладах  освіти  та  культури </w:t>
            </w:r>
            <w:r w:rsidRPr="006326E8">
              <w:rPr>
                <w:sz w:val="22"/>
                <w:lang w:val="uk-UA"/>
              </w:rPr>
              <w:t>– 251,88 тис. грн.;</w:t>
            </w:r>
          </w:p>
          <w:p w:rsidR="004C619E" w:rsidRPr="006326E8" w:rsidRDefault="004C619E" w:rsidP="00B41A11">
            <w:pPr>
              <w:pStyle w:val="ab"/>
              <w:spacing w:after="0"/>
              <w:ind w:right="34"/>
              <w:rPr>
                <w:sz w:val="22"/>
                <w:lang w:val="uk-UA"/>
              </w:rPr>
            </w:pPr>
            <w:r>
              <w:rPr>
                <w:sz w:val="22"/>
                <w:lang w:val="uk-UA"/>
              </w:rPr>
              <w:t>п</w:t>
            </w:r>
            <w:r w:rsidRPr="006326E8">
              <w:rPr>
                <w:sz w:val="22"/>
                <w:lang w:val="uk-UA"/>
              </w:rPr>
              <w:t>опередження та ліквідація надзвичайних ситуацій (подій) на водних об’єктах – 3,454 тис. грн.;</w:t>
            </w:r>
          </w:p>
          <w:p w:rsidR="004C619E" w:rsidRDefault="004C619E" w:rsidP="00B41A11">
            <w:pPr>
              <w:pStyle w:val="ab"/>
              <w:spacing w:after="0"/>
              <w:ind w:right="34"/>
              <w:rPr>
                <w:sz w:val="22"/>
                <w:lang w:val="uk-UA"/>
              </w:rPr>
            </w:pPr>
            <w:r>
              <w:rPr>
                <w:sz w:val="22"/>
                <w:lang w:val="uk-UA"/>
              </w:rPr>
              <w:t>з</w:t>
            </w:r>
            <w:r w:rsidRPr="006326E8">
              <w:rPr>
                <w:sz w:val="22"/>
                <w:lang w:val="uk-UA"/>
              </w:rPr>
              <w:t>абезпечення населення засобами індивідуального і колективного захисту – 70 тис. грн.;</w:t>
            </w:r>
          </w:p>
          <w:p w:rsidR="004C619E" w:rsidRDefault="004C619E" w:rsidP="00B41A11">
            <w:pPr>
              <w:pStyle w:val="af"/>
              <w:ind w:left="0" w:right="34"/>
              <w:rPr>
                <w:sz w:val="22"/>
              </w:rPr>
            </w:pPr>
            <w:r w:rsidRPr="000A798A">
              <w:rPr>
                <w:sz w:val="22"/>
              </w:rPr>
              <w:t>підготовка керівного складу органів управління ЦЗ та організація навчання  населення правилам безпеки життєдіяльності та діям в умовах виникнення надзвичайних ситуацій</w:t>
            </w:r>
            <w:r>
              <w:rPr>
                <w:sz w:val="22"/>
              </w:rPr>
              <w:t xml:space="preserve"> – 2,9 тис. грн..</w:t>
            </w:r>
          </w:p>
          <w:p w:rsidR="004C619E" w:rsidRPr="00681045" w:rsidRDefault="004C619E" w:rsidP="00B41A11">
            <w:pPr>
              <w:pStyle w:val="af"/>
              <w:ind w:left="0" w:right="34"/>
              <w:jc w:val="both"/>
              <w:rPr>
                <w:sz w:val="22"/>
                <w:szCs w:val="22"/>
              </w:rPr>
            </w:pPr>
            <w:r w:rsidRPr="00681045">
              <w:rPr>
                <w:sz w:val="22"/>
                <w:szCs w:val="22"/>
              </w:rPr>
              <w:t>Для покращення матеріально-технічної  бази 18 державної пожежно-рятувальної частини УДСНС України у Кіровоградській області з  міського  бюджету виділені  кошти  в  сумі  150  тис. грн..</w:t>
            </w:r>
          </w:p>
        </w:tc>
      </w:tr>
      <w:tr w:rsidR="004C619E" w:rsidRPr="00655FC3" w:rsidTr="004C619E">
        <w:trPr>
          <w:trHeight w:val="189"/>
        </w:trPr>
        <w:tc>
          <w:tcPr>
            <w:tcW w:w="843" w:type="dxa"/>
          </w:tcPr>
          <w:p w:rsidR="004C619E" w:rsidRDefault="004C619E" w:rsidP="00B41A11">
            <w:pPr>
              <w:pStyle w:val="ab"/>
              <w:jc w:val="center"/>
              <w:rPr>
                <w:b/>
                <w:bCs/>
                <w:iCs/>
                <w:sz w:val="22"/>
                <w:szCs w:val="22"/>
                <w:lang w:val="uk-UA"/>
              </w:rPr>
            </w:pPr>
            <w:r>
              <w:rPr>
                <w:b/>
                <w:bCs/>
                <w:color w:val="00000A"/>
                <w:lang w:val="uk-UA" w:eastAsia="uk-UA"/>
              </w:rPr>
              <w:lastRenderedPageBreak/>
              <w:t>І</w:t>
            </w:r>
            <w:r w:rsidRPr="00040AC7">
              <w:rPr>
                <w:b/>
                <w:bCs/>
                <w:color w:val="00000A"/>
                <w:lang w:val="en-US" w:eastAsia="uk-UA"/>
              </w:rPr>
              <w:t>Y</w:t>
            </w:r>
            <w:r w:rsidRPr="00040AC7">
              <w:rPr>
                <w:b/>
                <w:bCs/>
                <w:color w:val="00000A"/>
                <w:lang w:val="uk-UA" w:eastAsia="uk-UA"/>
              </w:rPr>
              <w:t>.</w:t>
            </w:r>
          </w:p>
        </w:tc>
        <w:tc>
          <w:tcPr>
            <w:tcW w:w="14892" w:type="dxa"/>
            <w:gridSpan w:val="2"/>
          </w:tcPr>
          <w:p w:rsidR="004C619E" w:rsidRPr="004A02E4" w:rsidRDefault="004C619E" w:rsidP="00B41A11">
            <w:pPr>
              <w:autoSpaceDE w:val="0"/>
              <w:autoSpaceDN w:val="0"/>
              <w:adjustRightInd w:val="0"/>
              <w:ind w:left="360"/>
              <w:rPr>
                <w:b/>
                <w:bCs/>
                <w:color w:val="00000A"/>
                <w:lang w:val="uk-UA" w:eastAsia="uk-UA"/>
              </w:rPr>
            </w:pPr>
            <w:r w:rsidRPr="00EC2575">
              <w:rPr>
                <w:b/>
                <w:bCs/>
                <w:color w:val="00000A"/>
                <w:lang w:val="uk-UA" w:eastAsia="uk-UA"/>
              </w:rPr>
              <w:t>РОЗВИТОК ЛЮДСЬКОГО КАПІТАЛУ ТА ПІДВИЩЕННЯ СТАНДАРТІВ ЖИТТЯ НАСЕЛЕННЯ</w:t>
            </w:r>
          </w:p>
        </w:tc>
      </w:tr>
      <w:tr w:rsidR="004C619E" w:rsidRPr="00655FC3" w:rsidTr="004C619E">
        <w:trPr>
          <w:trHeight w:val="189"/>
        </w:trPr>
        <w:tc>
          <w:tcPr>
            <w:tcW w:w="843" w:type="dxa"/>
          </w:tcPr>
          <w:p w:rsidR="004C619E" w:rsidRPr="00183B45" w:rsidRDefault="004C619E" w:rsidP="00B41A11">
            <w:pPr>
              <w:pStyle w:val="ab"/>
              <w:jc w:val="center"/>
              <w:rPr>
                <w:b/>
                <w:bCs/>
                <w:iCs/>
                <w:sz w:val="22"/>
                <w:szCs w:val="22"/>
                <w:lang w:val="uk-UA"/>
              </w:rPr>
            </w:pPr>
            <w:r>
              <w:rPr>
                <w:b/>
                <w:bCs/>
                <w:iCs/>
                <w:sz w:val="22"/>
                <w:szCs w:val="22"/>
                <w:lang w:val="uk-UA"/>
              </w:rPr>
              <w:t>1.</w:t>
            </w:r>
          </w:p>
        </w:tc>
        <w:tc>
          <w:tcPr>
            <w:tcW w:w="6526" w:type="dxa"/>
          </w:tcPr>
          <w:p w:rsidR="004C619E" w:rsidRPr="00EF512B" w:rsidRDefault="004C619E" w:rsidP="00B41A11">
            <w:pPr>
              <w:autoSpaceDE w:val="0"/>
              <w:autoSpaceDN w:val="0"/>
              <w:adjustRightInd w:val="0"/>
              <w:ind w:left="360"/>
              <w:rPr>
                <w:bCs/>
                <w:iCs/>
                <w:sz w:val="22"/>
                <w:szCs w:val="22"/>
                <w:lang w:val="uk-UA"/>
              </w:rPr>
            </w:pPr>
            <w:r w:rsidRPr="00040AC7">
              <w:rPr>
                <w:b/>
                <w:bCs/>
                <w:color w:val="00000A"/>
                <w:lang w:val="uk-UA" w:eastAsia="uk-UA"/>
              </w:rPr>
              <w:t>Доходи населення. Соціальний захист населення</w:t>
            </w:r>
          </w:p>
        </w:tc>
        <w:tc>
          <w:tcPr>
            <w:tcW w:w="8366" w:type="dxa"/>
          </w:tcPr>
          <w:p w:rsidR="004C619E" w:rsidRPr="004A02E4" w:rsidRDefault="004C619E" w:rsidP="00B41A11">
            <w:pPr>
              <w:autoSpaceDE w:val="0"/>
              <w:autoSpaceDN w:val="0"/>
              <w:adjustRightInd w:val="0"/>
              <w:ind w:left="360"/>
              <w:rPr>
                <w:b/>
                <w:bCs/>
                <w:color w:val="00000A"/>
                <w:lang w:val="uk-UA" w:eastAsia="uk-UA"/>
              </w:rPr>
            </w:pPr>
          </w:p>
        </w:tc>
      </w:tr>
      <w:tr w:rsidR="004C619E" w:rsidRPr="00655FC3" w:rsidTr="004C619E">
        <w:tc>
          <w:tcPr>
            <w:tcW w:w="843" w:type="dxa"/>
          </w:tcPr>
          <w:p w:rsidR="004C619E" w:rsidRPr="00655FC3" w:rsidRDefault="004C619E" w:rsidP="00B41A11">
            <w:pPr>
              <w:pStyle w:val="ab"/>
              <w:jc w:val="center"/>
              <w:rPr>
                <w:b/>
                <w:bCs/>
                <w:iCs/>
                <w:sz w:val="22"/>
                <w:szCs w:val="22"/>
                <w:lang w:val="uk-UA"/>
              </w:rPr>
            </w:pPr>
          </w:p>
        </w:tc>
        <w:tc>
          <w:tcPr>
            <w:tcW w:w="6526" w:type="dxa"/>
          </w:tcPr>
          <w:p w:rsidR="004C619E" w:rsidRPr="00995170" w:rsidRDefault="004C619E" w:rsidP="004C619E">
            <w:pPr>
              <w:numPr>
                <w:ilvl w:val="0"/>
                <w:numId w:val="14"/>
              </w:numPr>
              <w:ind w:left="459" w:hanging="284"/>
              <w:jc w:val="both"/>
              <w:rPr>
                <w:sz w:val="22"/>
                <w:lang w:val="uk-UA"/>
              </w:rPr>
            </w:pPr>
            <w:r w:rsidRPr="00995170">
              <w:rPr>
                <w:sz w:val="22"/>
                <w:lang w:val="uk-UA"/>
              </w:rPr>
              <w:t>вжиття заходів щодо підвищення рівня оплати праці найманих працівників;</w:t>
            </w:r>
          </w:p>
          <w:p w:rsidR="004C619E" w:rsidRPr="0049212C" w:rsidRDefault="004C619E" w:rsidP="004C619E">
            <w:pPr>
              <w:numPr>
                <w:ilvl w:val="0"/>
                <w:numId w:val="14"/>
              </w:numPr>
              <w:ind w:left="459" w:hanging="284"/>
              <w:jc w:val="both"/>
              <w:rPr>
                <w:sz w:val="22"/>
                <w:lang w:val="uk-UA"/>
              </w:rPr>
            </w:pPr>
            <w:r w:rsidRPr="00995170">
              <w:rPr>
                <w:sz w:val="22"/>
                <w:lang w:val="uk-UA"/>
              </w:rPr>
              <w:t xml:space="preserve">здійснення заходів щодо легалізації заробітної плати та зайнятості населення, посилення мотивації до легальної продуктивності </w:t>
            </w:r>
            <w:r w:rsidRPr="0049212C">
              <w:rPr>
                <w:sz w:val="22"/>
                <w:lang w:val="uk-UA"/>
              </w:rPr>
              <w:t>зайнятості;</w:t>
            </w:r>
          </w:p>
          <w:p w:rsidR="004C619E" w:rsidRPr="0049212C" w:rsidRDefault="004C619E" w:rsidP="004C619E">
            <w:pPr>
              <w:numPr>
                <w:ilvl w:val="0"/>
                <w:numId w:val="14"/>
              </w:numPr>
              <w:ind w:left="459" w:hanging="284"/>
              <w:jc w:val="both"/>
              <w:rPr>
                <w:b/>
                <w:bCs/>
                <w:color w:val="00000A"/>
                <w:sz w:val="22"/>
                <w:lang w:val="uk-UA" w:eastAsia="uk-UA"/>
              </w:rPr>
            </w:pPr>
            <w:r w:rsidRPr="0049212C">
              <w:rPr>
                <w:sz w:val="22"/>
                <w:lang w:val="uk-UA"/>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4C619E" w:rsidRPr="0049212C" w:rsidRDefault="004C619E" w:rsidP="004C619E">
            <w:pPr>
              <w:numPr>
                <w:ilvl w:val="0"/>
                <w:numId w:val="14"/>
              </w:numPr>
              <w:ind w:left="459" w:hanging="284"/>
              <w:jc w:val="both"/>
              <w:rPr>
                <w:b/>
                <w:bCs/>
                <w:color w:val="00000A"/>
                <w:sz w:val="22"/>
                <w:lang w:val="uk-UA" w:eastAsia="uk-UA"/>
              </w:rPr>
            </w:pPr>
            <w:r w:rsidRPr="0049212C">
              <w:rPr>
                <w:sz w:val="22"/>
                <w:lang w:val="uk-UA"/>
              </w:rPr>
              <w:t>забезпечення виплати заробітної плати найманим працівникам вчасно та в повному обсязі;</w:t>
            </w:r>
          </w:p>
          <w:p w:rsidR="004C619E" w:rsidRPr="0049212C" w:rsidRDefault="004C619E" w:rsidP="004C619E">
            <w:pPr>
              <w:numPr>
                <w:ilvl w:val="0"/>
                <w:numId w:val="14"/>
              </w:numPr>
              <w:ind w:left="459" w:hanging="284"/>
              <w:jc w:val="both"/>
              <w:rPr>
                <w:b/>
                <w:bCs/>
                <w:color w:val="00000A"/>
                <w:sz w:val="22"/>
                <w:lang w:val="uk-UA" w:eastAsia="uk-UA"/>
              </w:rPr>
            </w:pPr>
            <w:r w:rsidRPr="0049212C">
              <w:rPr>
                <w:sz w:val="22"/>
                <w:lang w:val="uk-UA"/>
              </w:rPr>
              <w:t>реалізація заходів Програми зайнятості населення м.</w:t>
            </w:r>
            <w:r>
              <w:rPr>
                <w:sz w:val="22"/>
                <w:lang w:val="uk-UA"/>
              </w:rPr>
              <w:t xml:space="preserve"> </w:t>
            </w:r>
            <w:r w:rsidRPr="0049212C">
              <w:rPr>
                <w:sz w:val="22"/>
                <w:lang w:val="uk-UA"/>
              </w:rPr>
              <w:t>Знам’янки Кіровоградської області на 2018-2020 роки;</w:t>
            </w:r>
          </w:p>
          <w:p w:rsidR="004C619E" w:rsidRPr="006C2AD8" w:rsidRDefault="004C619E" w:rsidP="004C619E">
            <w:pPr>
              <w:numPr>
                <w:ilvl w:val="0"/>
                <w:numId w:val="14"/>
              </w:numPr>
              <w:ind w:left="459" w:hanging="284"/>
              <w:jc w:val="both"/>
              <w:rPr>
                <w:b/>
                <w:bCs/>
                <w:color w:val="00000A"/>
                <w:sz w:val="22"/>
                <w:lang w:val="uk-UA" w:eastAsia="uk-UA"/>
              </w:rPr>
            </w:pPr>
            <w:r w:rsidRPr="006C2AD8">
              <w:rPr>
                <w:sz w:val="22"/>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4C619E" w:rsidRPr="006C2AD8" w:rsidRDefault="004C619E" w:rsidP="004C619E">
            <w:pPr>
              <w:numPr>
                <w:ilvl w:val="0"/>
                <w:numId w:val="14"/>
              </w:numPr>
              <w:ind w:left="459" w:hanging="284"/>
              <w:jc w:val="both"/>
              <w:rPr>
                <w:b/>
                <w:bCs/>
                <w:color w:val="00000A"/>
                <w:sz w:val="22"/>
                <w:lang w:val="uk-UA" w:eastAsia="uk-UA"/>
              </w:rPr>
            </w:pPr>
            <w:r w:rsidRPr="006C2AD8">
              <w:rPr>
                <w:sz w:val="22"/>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4C619E" w:rsidRPr="006C2AD8" w:rsidRDefault="004C619E" w:rsidP="004C619E">
            <w:pPr>
              <w:numPr>
                <w:ilvl w:val="0"/>
                <w:numId w:val="14"/>
              </w:numPr>
              <w:ind w:left="459" w:hanging="284"/>
              <w:jc w:val="both"/>
              <w:rPr>
                <w:sz w:val="22"/>
                <w:lang w:val="uk-UA"/>
              </w:rPr>
            </w:pPr>
            <w:r w:rsidRPr="006C2AD8">
              <w:rPr>
                <w:sz w:val="22"/>
                <w:lang w:val="uk-UA"/>
              </w:rPr>
              <w:t>забезпечення державних гарантій для осіб, постраждалих внаслідок Чорнобильської катастрофи;</w:t>
            </w:r>
          </w:p>
          <w:p w:rsidR="004C619E" w:rsidRPr="006C2AD8" w:rsidRDefault="004C619E" w:rsidP="004C619E">
            <w:pPr>
              <w:numPr>
                <w:ilvl w:val="0"/>
                <w:numId w:val="14"/>
              </w:numPr>
              <w:ind w:left="459" w:hanging="284"/>
              <w:jc w:val="both"/>
              <w:rPr>
                <w:sz w:val="22"/>
                <w:lang w:val="uk-UA"/>
              </w:rPr>
            </w:pPr>
            <w:r w:rsidRPr="006C2AD8">
              <w:rPr>
                <w:color w:val="000000"/>
                <w:sz w:val="22"/>
                <w:lang w:val="uk-UA" w:eastAsia="uk-UA"/>
              </w:rPr>
              <w:t xml:space="preserve">вжиття заходів щодо дотримання вимог </w:t>
            </w:r>
            <w:r w:rsidRPr="006C2AD8">
              <w:rPr>
                <w:color w:val="151515"/>
                <w:sz w:val="22"/>
                <w:lang w:val="uk-UA" w:eastAsia="uk-UA"/>
              </w:rPr>
              <w:t xml:space="preserve">Законів України </w:t>
            </w:r>
            <w:r w:rsidRPr="006C2AD8">
              <w:rPr>
                <w:color w:val="00000A"/>
                <w:sz w:val="22"/>
                <w:lang w:val="uk-UA" w:eastAsia="uk-UA"/>
              </w:rPr>
              <w:t>"</w:t>
            </w:r>
            <w:r w:rsidRPr="006C2AD8">
              <w:rPr>
                <w:color w:val="151515"/>
                <w:sz w:val="22"/>
                <w:lang w:val="uk-UA" w:eastAsia="uk-UA"/>
              </w:rPr>
              <w:t>Про статус</w:t>
            </w:r>
            <w:r w:rsidRPr="006C2AD8">
              <w:rPr>
                <w:sz w:val="22"/>
                <w:lang w:val="uk-UA"/>
              </w:rPr>
              <w:t xml:space="preserve"> </w:t>
            </w:r>
            <w:r w:rsidRPr="006C2AD8">
              <w:rPr>
                <w:color w:val="151515"/>
                <w:sz w:val="22"/>
                <w:lang w:val="uk-UA" w:eastAsia="uk-UA"/>
              </w:rPr>
              <w:t>ветеранів війни, гарантії їх соціального захисту</w:t>
            </w:r>
            <w:r w:rsidRPr="006C2AD8">
              <w:rPr>
                <w:color w:val="00000A"/>
                <w:sz w:val="22"/>
                <w:lang w:val="uk-UA" w:eastAsia="uk-UA"/>
              </w:rPr>
              <w:t>"</w:t>
            </w:r>
            <w:r w:rsidRPr="006C2AD8">
              <w:rPr>
                <w:color w:val="151515"/>
                <w:sz w:val="22"/>
                <w:lang w:val="uk-UA" w:eastAsia="uk-UA"/>
              </w:rPr>
              <w:t xml:space="preserve">, </w:t>
            </w:r>
            <w:r w:rsidRPr="006C2AD8">
              <w:rPr>
                <w:color w:val="00000A"/>
                <w:sz w:val="22"/>
                <w:lang w:val="uk-UA" w:eastAsia="uk-UA"/>
              </w:rPr>
              <w:t>"</w:t>
            </w:r>
            <w:r w:rsidRPr="006C2AD8">
              <w:rPr>
                <w:color w:val="151515"/>
                <w:sz w:val="22"/>
                <w:lang w:val="uk-UA" w:eastAsia="uk-UA"/>
              </w:rPr>
              <w:t>Про поліпшення</w:t>
            </w:r>
            <w:r w:rsidRPr="006C2AD8">
              <w:rPr>
                <w:sz w:val="22"/>
                <w:lang w:val="uk-UA"/>
              </w:rPr>
              <w:t xml:space="preserve"> </w:t>
            </w:r>
            <w:r w:rsidRPr="006C2AD8">
              <w:rPr>
                <w:color w:val="151515"/>
                <w:sz w:val="22"/>
                <w:lang w:val="uk-UA" w:eastAsia="uk-UA"/>
              </w:rPr>
              <w:t>матеріального становища учасників бойових дій та інвалідів війни</w:t>
            </w:r>
            <w:r w:rsidRPr="006C2AD8">
              <w:rPr>
                <w:color w:val="00000A"/>
                <w:sz w:val="22"/>
                <w:lang w:val="uk-UA" w:eastAsia="uk-UA"/>
              </w:rPr>
              <w:t>"</w:t>
            </w:r>
            <w:r w:rsidRPr="006C2AD8">
              <w:rPr>
                <w:color w:val="151515"/>
                <w:sz w:val="22"/>
                <w:lang w:val="uk-UA" w:eastAsia="uk-UA"/>
              </w:rPr>
              <w:t xml:space="preserve">, </w:t>
            </w:r>
            <w:r w:rsidRPr="006C2AD8">
              <w:rPr>
                <w:color w:val="00000A"/>
                <w:sz w:val="22"/>
                <w:lang w:val="uk-UA" w:eastAsia="uk-UA"/>
              </w:rPr>
              <w:t>"</w:t>
            </w:r>
            <w:r w:rsidRPr="006C2AD8">
              <w:rPr>
                <w:color w:val="151515"/>
                <w:sz w:val="22"/>
                <w:lang w:val="uk-UA" w:eastAsia="uk-UA"/>
              </w:rPr>
              <w:t>Про</w:t>
            </w:r>
            <w:r w:rsidRPr="006C2AD8">
              <w:rPr>
                <w:sz w:val="22"/>
                <w:lang w:val="uk-UA"/>
              </w:rPr>
              <w:t xml:space="preserve"> </w:t>
            </w:r>
            <w:r w:rsidRPr="006C2AD8">
              <w:rPr>
                <w:color w:val="151515"/>
                <w:sz w:val="22"/>
                <w:lang w:val="uk-UA" w:eastAsia="uk-UA"/>
              </w:rPr>
              <w:t>соціальний і правовий захист військовослужбовців та членів їх сімей</w:t>
            </w:r>
            <w:r w:rsidRPr="006C2AD8">
              <w:rPr>
                <w:color w:val="00000A"/>
                <w:sz w:val="22"/>
                <w:lang w:val="uk-UA" w:eastAsia="uk-UA"/>
              </w:rPr>
              <w:t>"</w:t>
            </w:r>
            <w:r w:rsidRPr="006C2AD8">
              <w:rPr>
                <w:color w:val="151515"/>
                <w:sz w:val="22"/>
                <w:lang w:val="uk-UA" w:eastAsia="uk-UA"/>
              </w:rPr>
              <w:t xml:space="preserve">, </w:t>
            </w:r>
            <w:r w:rsidRPr="006C2AD8">
              <w:rPr>
                <w:color w:val="00000A"/>
                <w:sz w:val="22"/>
                <w:lang w:val="uk-UA" w:eastAsia="uk-UA"/>
              </w:rPr>
              <w:t>"</w:t>
            </w:r>
            <w:r w:rsidRPr="006C2AD8">
              <w:rPr>
                <w:color w:val="000000"/>
                <w:sz w:val="22"/>
                <w:lang w:val="uk-UA" w:eastAsia="uk-UA"/>
              </w:rPr>
              <w:t>Про</w:t>
            </w:r>
            <w:r w:rsidRPr="006C2AD8">
              <w:rPr>
                <w:sz w:val="22"/>
                <w:lang w:val="uk-UA"/>
              </w:rPr>
              <w:t xml:space="preserve"> </w:t>
            </w:r>
            <w:r w:rsidRPr="006C2AD8">
              <w:rPr>
                <w:color w:val="000000"/>
                <w:sz w:val="22"/>
                <w:lang w:val="uk-UA" w:eastAsia="uk-UA"/>
              </w:rPr>
              <w:t>забезпечення прав і свобод внутрішньо-переміщених осіб</w:t>
            </w:r>
            <w:r w:rsidRPr="006C2AD8">
              <w:rPr>
                <w:color w:val="00000A"/>
                <w:sz w:val="22"/>
                <w:lang w:val="uk-UA" w:eastAsia="uk-UA"/>
              </w:rPr>
              <w:t>"</w:t>
            </w:r>
            <w:r w:rsidRPr="006C2AD8">
              <w:rPr>
                <w:color w:val="000000"/>
                <w:sz w:val="22"/>
                <w:lang w:val="uk-UA" w:eastAsia="uk-UA"/>
              </w:rPr>
              <w:t>;</w:t>
            </w:r>
            <w:r w:rsidRPr="006C2AD8">
              <w:rPr>
                <w:sz w:val="22"/>
                <w:lang w:val="uk-UA"/>
              </w:rPr>
              <w:t xml:space="preserve"> </w:t>
            </w:r>
          </w:p>
          <w:p w:rsidR="004C619E" w:rsidRPr="006C2AD8" w:rsidRDefault="004C619E" w:rsidP="004C619E">
            <w:pPr>
              <w:numPr>
                <w:ilvl w:val="0"/>
                <w:numId w:val="14"/>
              </w:numPr>
              <w:ind w:left="459" w:hanging="284"/>
              <w:jc w:val="both"/>
              <w:rPr>
                <w:color w:val="000000"/>
                <w:sz w:val="22"/>
                <w:lang w:val="uk-UA" w:eastAsia="uk-UA"/>
              </w:rPr>
            </w:pPr>
            <w:r w:rsidRPr="006C2AD8">
              <w:rPr>
                <w:color w:val="000000"/>
                <w:sz w:val="22"/>
                <w:lang w:val="uk-UA" w:eastAsia="uk-UA"/>
              </w:rPr>
              <w:t>надання допомоги учасникам АТО, сім'ям загиблих (постраждалих) під час проведення АТО, створення умов для вирішення нагальних проблем;</w:t>
            </w:r>
          </w:p>
          <w:p w:rsidR="004C619E" w:rsidRPr="006C2AD8" w:rsidRDefault="004C619E" w:rsidP="004C619E">
            <w:pPr>
              <w:numPr>
                <w:ilvl w:val="0"/>
                <w:numId w:val="14"/>
              </w:numPr>
              <w:ind w:left="459" w:hanging="284"/>
              <w:jc w:val="both"/>
              <w:rPr>
                <w:sz w:val="22"/>
                <w:lang w:val="uk-UA"/>
              </w:rPr>
            </w:pPr>
            <w:r w:rsidRPr="006C2AD8">
              <w:rPr>
                <w:sz w:val="22"/>
                <w:lang w:val="uk-UA"/>
              </w:rPr>
              <w:t>проведення робіт по безоплатному капітальному ремонту власних житлових будинків і квартир осіб, що мають право на таку пільгу;</w:t>
            </w:r>
          </w:p>
          <w:p w:rsidR="004C619E" w:rsidRPr="006C2AD8" w:rsidRDefault="004C619E" w:rsidP="004C619E">
            <w:pPr>
              <w:numPr>
                <w:ilvl w:val="0"/>
                <w:numId w:val="14"/>
              </w:numPr>
              <w:ind w:left="459" w:hanging="284"/>
              <w:jc w:val="both"/>
              <w:rPr>
                <w:sz w:val="22"/>
                <w:lang w:val="uk-UA"/>
              </w:rPr>
            </w:pPr>
            <w:r w:rsidRPr="006C2AD8">
              <w:rPr>
                <w:sz w:val="22"/>
                <w:lang w:val="uk-UA"/>
              </w:rPr>
              <w:lastRenderedPageBreak/>
              <w:t>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КП "Знам'янська обласна бальнеологічна лікарня" Кіровоградської обласної ради шляхом закупівлі курсівок;</w:t>
            </w:r>
          </w:p>
          <w:p w:rsidR="004C619E" w:rsidRPr="006C2AD8" w:rsidRDefault="004C619E" w:rsidP="004C619E">
            <w:pPr>
              <w:numPr>
                <w:ilvl w:val="0"/>
                <w:numId w:val="14"/>
              </w:numPr>
              <w:ind w:left="459" w:hanging="284"/>
              <w:jc w:val="both"/>
              <w:rPr>
                <w:color w:val="000000"/>
                <w:sz w:val="22"/>
                <w:lang w:val="uk-UA" w:eastAsia="uk-UA"/>
              </w:rPr>
            </w:pPr>
            <w:r w:rsidRPr="006C2AD8">
              <w:rPr>
                <w:sz w:val="22"/>
                <w:lang w:val="uk-UA"/>
              </w:rPr>
              <w:t xml:space="preserve">забезпечення санаторно-курортними путівками </w:t>
            </w:r>
            <w:r w:rsidRPr="006C2AD8">
              <w:rPr>
                <w:sz w:val="22"/>
                <w:lang w:val="uk-UA" w:eastAsia="ko-KR"/>
              </w:rPr>
              <w:t>дітей віком до 7 років у супроводженні одного дорослого (</w:t>
            </w:r>
            <w:r w:rsidRPr="006C2AD8">
              <w:rPr>
                <w:sz w:val="22"/>
                <w:lang w:val="uk-UA"/>
              </w:rPr>
              <w:t xml:space="preserve">матері, батька, законного представника), </w:t>
            </w:r>
            <w:r w:rsidRPr="006C2AD8">
              <w:rPr>
                <w:sz w:val="22"/>
                <w:lang w:val="uk-UA" w:eastAsia="ko-KR"/>
              </w:rPr>
              <w:t>з числа сімей загиблих учасників АТО;</w:t>
            </w:r>
            <w:r w:rsidRPr="006C2AD8">
              <w:rPr>
                <w:color w:val="000000"/>
                <w:sz w:val="22"/>
                <w:lang w:val="uk-UA" w:eastAsia="uk-UA"/>
              </w:rPr>
              <w:t xml:space="preserve"> </w:t>
            </w:r>
          </w:p>
          <w:p w:rsidR="004C619E" w:rsidRPr="006C2AD8" w:rsidRDefault="004C619E" w:rsidP="004C619E">
            <w:pPr>
              <w:numPr>
                <w:ilvl w:val="0"/>
                <w:numId w:val="14"/>
              </w:numPr>
              <w:ind w:left="459" w:hanging="284"/>
              <w:jc w:val="both"/>
              <w:rPr>
                <w:b/>
                <w:bCs/>
                <w:color w:val="00000A"/>
                <w:sz w:val="22"/>
                <w:lang w:val="uk-UA" w:eastAsia="uk-UA"/>
              </w:rPr>
            </w:pPr>
            <w:r w:rsidRPr="006C2AD8">
              <w:rPr>
                <w:sz w:val="22"/>
                <w:lang w:val="uk-UA"/>
              </w:rPr>
              <w:t xml:space="preserve">організація професійного навчання безробітних громадян під конкретне замовлення роботодавців, або для </w:t>
            </w:r>
            <w:proofErr w:type="spellStart"/>
            <w:r w:rsidRPr="006C2AD8">
              <w:rPr>
                <w:sz w:val="22"/>
                <w:lang w:val="uk-UA"/>
              </w:rPr>
              <w:t>самозайнятості</w:t>
            </w:r>
            <w:proofErr w:type="spellEnd"/>
            <w:r w:rsidRPr="006C2AD8">
              <w:rPr>
                <w:sz w:val="22"/>
                <w:lang w:val="uk-UA"/>
              </w:rPr>
              <w:t xml:space="preserve"> та впровадження підприємницької діяльності; </w:t>
            </w:r>
          </w:p>
          <w:p w:rsidR="004C619E" w:rsidRPr="006C2AD8" w:rsidRDefault="004C619E" w:rsidP="004C619E">
            <w:pPr>
              <w:numPr>
                <w:ilvl w:val="0"/>
                <w:numId w:val="14"/>
              </w:numPr>
              <w:ind w:left="459" w:hanging="284"/>
              <w:jc w:val="both"/>
              <w:rPr>
                <w:b/>
                <w:bCs/>
                <w:color w:val="00000A"/>
                <w:sz w:val="22"/>
                <w:lang w:val="uk-UA" w:eastAsia="uk-UA"/>
              </w:rPr>
            </w:pPr>
            <w:r w:rsidRPr="006C2AD8">
              <w:rPr>
                <w:sz w:val="22"/>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4C619E" w:rsidRPr="006C2AD8" w:rsidRDefault="004C619E" w:rsidP="004C619E">
            <w:pPr>
              <w:numPr>
                <w:ilvl w:val="0"/>
                <w:numId w:val="14"/>
              </w:numPr>
              <w:ind w:left="459" w:hanging="284"/>
              <w:jc w:val="both"/>
              <w:rPr>
                <w:b/>
                <w:bCs/>
                <w:color w:val="00000A"/>
                <w:sz w:val="22"/>
                <w:lang w:val="uk-UA" w:eastAsia="uk-UA"/>
              </w:rPr>
            </w:pPr>
            <w:r w:rsidRPr="006C2AD8">
              <w:rPr>
                <w:sz w:val="22"/>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4C619E" w:rsidRPr="006C2AD8" w:rsidRDefault="004C619E" w:rsidP="004C619E">
            <w:pPr>
              <w:numPr>
                <w:ilvl w:val="0"/>
                <w:numId w:val="14"/>
              </w:numPr>
              <w:ind w:left="459" w:hanging="284"/>
              <w:jc w:val="both"/>
              <w:rPr>
                <w:b/>
                <w:bCs/>
                <w:sz w:val="22"/>
                <w:lang w:val="uk-UA" w:eastAsia="uk-UA"/>
              </w:rPr>
            </w:pPr>
            <w:r w:rsidRPr="006C2AD8">
              <w:rPr>
                <w:sz w:val="22"/>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4C619E" w:rsidRPr="006C2AD8" w:rsidRDefault="004C619E" w:rsidP="004C619E">
            <w:pPr>
              <w:numPr>
                <w:ilvl w:val="0"/>
                <w:numId w:val="14"/>
              </w:numPr>
              <w:ind w:left="459" w:hanging="284"/>
              <w:jc w:val="both"/>
              <w:rPr>
                <w:b/>
                <w:bCs/>
                <w:color w:val="00000A"/>
                <w:sz w:val="22"/>
                <w:lang w:val="uk-UA" w:eastAsia="uk-UA"/>
              </w:rPr>
            </w:pPr>
            <w:r w:rsidRPr="006C2AD8">
              <w:rPr>
                <w:sz w:val="22"/>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4C619E" w:rsidRPr="00D1371D" w:rsidRDefault="004C619E" w:rsidP="004C619E">
            <w:pPr>
              <w:numPr>
                <w:ilvl w:val="0"/>
                <w:numId w:val="14"/>
              </w:numPr>
              <w:ind w:left="459" w:hanging="284"/>
              <w:jc w:val="both"/>
              <w:rPr>
                <w:sz w:val="22"/>
                <w:szCs w:val="22"/>
                <w:lang w:val="uk-UA"/>
              </w:rPr>
            </w:pPr>
            <w:r w:rsidRPr="006C2AD8">
              <w:rPr>
                <w:sz w:val="22"/>
                <w:lang w:val="uk-UA"/>
              </w:rPr>
              <w:t>проведення капітального ремонту нежитлової будівлі для розміщення територіального центру соціального обслуговування</w:t>
            </w:r>
          </w:p>
        </w:tc>
        <w:tc>
          <w:tcPr>
            <w:tcW w:w="8366" w:type="dxa"/>
          </w:tcPr>
          <w:p w:rsidR="004C619E" w:rsidRPr="00B27A1D" w:rsidRDefault="004C619E" w:rsidP="00B41A11">
            <w:pPr>
              <w:ind w:firstLine="176"/>
              <w:jc w:val="both"/>
              <w:rPr>
                <w:sz w:val="22"/>
                <w:szCs w:val="22"/>
                <w:lang w:val="uk-UA"/>
              </w:rPr>
            </w:pPr>
            <w:r w:rsidRPr="00B27A1D">
              <w:rPr>
                <w:sz w:val="22"/>
                <w:szCs w:val="22"/>
                <w:lang w:val="uk-UA"/>
              </w:rPr>
              <w:lastRenderedPageBreak/>
              <w:t xml:space="preserve">Матеріали по питанню своєчасної виплати заробітної плати, підвищення розміру середньомісячної заробітної плати, диференціації розміру заробітної плати в залежності від складності виконуваної працівником роботи, дотримання мінімальних державних гарантій в оплаті праці, про стан погашення заборгованості зі сплати ЄСВ та своєчасної сплати ЄСВ підготовлені і  розглянуті на засіданнях   міської  комісії  з  питань погашення  заборгованості  із  заробітної  плати, пенсій, стипендій та  інших  соціальних  виплат (за звітний період відбулося 12 засідань цієї комісії, заслухано 218 керівників підприємств та фізичних осіб-підприємців). </w:t>
            </w:r>
          </w:p>
          <w:p w:rsidR="004C619E" w:rsidRPr="00B27A1D" w:rsidRDefault="004C619E" w:rsidP="00B41A11">
            <w:pPr>
              <w:ind w:left="30" w:firstLine="176"/>
              <w:jc w:val="both"/>
              <w:rPr>
                <w:sz w:val="22"/>
                <w:szCs w:val="22"/>
                <w:lang w:val="uk-UA"/>
              </w:rPr>
            </w:pPr>
            <w:r w:rsidRPr="00B27A1D">
              <w:rPr>
                <w:sz w:val="22"/>
                <w:szCs w:val="22"/>
                <w:lang w:val="uk-UA"/>
              </w:rPr>
              <w:t xml:space="preserve">Керівники підприємств ознайомлені зі змінами в трудовому законодавстві щодо підвищення рівня мінімальної заробітної плати з 1 січня 2019 року та посилення фінансової відповідальності за порушення трудового законодавства. Також розглядалися питання своєчасної виплати заробітної плати, нарахування заробітної плати вище мінімального розміру за рахунок доплат, надбавок тощо, підвищення рівня середньомісячної заробітної плати. </w:t>
            </w:r>
          </w:p>
          <w:p w:rsidR="004C619E" w:rsidRPr="00B27A1D" w:rsidRDefault="004C619E" w:rsidP="00B41A11">
            <w:pPr>
              <w:ind w:firstLine="176"/>
              <w:jc w:val="both"/>
              <w:rPr>
                <w:sz w:val="22"/>
                <w:szCs w:val="22"/>
                <w:lang w:val="uk-UA"/>
              </w:rPr>
            </w:pPr>
            <w:r w:rsidRPr="00B27A1D">
              <w:rPr>
                <w:sz w:val="22"/>
                <w:szCs w:val="22"/>
                <w:lang w:val="uk-UA"/>
              </w:rPr>
              <w:t xml:space="preserve">Станом на 01.01.2020 року відбулося 11 засідань робочої групи з питань легалізації виплати заробітної плати та зайнятості населення, на які було запрошено 183 керівника підприємств та фізичних осіб – підприємців. Протягом звітного періоду робочою групою з питань легалізації виплати заробітної плати та зайнятості населення обстежено 112 суб’єктів господарської діяльності міста.. Виявлено 61 «тіньове» робоче місце, легалізовано 57 робочих місць. </w:t>
            </w:r>
          </w:p>
          <w:p w:rsidR="004C619E" w:rsidRPr="00B27A1D" w:rsidRDefault="004C619E" w:rsidP="00B41A11">
            <w:pPr>
              <w:ind w:firstLine="176"/>
              <w:jc w:val="both"/>
              <w:rPr>
                <w:sz w:val="20"/>
                <w:szCs w:val="22"/>
                <w:lang w:val="uk-UA"/>
              </w:rPr>
            </w:pPr>
            <w:r w:rsidRPr="00B27A1D">
              <w:rPr>
                <w:sz w:val="22"/>
                <w:lang w:val="uk-UA"/>
              </w:rPr>
              <w:t xml:space="preserve">Середньомісячна номінальна заробітна плата, нарахована одному штатному працівнику </w:t>
            </w:r>
            <w:proofErr w:type="spellStart"/>
            <w:r w:rsidRPr="00B27A1D">
              <w:rPr>
                <w:sz w:val="22"/>
                <w:lang w:val="uk-UA"/>
              </w:rPr>
              <w:t>м.Знам’янка</w:t>
            </w:r>
            <w:proofErr w:type="spellEnd"/>
            <w:r w:rsidRPr="00B27A1D">
              <w:rPr>
                <w:sz w:val="22"/>
                <w:lang w:val="uk-UA"/>
              </w:rPr>
              <w:t>, по підприємствах, установах, організаціях (юридичних особах та відокремлених підрозділах юридичних осіб із кількістю найманих працівників 10 і більше осіб) за ІІІ квартал 2019 року порівняно з відповідним періодом 2018 року зросла на 13,3% і становила 10819 грн., що в  2,6 рази вище рівня мінімальної заробітної плати (4173 грн.). Рівень заробітної плати по місту перевищив середній показник по Кіровоградській області на 24,1%.</w:t>
            </w:r>
          </w:p>
          <w:p w:rsidR="004C619E" w:rsidRPr="00B27A1D" w:rsidRDefault="004C619E" w:rsidP="00B41A11">
            <w:pPr>
              <w:ind w:firstLine="176"/>
              <w:jc w:val="both"/>
              <w:rPr>
                <w:sz w:val="22"/>
                <w:szCs w:val="22"/>
                <w:lang w:val="uk-UA"/>
              </w:rPr>
            </w:pPr>
            <w:r w:rsidRPr="00B27A1D">
              <w:rPr>
                <w:sz w:val="22"/>
                <w:szCs w:val="22"/>
                <w:lang w:val="uk-UA"/>
              </w:rPr>
              <w:t xml:space="preserve">Протягом звітного періоду питання легалізації виплати заробітної плати та зайнятості населення висвітлювалося на сайтах міськвиконкому, управління </w:t>
            </w:r>
            <w:proofErr w:type="spellStart"/>
            <w:r w:rsidRPr="00B27A1D">
              <w:rPr>
                <w:sz w:val="22"/>
                <w:szCs w:val="22"/>
                <w:lang w:val="uk-UA"/>
              </w:rPr>
              <w:t>соцзахисту</w:t>
            </w:r>
            <w:proofErr w:type="spellEnd"/>
            <w:r w:rsidRPr="00B27A1D">
              <w:rPr>
                <w:sz w:val="22"/>
                <w:szCs w:val="22"/>
                <w:lang w:val="uk-UA"/>
              </w:rPr>
              <w:t xml:space="preserve"> населення та в  двох  номерах міської газети «Знам’янські вісті».</w:t>
            </w:r>
          </w:p>
          <w:p w:rsidR="004C619E" w:rsidRPr="00B27A1D" w:rsidRDefault="004C619E" w:rsidP="00B41A11">
            <w:pPr>
              <w:ind w:firstLine="176"/>
              <w:jc w:val="both"/>
              <w:rPr>
                <w:sz w:val="22"/>
                <w:szCs w:val="22"/>
                <w:lang w:val="uk-UA"/>
              </w:rPr>
            </w:pPr>
            <w:r w:rsidRPr="00B27A1D">
              <w:rPr>
                <w:sz w:val="22"/>
                <w:szCs w:val="22"/>
                <w:lang w:val="uk-UA"/>
              </w:rPr>
              <w:t>Протягом 2019 року здійснювались заходи по реалізації міської Програми зайнятості населення на 2018-2020 роки, яка була затверджена рішенням Знам’янської міської ради від 15 грудня 2017 року № 1217.</w:t>
            </w:r>
          </w:p>
          <w:p w:rsidR="004C619E" w:rsidRPr="00B27A1D" w:rsidRDefault="007234CB" w:rsidP="00B41A11">
            <w:pPr>
              <w:ind w:firstLine="176"/>
              <w:jc w:val="both"/>
              <w:rPr>
                <w:sz w:val="22"/>
                <w:szCs w:val="22"/>
                <w:lang w:val="uk-UA"/>
              </w:rPr>
            </w:pPr>
            <w:r>
              <w:rPr>
                <w:sz w:val="22"/>
                <w:szCs w:val="22"/>
                <w:lang w:val="uk-UA"/>
              </w:rPr>
              <w:t xml:space="preserve">За сприяння </w:t>
            </w:r>
            <w:r w:rsidR="004C619E" w:rsidRPr="00B27A1D">
              <w:rPr>
                <w:sz w:val="22"/>
                <w:szCs w:val="22"/>
                <w:lang w:val="uk-UA"/>
              </w:rPr>
              <w:t xml:space="preserve"> Знам’янської </w:t>
            </w:r>
            <w:proofErr w:type="spellStart"/>
            <w:r w:rsidR="004C619E" w:rsidRPr="00B27A1D">
              <w:rPr>
                <w:sz w:val="22"/>
                <w:szCs w:val="22"/>
                <w:lang w:val="uk-UA"/>
              </w:rPr>
              <w:t>міськрайонної</w:t>
            </w:r>
            <w:proofErr w:type="spellEnd"/>
            <w:r w:rsidR="004C619E" w:rsidRPr="00B27A1D">
              <w:rPr>
                <w:sz w:val="22"/>
                <w:szCs w:val="22"/>
                <w:lang w:val="uk-UA"/>
              </w:rPr>
              <w:t xml:space="preserve"> філії Кіровоградського обласного центру зайнятості протягом січня-листопада 2019 року </w:t>
            </w:r>
            <w:proofErr w:type="spellStart"/>
            <w:r w:rsidR="004C619E" w:rsidRPr="00B27A1D">
              <w:rPr>
                <w:sz w:val="22"/>
                <w:szCs w:val="22"/>
                <w:lang w:val="uk-UA"/>
              </w:rPr>
              <w:t>працевлаштовано</w:t>
            </w:r>
            <w:proofErr w:type="spellEnd"/>
            <w:r w:rsidR="004C619E" w:rsidRPr="00B27A1D">
              <w:rPr>
                <w:sz w:val="22"/>
                <w:szCs w:val="22"/>
                <w:lang w:val="uk-UA"/>
              </w:rPr>
              <w:t xml:space="preserve"> 723 особи, в тому числі </w:t>
            </w:r>
            <w:proofErr w:type="spellStart"/>
            <w:r w:rsidR="004C619E" w:rsidRPr="00B27A1D">
              <w:rPr>
                <w:sz w:val="22"/>
                <w:szCs w:val="22"/>
                <w:lang w:val="uk-UA"/>
              </w:rPr>
              <w:t>працевлаштовано</w:t>
            </w:r>
            <w:proofErr w:type="spellEnd"/>
            <w:r w:rsidR="004C619E" w:rsidRPr="00B27A1D">
              <w:rPr>
                <w:sz w:val="22"/>
                <w:szCs w:val="22"/>
                <w:lang w:val="uk-UA"/>
              </w:rPr>
              <w:t xml:space="preserve"> осіб, які мали статус безробітного - 368, що становить 71,9% від річного завдання (річне програмне завдання складає 512 осіб). Рівень </w:t>
            </w:r>
            <w:r w:rsidR="004C619E" w:rsidRPr="00B27A1D">
              <w:rPr>
                <w:sz w:val="22"/>
                <w:szCs w:val="22"/>
                <w:lang w:val="uk-UA"/>
              </w:rPr>
              <w:lastRenderedPageBreak/>
              <w:t>працевлаштування становить 33,8% від зареєстрованих безробітних.</w:t>
            </w:r>
          </w:p>
          <w:p w:rsidR="004C619E" w:rsidRPr="00B27A1D" w:rsidRDefault="004C619E" w:rsidP="00B41A11">
            <w:pPr>
              <w:ind w:firstLine="176"/>
              <w:jc w:val="both"/>
              <w:rPr>
                <w:sz w:val="22"/>
                <w:szCs w:val="22"/>
                <w:lang w:val="uk-UA"/>
              </w:rPr>
            </w:pPr>
            <w:r w:rsidRPr="00B27A1D">
              <w:rPr>
                <w:sz w:val="22"/>
                <w:szCs w:val="22"/>
                <w:lang w:val="uk-UA"/>
              </w:rPr>
              <w:t xml:space="preserve">За направленням Знам’янської </w:t>
            </w:r>
            <w:proofErr w:type="spellStart"/>
            <w:r w:rsidRPr="00B27A1D">
              <w:rPr>
                <w:sz w:val="22"/>
                <w:szCs w:val="22"/>
                <w:lang w:val="uk-UA"/>
              </w:rPr>
              <w:t>міськрайонної</w:t>
            </w:r>
            <w:proofErr w:type="spellEnd"/>
            <w:r w:rsidRPr="00B27A1D">
              <w:rPr>
                <w:sz w:val="22"/>
                <w:szCs w:val="22"/>
                <w:lang w:val="uk-UA"/>
              </w:rPr>
              <w:t xml:space="preserve"> філії Кіровоградського обласного центру зайнятості протягом звітного періоду проходили професійне навчання 140 мешканців міста, що становить 81,4% до річного завдання (річне програмне завдання складає 172 особи). Рівень охоплення професійним навчанням склав 12,8%</w:t>
            </w:r>
          </w:p>
          <w:p w:rsidR="004C619E" w:rsidRPr="00B27A1D" w:rsidRDefault="004C619E" w:rsidP="00B41A11">
            <w:pPr>
              <w:ind w:firstLine="176"/>
              <w:jc w:val="both"/>
              <w:rPr>
                <w:rFonts w:eastAsia="MS Mincho"/>
                <w:sz w:val="22"/>
                <w:szCs w:val="22"/>
                <w:lang w:val="uk-UA"/>
              </w:rPr>
            </w:pPr>
            <w:r w:rsidRPr="00B27A1D">
              <w:rPr>
                <w:sz w:val="22"/>
                <w:szCs w:val="22"/>
                <w:lang w:val="uk-UA"/>
              </w:rPr>
              <w:t xml:space="preserve">Протягом звітного періоду було залучено до громадських робіт та інших видів робіт тимчасового характеру 186 осіб, що дозволило забезпечити мешканців міста тимчасовою роботою. Рівень залучення безробітних до громадських робіт становив 17% та склав 94,4% від річного завдання, передбаченого  Програмою зайнятості населення міста на 2019 рік  (річне  завдання складає – 197 осіб). Участь безробітних в  тимчасових роботах забезпечувалась за кошти підприємств міста. Такі роботи були організовані на  підприємствах: комунальне підприємство «Знам’янський комбінат комунальних послуг», ФОП </w:t>
            </w:r>
            <w:proofErr w:type="spellStart"/>
            <w:r w:rsidRPr="00B27A1D">
              <w:rPr>
                <w:sz w:val="22"/>
                <w:szCs w:val="22"/>
                <w:lang w:val="uk-UA"/>
              </w:rPr>
              <w:t>Плохотніков</w:t>
            </w:r>
            <w:proofErr w:type="spellEnd"/>
            <w:r w:rsidRPr="00B27A1D">
              <w:rPr>
                <w:sz w:val="22"/>
                <w:szCs w:val="22"/>
                <w:lang w:val="uk-UA"/>
              </w:rPr>
              <w:t xml:space="preserve"> В.М.</w:t>
            </w:r>
          </w:p>
          <w:p w:rsidR="004C619E" w:rsidRPr="00B27A1D" w:rsidRDefault="004C619E" w:rsidP="00B41A11">
            <w:pPr>
              <w:ind w:firstLine="176"/>
              <w:jc w:val="both"/>
              <w:rPr>
                <w:sz w:val="22"/>
                <w:szCs w:val="22"/>
                <w:lang w:val="uk-UA"/>
              </w:rPr>
            </w:pPr>
            <w:r w:rsidRPr="00B27A1D">
              <w:rPr>
                <w:rFonts w:eastAsia="MS Mincho"/>
                <w:sz w:val="22"/>
                <w:szCs w:val="22"/>
                <w:lang w:val="uk-UA"/>
              </w:rPr>
              <w:t xml:space="preserve">Для забезпечення соціального захисту незайнятого населення та недопущення зростання безробіття у січні-жовтні 2019  року (останні дані)  працевлаштування на нові робочі місця складає -  168 робочих місць, а саме: шляхом укладення трудових договорів </w:t>
            </w:r>
            <w:r w:rsidRPr="00B27A1D">
              <w:rPr>
                <w:rFonts w:eastAsia="MS Mincho"/>
                <w:sz w:val="22"/>
                <w:szCs w:val="22"/>
                <w:lang w:val="uk-UA"/>
              </w:rPr>
              <w:softHyphen/>
              <w:t xml:space="preserve">– 44; </w:t>
            </w:r>
            <w:r w:rsidRPr="00B27A1D">
              <w:rPr>
                <w:sz w:val="22"/>
                <w:szCs w:val="22"/>
                <w:lang w:val="uk-UA"/>
              </w:rPr>
              <w:t xml:space="preserve">за рахунок збільшення обсягів виробництва – 12; шляхом залучення до підприємницької діяльності – 112. </w:t>
            </w:r>
          </w:p>
          <w:p w:rsidR="004C619E" w:rsidRPr="00B27A1D" w:rsidRDefault="004C619E" w:rsidP="00B41A11">
            <w:pPr>
              <w:ind w:firstLine="176"/>
              <w:jc w:val="both"/>
              <w:rPr>
                <w:sz w:val="22"/>
                <w:lang w:val="uk-UA"/>
              </w:rPr>
            </w:pPr>
            <w:r w:rsidRPr="00B27A1D">
              <w:rPr>
                <w:sz w:val="22"/>
                <w:lang w:val="uk-UA"/>
              </w:rPr>
              <w:t xml:space="preserve">Станом на 01.01.2020 року в </w:t>
            </w:r>
            <w:r w:rsidRPr="00B27A1D">
              <w:rPr>
                <w:b/>
                <w:sz w:val="22"/>
                <w:u w:val="single"/>
                <w:lang w:val="uk-UA"/>
              </w:rPr>
              <w:t>Центрі соціальних та компенсаційних виплат</w:t>
            </w:r>
            <w:r w:rsidRPr="00B27A1D">
              <w:rPr>
                <w:sz w:val="22"/>
                <w:lang w:val="uk-UA"/>
              </w:rPr>
              <w:t xml:space="preserve">  нараховується 6823 отримувача адресних допомог, в тому числі:</w:t>
            </w:r>
          </w:p>
          <w:p w:rsidR="004C619E" w:rsidRPr="00B27A1D" w:rsidRDefault="004C619E" w:rsidP="004C619E">
            <w:pPr>
              <w:numPr>
                <w:ilvl w:val="0"/>
                <w:numId w:val="20"/>
              </w:numPr>
              <w:tabs>
                <w:tab w:val="left" w:pos="851"/>
              </w:tabs>
              <w:suppressAutoHyphens/>
              <w:ind w:left="964" w:firstLine="176"/>
              <w:jc w:val="both"/>
              <w:rPr>
                <w:sz w:val="22"/>
                <w:lang w:val="uk-UA"/>
              </w:rPr>
            </w:pPr>
            <w:r w:rsidRPr="00B27A1D">
              <w:rPr>
                <w:sz w:val="22"/>
                <w:lang w:val="uk-UA"/>
              </w:rPr>
              <w:t>адресних соціальних допомог – 2302;</w:t>
            </w:r>
          </w:p>
          <w:p w:rsidR="004C619E" w:rsidRPr="00B27A1D" w:rsidRDefault="004C619E" w:rsidP="004C619E">
            <w:pPr>
              <w:numPr>
                <w:ilvl w:val="0"/>
                <w:numId w:val="20"/>
              </w:numPr>
              <w:tabs>
                <w:tab w:val="left" w:pos="851"/>
              </w:tabs>
              <w:suppressAutoHyphens/>
              <w:ind w:left="964" w:firstLine="176"/>
              <w:jc w:val="both"/>
              <w:rPr>
                <w:sz w:val="22"/>
                <w:lang w:val="uk-UA"/>
              </w:rPr>
            </w:pPr>
            <w:r w:rsidRPr="00B27A1D">
              <w:rPr>
                <w:sz w:val="22"/>
                <w:lang w:val="uk-UA"/>
              </w:rPr>
              <w:t>субсидій – 4177;</w:t>
            </w:r>
          </w:p>
          <w:p w:rsidR="004C619E" w:rsidRPr="00B27A1D" w:rsidRDefault="004C619E" w:rsidP="004C619E">
            <w:pPr>
              <w:numPr>
                <w:ilvl w:val="0"/>
                <w:numId w:val="20"/>
              </w:numPr>
              <w:tabs>
                <w:tab w:val="left" w:pos="851"/>
              </w:tabs>
              <w:suppressAutoHyphens/>
              <w:ind w:left="964" w:firstLine="176"/>
              <w:jc w:val="both"/>
              <w:rPr>
                <w:sz w:val="22"/>
                <w:lang w:val="uk-UA"/>
              </w:rPr>
            </w:pPr>
            <w:r w:rsidRPr="00B27A1D">
              <w:rPr>
                <w:sz w:val="22"/>
                <w:lang w:val="uk-UA"/>
              </w:rPr>
              <w:t>компенсацій постраждалим внаслідок аварії на ЧАЕС – 217;</w:t>
            </w:r>
          </w:p>
          <w:p w:rsidR="004C619E" w:rsidRPr="00B27A1D" w:rsidRDefault="004C619E" w:rsidP="004C619E">
            <w:pPr>
              <w:numPr>
                <w:ilvl w:val="0"/>
                <w:numId w:val="20"/>
              </w:numPr>
              <w:tabs>
                <w:tab w:val="left" w:pos="851"/>
              </w:tabs>
              <w:suppressAutoHyphens/>
              <w:ind w:left="964" w:firstLine="176"/>
              <w:jc w:val="both"/>
              <w:rPr>
                <w:sz w:val="22"/>
                <w:lang w:val="uk-UA"/>
              </w:rPr>
            </w:pPr>
            <w:r w:rsidRPr="00B27A1D">
              <w:rPr>
                <w:sz w:val="22"/>
                <w:lang w:val="uk-UA"/>
              </w:rPr>
              <w:t>допомога переміщеним особам – 127.</w:t>
            </w:r>
          </w:p>
          <w:p w:rsidR="004C619E" w:rsidRPr="00B27A1D" w:rsidRDefault="004C619E" w:rsidP="00B41A11">
            <w:pPr>
              <w:ind w:firstLine="176"/>
              <w:jc w:val="both"/>
              <w:rPr>
                <w:sz w:val="22"/>
                <w:lang w:val="uk-UA"/>
              </w:rPr>
            </w:pPr>
            <w:r w:rsidRPr="00B27A1D">
              <w:rPr>
                <w:sz w:val="22"/>
                <w:lang w:val="uk-UA"/>
              </w:rPr>
              <w:t xml:space="preserve">Призначено допомог відповідно до Законів України «Про державну допомогу сім’ям з дітьми» та   «Державну   соціальну   допомогу   малозабезпеченим  сім’ям»  1916 сім'ям  на суму 48951,9 тис. грн., в тому числі державну соціальну допомогу дітям з інвалідністю та особам з інвалідністю з дитинства І-ІІІ групи отримали  433 особи на суму 1284,4 тис. грн., тимчасову допомогу сім’ям з дітьми (замість аліментів) – 8 осіб на суму 81,3 тис. грн. Допомогу по догляду за </w:t>
            </w:r>
            <w:proofErr w:type="spellStart"/>
            <w:r w:rsidRPr="00B27A1D">
              <w:rPr>
                <w:sz w:val="22"/>
                <w:lang w:val="uk-UA"/>
              </w:rPr>
              <w:t>психічно-хворими</w:t>
            </w:r>
            <w:proofErr w:type="spellEnd"/>
            <w:r w:rsidRPr="00B27A1D">
              <w:rPr>
                <w:sz w:val="22"/>
                <w:lang w:val="uk-UA"/>
              </w:rPr>
              <w:t xml:space="preserve"> особами з інвалідністю І та ІІ групи отримують 53 особи.</w:t>
            </w:r>
          </w:p>
          <w:p w:rsidR="004C619E" w:rsidRPr="00B27A1D" w:rsidRDefault="004C619E" w:rsidP="00B41A11">
            <w:pPr>
              <w:ind w:firstLine="176"/>
              <w:rPr>
                <w:sz w:val="22"/>
                <w:szCs w:val="22"/>
                <w:lang w:val="uk-UA"/>
              </w:rPr>
            </w:pPr>
            <w:r w:rsidRPr="00B27A1D">
              <w:rPr>
                <w:b/>
                <w:sz w:val="22"/>
                <w:szCs w:val="22"/>
                <w:lang w:val="uk-UA"/>
              </w:rPr>
              <w:t>На обліку в ЄДАРП</w:t>
            </w:r>
            <w:r w:rsidRPr="00B27A1D">
              <w:rPr>
                <w:b/>
                <w:color w:val="FF0000"/>
                <w:sz w:val="22"/>
                <w:szCs w:val="22"/>
                <w:lang w:val="uk-UA"/>
              </w:rPr>
              <w:t xml:space="preserve"> </w:t>
            </w:r>
            <w:r w:rsidRPr="00B27A1D">
              <w:rPr>
                <w:b/>
                <w:sz w:val="22"/>
                <w:szCs w:val="22"/>
                <w:lang w:val="uk-UA"/>
              </w:rPr>
              <w:t xml:space="preserve">перебуває 9507 </w:t>
            </w:r>
            <w:proofErr w:type="spellStart"/>
            <w:r w:rsidRPr="00B27A1D">
              <w:rPr>
                <w:b/>
                <w:sz w:val="22"/>
                <w:szCs w:val="22"/>
                <w:lang w:val="uk-UA"/>
              </w:rPr>
              <w:t>громадя</w:t>
            </w:r>
            <w:proofErr w:type="spellEnd"/>
            <w:r w:rsidRPr="00B27A1D">
              <w:rPr>
                <w:b/>
                <w:sz w:val="22"/>
                <w:szCs w:val="22"/>
                <w:lang w:val="uk-UA"/>
              </w:rPr>
              <w:t>.  Щоденно проводиться його коригування, а саме</w:t>
            </w:r>
            <w:r w:rsidRPr="00B27A1D">
              <w:rPr>
                <w:sz w:val="22"/>
                <w:szCs w:val="22"/>
                <w:lang w:val="uk-UA"/>
              </w:rPr>
              <w:t>:</w:t>
            </w:r>
          </w:p>
          <w:p w:rsidR="004C619E" w:rsidRPr="00B27A1D" w:rsidRDefault="004C619E" w:rsidP="004C619E">
            <w:pPr>
              <w:numPr>
                <w:ilvl w:val="0"/>
                <w:numId w:val="19"/>
              </w:numPr>
              <w:tabs>
                <w:tab w:val="num" w:pos="317"/>
              </w:tabs>
              <w:ind w:left="317" w:firstLine="176"/>
              <w:jc w:val="both"/>
              <w:rPr>
                <w:sz w:val="22"/>
                <w:szCs w:val="22"/>
                <w:lang w:val="uk-UA"/>
              </w:rPr>
            </w:pPr>
            <w:r w:rsidRPr="00B27A1D">
              <w:rPr>
                <w:sz w:val="22"/>
                <w:szCs w:val="22"/>
                <w:lang w:val="uk-UA"/>
              </w:rPr>
              <w:t>вилучення вибулих та померлих пільговиків та членів їх сімей згідно даних РАГСУ, ПФ, паспортного столу, інших баз даних та за зверненнями громадян;</w:t>
            </w:r>
          </w:p>
          <w:p w:rsidR="004C619E" w:rsidRPr="00B27A1D" w:rsidRDefault="004C619E" w:rsidP="004C619E">
            <w:pPr>
              <w:numPr>
                <w:ilvl w:val="0"/>
                <w:numId w:val="19"/>
              </w:numPr>
              <w:tabs>
                <w:tab w:val="num" w:pos="317"/>
              </w:tabs>
              <w:ind w:left="317" w:firstLine="176"/>
              <w:jc w:val="both"/>
              <w:rPr>
                <w:color w:val="FF0000"/>
                <w:sz w:val="22"/>
                <w:szCs w:val="22"/>
                <w:lang w:val="uk-UA"/>
              </w:rPr>
            </w:pPr>
            <w:r w:rsidRPr="00B27A1D">
              <w:rPr>
                <w:sz w:val="22"/>
                <w:szCs w:val="22"/>
                <w:lang w:val="uk-UA"/>
              </w:rPr>
              <w:t>наповнення Реєстру новими пільговиками  та  інформацією про них  в паперовому та електронному виглядах;</w:t>
            </w:r>
          </w:p>
          <w:p w:rsidR="004C619E" w:rsidRPr="00B27A1D" w:rsidRDefault="007234CB" w:rsidP="004C619E">
            <w:pPr>
              <w:numPr>
                <w:ilvl w:val="0"/>
                <w:numId w:val="19"/>
              </w:numPr>
              <w:tabs>
                <w:tab w:val="num" w:pos="317"/>
              </w:tabs>
              <w:ind w:left="317" w:firstLine="176"/>
              <w:jc w:val="both"/>
              <w:rPr>
                <w:color w:val="FF0000"/>
                <w:sz w:val="22"/>
                <w:szCs w:val="22"/>
                <w:lang w:val="uk-UA"/>
              </w:rPr>
            </w:pPr>
            <w:r>
              <w:rPr>
                <w:sz w:val="22"/>
                <w:szCs w:val="22"/>
                <w:lang w:val="uk-UA"/>
              </w:rPr>
              <w:t xml:space="preserve">внесення необхідних змін </w:t>
            </w:r>
            <w:r w:rsidR="004C619E" w:rsidRPr="00B27A1D">
              <w:rPr>
                <w:sz w:val="22"/>
                <w:szCs w:val="22"/>
                <w:lang w:val="uk-UA"/>
              </w:rPr>
              <w:t xml:space="preserve"> в діючі електро</w:t>
            </w:r>
            <w:r>
              <w:rPr>
                <w:sz w:val="22"/>
                <w:szCs w:val="22"/>
                <w:lang w:val="uk-UA"/>
              </w:rPr>
              <w:t>н</w:t>
            </w:r>
            <w:r w:rsidR="004C619E" w:rsidRPr="00B27A1D">
              <w:rPr>
                <w:sz w:val="22"/>
                <w:szCs w:val="22"/>
                <w:lang w:val="uk-UA"/>
              </w:rPr>
              <w:t>ні картки пільговиків та долучати до їх паперових справ відповідні документи.</w:t>
            </w:r>
          </w:p>
          <w:p w:rsidR="004C619E" w:rsidRPr="00B27A1D" w:rsidRDefault="004C619E" w:rsidP="00B41A11">
            <w:pPr>
              <w:ind w:firstLine="176"/>
              <w:jc w:val="both"/>
              <w:rPr>
                <w:sz w:val="22"/>
                <w:szCs w:val="22"/>
                <w:lang w:val="uk-UA"/>
              </w:rPr>
            </w:pPr>
            <w:r w:rsidRPr="00B27A1D">
              <w:rPr>
                <w:sz w:val="22"/>
                <w:szCs w:val="22"/>
                <w:lang w:val="uk-UA"/>
              </w:rPr>
              <w:t xml:space="preserve">50- відсоткові пільги   при сплаті за спожиті </w:t>
            </w:r>
            <w:proofErr w:type="spellStart"/>
            <w:r w:rsidRPr="00B27A1D">
              <w:rPr>
                <w:sz w:val="22"/>
                <w:szCs w:val="22"/>
                <w:lang w:val="uk-UA"/>
              </w:rPr>
              <w:t>житлово</w:t>
            </w:r>
            <w:proofErr w:type="spellEnd"/>
            <w:r w:rsidRPr="00B27A1D">
              <w:rPr>
                <w:sz w:val="22"/>
                <w:szCs w:val="22"/>
                <w:lang w:val="uk-UA"/>
              </w:rPr>
              <w:t xml:space="preserve"> - комунальні послуги  </w:t>
            </w:r>
            <w:r w:rsidRPr="00B27A1D">
              <w:rPr>
                <w:sz w:val="22"/>
                <w:szCs w:val="22"/>
                <w:lang w:val="uk-UA"/>
              </w:rPr>
              <w:lastRenderedPageBreak/>
              <w:t xml:space="preserve">постраждалим внаслідок аварії на ЧАЕС нараховуються щомісячно. Затримок із відшкодуванням організаціям – надавачам за надані пільги  немає. </w:t>
            </w:r>
          </w:p>
          <w:p w:rsidR="004C619E" w:rsidRPr="00B27A1D" w:rsidRDefault="004C619E" w:rsidP="00B41A11">
            <w:pPr>
              <w:ind w:firstLine="176"/>
              <w:jc w:val="both"/>
              <w:rPr>
                <w:color w:val="333333"/>
                <w:sz w:val="22"/>
                <w:szCs w:val="22"/>
                <w:shd w:val="clear" w:color="auto" w:fill="FFFFFF"/>
                <w:lang w:val="uk-UA"/>
              </w:rPr>
            </w:pPr>
            <w:r w:rsidRPr="00B27A1D">
              <w:rPr>
                <w:color w:val="333333"/>
                <w:sz w:val="22"/>
                <w:szCs w:val="22"/>
                <w:shd w:val="clear" w:color="auto" w:fill="FFFFFF"/>
                <w:lang w:val="uk-UA"/>
              </w:rPr>
              <w:t>Продовжується робота по збору заяв та інших документів для нарахування пільг готівкою на придбання твердого палива та скрапленого балонного газу. 50  домогосподарствам виплачено пільгу готівкою на придбання твердого палива та 25 - на скраплений балонний газ.</w:t>
            </w:r>
          </w:p>
          <w:p w:rsidR="004C619E" w:rsidRPr="00B27A1D" w:rsidRDefault="004C619E" w:rsidP="00B41A11">
            <w:pPr>
              <w:ind w:firstLine="176"/>
              <w:jc w:val="both"/>
              <w:rPr>
                <w:color w:val="333333"/>
                <w:sz w:val="22"/>
                <w:szCs w:val="22"/>
                <w:shd w:val="clear" w:color="auto" w:fill="FFFFFF"/>
                <w:lang w:val="uk-UA"/>
              </w:rPr>
            </w:pPr>
            <w:r w:rsidRPr="00B27A1D">
              <w:rPr>
                <w:color w:val="333333"/>
                <w:sz w:val="22"/>
                <w:szCs w:val="22"/>
                <w:shd w:val="clear" w:color="auto" w:fill="FFFFFF"/>
                <w:lang w:val="uk-UA"/>
              </w:rPr>
              <w:t xml:space="preserve">Забезпечено безкоштовне перевезення громадян, що мають право на пільги, в міських автобусах загального користування, приміському залізничному транспорті тощо. </w:t>
            </w:r>
          </w:p>
          <w:p w:rsidR="004C619E" w:rsidRPr="00B27A1D" w:rsidRDefault="004C619E" w:rsidP="00B41A11">
            <w:pPr>
              <w:ind w:firstLine="176"/>
              <w:jc w:val="both"/>
              <w:rPr>
                <w:sz w:val="22"/>
                <w:szCs w:val="22"/>
                <w:lang w:val="uk-UA"/>
              </w:rPr>
            </w:pPr>
            <w:r w:rsidRPr="00B27A1D">
              <w:rPr>
                <w:sz w:val="22"/>
                <w:szCs w:val="22"/>
                <w:lang w:val="uk-UA"/>
              </w:rPr>
              <w:t xml:space="preserve">Забезпечено пільговий (одноразовий) проїзд окремим категоріям громадян та відшкодування перевізникам за надані послуги.  </w:t>
            </w:r>
          </w:p>
          <w:p w:rsidR="004C619E" w:rsidRPr="00B27A1D" w:rsidRDefault="004C619E" w:rsidP="00B41A11">
            <w:pPr>
              <w:ind w:firstLine="176"/>
              <w:jc w:val="both"/>
              <w:rPr>
                <w:color w:val="333333"/>
                <w:sz w:val="22"/>
                <w:szCs w:val="22"/>
                <w:shd w:val="clear" w:color="auto" w:fill="FFFFFF"/>
                <w:lang w:val="uk-UA"/>
              </w:rPr>
            </w:pPr>
            <w:r w:rsidRPr="00B27A1D">
              <w:rPr>
                <w:color w:val="333333"/>
                <w:sz w:val="22"/>
                <w:szCs w:val="22"/>
                <w:shd w:val="clear" w:color="auto" w:fill="FFFFFF"/>
                <w:lang w:val="uk-UA"/>
              </w:rPr>
              <w:t xml:space="preserve">Обраховано потребу коштів  міського бюджету для надання у 2019 році додаткових 50 - відсоткових пільг при сплаті за спожиті в межах норм </w:t>
            </w:r>
            <w:proofErr w:type="spellStart"/>
            <w:r w:rsidRPr="00B27A1D">
              <w:rPr>
                <w:color w:val="333333"/>
                <w:sz w:val="22"/>
                <w:szCs w:val="22"/>
                <w:shd w:val="clear" w:color="auto" w:fill="FFFFFF"/>
                <w:lang w:val="uk-UA"/>
              </w:rPr>
              <w:t>житлово</w:t>
            </w:r>
            <w:proofErr w:type="spellEnd"/>
            <w:r w:rsidRPr="00B27A1D">
              <w:rPr>
                <w:color w:val="333333"/>
                <w:sz w:val="22"/>
                <w:szCs w:val="22"/>
                <w:shd w:val="clear" w:color="auto" w:fill="FFFFFF"/>
                <w:lang w:val="uk-UA"/>
              </w:rPr>
              <w:t xml:space="preserve"> – комунальні послуги, </w:t>
            </w:r>
            <w:proofErr w:type="spellStart"/>
            <w:r w:rsidRPr="00B27A1D">
              <w:rPr>
                <w:color w:val="333333"/>
                <w:sz w:val="22"/>
                <w:szCs w:val="22"/>
                <w:shd w:val="clear" w:color="auto" w:fill="FFFFFF"/>
                <w:lang w:val="uk-UA"/>
              </w:rPr>
              <w:t>послуги</w:t>
            </w:r>
            <w:proofErr w:type="spellEnd"/>
            <w:r w:rsidRPr="00B27A1D">
              <w:rPr>
                <w:color w:val="333333"/>
                <w:sz w:val="22"/>
                <w:szCs w:val="22"/>
                <w:shd w:val="clear" w:color="auto" w:fill="FFFFFF"/>
                <w:lang w:val="uk-UA"/>
              </w:rPr>
              <w:t xml:space="preserve"> зв’язку, на придбання твердого палива  та скрапленого газу членам сімей загиблих (померлих) учасників АТО, ООС. Підготовлено проект рішення виконавчого комітету Знам′янської міської ради «Про затвердження Положення про надання членам сімей осіб, які загинули (померли) внаслідок поранення, контузії чи каліцтва, одержаних під час безпосередньої участі в антитерористичній операції АТО, ООС – мешканцям м. Знам’янка, </w:t>
            </w:r>
            <w:proofErr w:type="spellStart"/>
            <w:r w:rsidRPr="00B27A1D">
              <w:rPr>
                <w:color w:val="333333"/>
                <w:sz w:val="22"/>
                <w:szCs w:val="22"/>
                <w:shd w:val="clear" w:color="auto" w:fill="FFFFFF"/>
                <w:lang w:val="uk-UA"/>
              </w:rPr>
              <w:t>смт</w:t>
            </w:r>
            <w:proofErr w:type="spellEnd"/>
            <w:r w:rsidRPr="00B27A1D">
              <w:rPr>
                <w:color w:val="333333"/>
                <w:sz w:val="22"/>
                <w:szCs w:val="22"/>
                <w:shd w:val="clear" w:color="auto" w:fill="FFFFFF"/>
                <w:lang w:val="uk-UA"/>
              </w:rPr>
              <w:t xml:space="preserve"> Знам’янка Друга та с. </w:t>
            </w:r>
            <w:proofErr w:type="spellStart"/>
            <w:r w:rsidRPr="00B27A1D">
              <w:rPr>
                <w:color w:val="333333"/>
                <w:sz w:val="22"/>
                <w:szCs w:val="22"/>
                <w:shd w:val="clear" w:color="auto" w:fill="FFFFFF"/>
                <w:lang w:val="uk-UA"/>
              </w:rPr>
              <w:t>Водяно</w:t>
            </w:r>
            <w:proofErr w:type="spellEnd"/>
            <w:r w:rsidRPr="00B27A1D">
              <w:rPr>
                <w:color w:val="333333"/>
                <w:sz w:val="22"/>
                <w:szCs w:val="22"/>
                <w:shd w:val="clear" w:color="auto" w:fill="FFFFFF"/>
                <w:lang w:val="uk-UA"/>
              </w:rPr>
              <w:t xml:space="preserve"> 100 - відсоткової знижки плати за користування житлом, комунальними послугами, абонентної плати за користування квартирним  телефоном та     100 - відсоткової виплати пільги готівкою на  придбання твердого палива і скрапленого газу».</w:t>
            </w:r>
          </w:p>
          <w:p w:rsidR="004C619E" w:rsidRPr="00B27A1D" w:rsidRDefault="004C619E" w:rsidP="00B41A11">
            <w:pPr>
              <w:ind w:firstLine="176"/>
              <w:jc w:val="both"/>
              <w:rPr>
                <w:color w:val="333333"/>
                <w:sz w:val="22"/>
                <w:szCs w:val="22"/>
                <w:shd w:val="clear" w:color="auto" w:fill="FFFFFF"/>
                <w:lang w:val="uk-UA"/>
              </w:rPr>
            </w:pPr>
            <w:r w:rsidRPr="00B27A1D">
              <w:rPr>
                <w:color w:val="333333"/>
                <w:sz w:val="22"/>
                <w:szCs w:val="22"/>
                <w:shd w:val="clear" w:color="auto" w:fill="FFFFFF"/>
                <w:lang w:val="uk-UA"/>
              </w:rPr>
              <w:t xml:space="preserve">Налагоджено щомісячний електронний обмін інформацією з усіма 48 підприємствами-надавачами житлово-комунальних послуг (в тому числі з новоствореними ОСББ),  який постійно вдосконалюється. </w:t>
            </w:r>
          </w:p>
          <w:p w:rsidR="004C619E" w:rsidRPr="00B27A1D" w:rsidRDefault="004C619E" w:rsidP="00B41A11">
            <w:pPr>
              <w:ind w:firstLine="176"/>
              <w:jc w:val="both"/>
              <w:rPr>
                <w:sz w:val="22"/>
                <w:szCs w:val="22"/>
                <w:lang w:val="uk-UA"/>
              </w:rPr>
            </w:pPr>
            <w:r w:rsidRPr="00B27A1D">
              <w:rPr>
                <w:sz w:val="22"/>
                <w:szCs w:val="22"/>
                <w:lang w:val="uk-UA"/>
              </w:rPr>
              <w:t xml:space="preserve">Обстежено стан житла 3 осіб, які мають право на проведення безоплатного капітального ремонту власних житлових будинків і квартир, визначено види та обсяги робіт. Всім обстеженим особам виконано безоплатний капітальний ремонт житла. </w:t>
            </w:r>
          </w:p>
          <w:p w:rsidR="004C619E" w:rsidRPr="00B27A1D" w:rsidRDefault="004C619E" w:rsidP="00B41A11">
            <w:pPr>
              <w:ind w:firstLine="176"/>
              <w:jc w:val="both"/>
              <w:rPr>
                <w:sz w:val="22"/>
                <w:shd w:val="clear" w:color="auto" w:fill="FFFFFF"/>
                <w:lang w:val="uk-UA"/>
              </w:rPr>
            </w:pPr>
            <w:r w:rsidRPr="00B27A1D">
              <w:rPr>
                <w:sz w:val="22"/>
                <w:lang w:val="uk-UA"/>
              </w:rPr>
              <w:t>Управління соціального захисту населення Знам'янського міськвиконкому забезпечило санаторно-курортним лікуванням 197 осіб, з них: за рахунок коштів Державного бюджету - 32 особи ; за рахунок коштів обласного бюджету – 81 особа; за рахунок коштів міського бюджету – 84 особи в КП «Знам′янська обласна бальнеологічна лікарня» КОР. В Кіровоградському обласному госпіталі для ветеранів війни оздоровлено 26 учасників АТО та 4 особи з числа сімей загиблих учасників АТО .</w:t>
            </w:r>
          </w:p>
          <w:p w:rsidR="004C619E" w:rsidRPr="00B27A1D" w:rsidRDefault="004C619E" w:rsidP="00B41A11">
            <w:pPr>
              <w:shd w:val="clear" w:color="auto" w:fill="FFFFFF"/>
              <w:ind w:firstLine="176"/>
              <w:jc w:val="both"/>
              <w:rPr>
                <w:sz w:val="22"/>
                <w:shd w:val="clear" w:color="auto" w:fill="FFFFFF"/>
                <w:lang w:val="uk-UA"/>
              </w:rPr>
            </w:pPr>
            <w:r w:rsidRPr="00B27A1D">
              <w:rPr>
                <w:sz w:val="22"/>
                <w:shd w:val="clear" w:color="auto" w:fill="FFFFFF"/>
                <w:lang w:val="uk-UA"/>
              </w:rPr>
              <w:t xml:space="preserve">Виплачена компенсація на бензин, ремонт та технічне обслуговування автомобіля та </w:t>
            </w:r>
            <w:proofErr w:type="spellStart"/>
            <w:r w:rsidRPr="00B27A1D">
              <w:rPr>
                <w:sz w:val="22"/>
                <w:shd w:val="clear" w:color="auto" w:fill="FFFFFF"/>
                <w:lang w:val="uk-UA"/>
              </w:rPr>
              <w:t>автопослуги</w:t>
            </w:r>
            <w:proofErr w:type="spellEnd"/>
            <w:r w:rsidRPr="00B27A1D">
              <w:rPr>
                <w:sz w:val="22"/>
                <w:shd w:val="clear" w:color="auto" w:fill="FFFFFF"/>
                <w:lang w:val="uk-UA"/>
              </w:rPr>
              <w:t xml:space="preserve"> 63 особам з інвалідністю на загальну суму 25,3 тис. грн.; </w:t>
            </w:r>
            <w:r w:rsidRPr="00B27A1D">
              <w:rPr>
                <w:sz w:val="22"/>
                <w:lang w:val="uk-UA"/>
              </w:rPr>
              <w:t>за невикористане санаторно-курортне лікування 13 особам з інвалідністю на загальну суму 5,4 тис. грн.</w:t>
            </w:r>
          </w:p>
          <w:p w:rsidR="004C619E" w:rsidRPr="00B27A1D" w:rsidRDefault="004C619E" w:rsidP="00B41A11">
            <w:pPr>
              <w:shd w:val="clear" w:color="auto" w:fill="FFFFFF"/>
              <w:ind w:firstLine="176"/>
              <w:jc w:val="both"/>
              <w:rPr>
                <w:sz w:val="22"/>
                <w:shd w:val="clear" w:color="auto" w:fill="FFFFFF"/>
                <w:lang w:val="uk-UA"/>
              </w:rPr>
            </w:pPr>
            <w:r w:rsidRPr="00B27A1D">
              <w:rPr>
                <w:sz w:val="22"/>
                <w:shd w:val="clear" w:color="auto" w:fill="FFFFFF"/>
                <w:lang w:val="uk-UA"/>
              </w:rPr>
              <w:lastRenderedPageBreak/>
              <w:t xml:space="preserve">Забезпечена діяльність </w:t>
            </w:r>
            <w:r w:rsidRPr="00B27A1D">
              <w:rPr>
                <w:bCs/>
                <w:spacing w:val="-3"/>
                <w:sz w:val="22"/>
                <w:shd w:val="clear" w:color="auto" w:fill="FFFFFF"/>
                <w:lang w:val="uk-UA"/>
              </w:rPr>
              <w:t xml:space="preserve">комісії з </w:t>
            </w:r>
            <w:r w:rsidRPr="00B27A1D">
              <w:rPr>
                <w:bCs/>
                <w:spacing w:val="-2"/>
                <w:sz w:val="22"/>
                <w:shd w:val="clear" w:color="auto" w:fill="FFFFFF"/>
                <w:lang w:val="uk-UA"/>
              </w:rPr>
              <w:t xml:space="preserve">питань надання </w:t>
            </w:r>
            <w:r w:rsidRPr="00B27A1D">
              <w:rPr>
                <w:bCs/>
                <w:sz w:val="22"/>
                <w:shd w:val="clear" w:color="auto" w:fill="FFFFFF"/>
                <w:lang w:val="uk-UA"/>
              </w:rPr>
              <w:t xml:space="preserve">одноразової матеріальної допомоги непрацюючим малозабезпеченим особам, </w:t>
            </w:r>
            <w:proofErr w:type="spellStart"/>
            <w:r w:rsidRPr="00B27A1D">
              <w:rPr>
                <w:bCs/>
                <w:sz w:val="22"/>
                <w:shd w:val="clear" w:color="auto" w:fill="FFFFFF"/>
                <w:lang w:val="uk-UA"/>
              </w:rPr>
              <w:t>особам</w:t>
            </w:r>
            <w:proofErr w:type="spellEnd"/>
            <w:r w:rsidRPr="00B27A1D">
              <w:rPr>
                <w:bCs/>
                <w:sz w:val="22"/>
                <w:shd w:val="clear" w:color="auto" w:fill="FFFFFF"/>
                <w:lang w:val="uk-UA"/>
              </w:rPr>
              <w:t xml:space="preserve"> з інвалідністю та дітям з інвалідністю </w:t>
            </w:r>
            <w:r w:rsidRPr="00B27A1D">
              <w:rPr>
                <w:sz w:val="22"/>
                <w:shd w:val="clear" w:color="auto" w:fill="FFFFFF"/>
                <w:lang w:val="uk-UA"/>
              </w:rPr>
              <w:t xml:space="preserve">згідно з вимогами </w:t>
            </w:r>
            <w:r w:rsidRPr="00B27A1D">
              <w:rPr>
                <w:rStyle w:val="rvts23"/>
                <w:bCs/>
                <w:sz w:val="22"/>
                <w:shd w:val="clear" w:color="auto" w:fill="FFFFFF"/>
                <w:lang w:val="uk-UA"/>
              </w:rPr>
              <w:t>постанови КМУ від 12.04.2017 року № 256 «</w:t>
            </w:r>
            <w:r w:rsidRPr="00B27A1D">
              <w:rPr>
                <w:bCs/>
                <w:sz w:val="22"/>
                <w:shd w:val="clear" w:color="auto" w:fill="FFFFFF"/>
                <w:lang w:val="uk-UA"/>
              </w:rPr>
              <w:t xml:space="preserve">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 </w:t>
            </w:r>
            <w:r w:rsidRPr="00B27A1D">
              <w:rPr>
                <w:sz w:val="22"/>
                <w:shd w:val="clear" w:color="auto" w:fill="FFFFFF"/>
                <w:lang w:val="uk-UA"/>
              </w:rPr>
              <w:t>В звітному періоді зазначена допомога виплачена  15 особам (10 особам з інвалідністю, 5 малозабезпеченим особам).</w:t>
            </w:r>
          </w:p>
          <w:p w:rsidR="004C619E" w:rsidRPr="00B27A1D" w:rsidRDefault="004C619E" w:rsidP="00B41A11">
            <w:pPr>
              <w:shd w:val="clear" w:color="auto" w:fill="FFFFFF"/>
              <w:ind w:firstLine="176"/>
              <w:jc w:val="both"/>
              <w:rPr>
                <w:sz w:val="22"/>
                <w:shd w:val="clear" w:color="auto" w:fill="FFFFFF"/>
                <w:lang w:val="uk-UA"/>
              </w:rPr>
            </w:pPr>
            <w:r w:rsidRPr="00B27A1D">
              <w:rPr>
                <w:sz w:val="22"/>
                <w:shd w:val="clear" w:color="auto" w:fill="FFFFFF"/>
                <w:lang w:val="uk-UA"/>
              </w:rPr>
              <w:t>З метою виконання постанови Кабінету Міністрів України від 05.04.2012 року № 321 «</w:t>
            </w:r>
            <w:r w:rsidRPr="00B27A1D">
              <w:rPr>
                <w:bCs/>
                <w:color w:val="000000"/>
                <w:sz w:val="22"/>
                <w:shd w:val="clear" w:color="auto" w:fill="FFFFFF"/>
                <w:lang w:val="uk-UA"/>
              </w:rPr>
              <w:t>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r w:rsidRPr="00B27A1D">
              <w:rPr>
                <w:sz w:val="22"/>
                <w:shd w:val="clear" w:color="auto" w:fill="FFFFFF"/>
                <w:lang w:val="uk-UA"/>
              </w:rPr>
              <w:t>, управлінням соціального захисту населення видано 503 направлення  та забезпечено 465  осіб потребуючих  технічними та іншими засобами реабілітації. Профінансовано послуг на виготовлення та доставку ТЗР за двосторонніми та тристоронніми договорами на суму 1069,13 тис. грн.</w:t>
            </w:r>
          </w:p>
          <w:p w:rsidR="004C619E" w:rsidRPr="00B27A1D" w:rsidRDefault="004C619E" w:rsidP="00B41A11">
            <w:pPr>
              <w:ind w:firstLine="176"/>
              <w:jc w:val="both"/>
              <w:rPr>
                <w:sz w:val="22"/>
                <w:lang w:val="uk-UA"/>
              </w:rPr>
            </w:pPr>
            <w:r w:rsidRPr="00B27A1D">
              <w:rPr>
                <w:b/>
                <w:sz w:val="22"/>
                <w:u w:val="single"/>
                <w:lang w:val="uk-UA"/>
              </w:rPr>
              <w:t xml:space="preserve">Територіальний центр соціального обслуговування (надання соціальних послуг) </w:t>
            </w:r>
            <w:proofErr w:type="spellStart"/>
            <w:r w:rsidRPr="00B27A1D">
              <w:rPr>
                <w:b/>
                <w:sz w:val="22"/>
                <w:u w:val="single"/>
                <w:lang w:val="uk-UA"/>
              </w:rPr>
              <w:t>м.Знам’янка</w:t>
            </w:r>
            <w:proofErr w:type="spellEnd"/>
            <w:r w:rsidRPr="00B27A1D">
              <w:rPr>
                <w:sz w:val="22"/>
                <w:lang w:val="uk-UA"/>
              </w:rPr>
              <w:t xml:space="preserve"> надає соціальні послуги громадянам, які перебувають у складних життєвих обставинах і потребують сторонньої допомоги, за місцем проживання, на базі структурних підрозділів територіального центру на платній та безоплатній основі.  </w:t>
            </w:r>
          </w:p>
          <w:p w:rsidR="004C619E" w:rsidRPr="00B27A1D" w:rsidRDefault="004C619E" w:rsidP="00B41A11">
            <w:pPr>
              <w:ind w:firstLine="176"/>
              <w:jc w:val="both"/>
              <w:rPr>
                <w:sz w:val="22"/>
                <w:lang w:val="uk-UA"/>
              </w:rPr>
            </w:pPr>
            <w:r w:rsidRPr="00B27A1D">
              <w:rPr>
                <w:sz w:val="22"/>
                <w:lang w:val="uk-UA"/>
              </w:rPr>
              <w:t xml:space="preserve">В </w:t>
            </w:r>
            <w:proofErr w:type="spellStart"/>
            <w:r w:rsidRPr="00B27A1D">
              <w:rPr>
                <w:sz w:val="22"/>
                <w:lang w:val="uk-UA"/>
              </w:rPr>
              <w:t>терцентрі</w:t>
            </w:r>
            <w:proofErr w:type="spellEnd"/>
            <w:r w:rsidRPr="00B27A1D">
              <w:rPr>
                <w:sz w:val="22"/>
                <w:lang w:val="uk-UA"/>
              </w:rPr>
              <w:t xml:space="preserve">  для  обслуговування  підопічних  працюють: 2 швачки,  взуттьовик з ремонту взуття,  машиніст з прання та ремонту спецодягу,  робітник з комплексного обслуговування та ремонту будинків, перукар, психолог, сестра медична, сестра медична з масажу, водій та 30 соціальних робітників.</w:t>
            </w:r>
          </w:p>
          <w:p w:rsidR="004C619E" w:rsidRPr="00B27A1D" w:rsidRDefault="004C619E" w:rsidP="00B41A11">
            <w:pPr>
              <w:ind w:firstLine="176"/>
              <w:jc w:val="both"/>
              <w:rPr>
                <w:b/>
                <w:sz w:val="22"/>
                <w:lang w:val="uk-UA"/>
              </w:rPr>
            </w:pPr>
            <w:r w:rsidRPr="00B27A1D">
              <w:rPr>
                <w:sz w:val="22"/>
                <w:lang w:val="uk-UA"/>
              </w:rPr>
              <w:t xml:space="preserve">В </w:t>
            </w:r>
            <w:proofErr w:type="spellStart"/>
            <w:r w:rsidRPr="00B27A1D">
              <w:rPr>
                <w:sz w:val="22"/>
                <w:lang w:val="uk-UA"/>
              </w:rPr>
              <w:t>терцентрі</w:t>
            </w:r>
            <w:proofErr w:type="spellEnd"/>
            <w:r w:rsidRPr="00B27A1D">
              <w:rPr>
                <w:sz w:val="22"/>
                <w:lang w:val="uk-UA"/>
              </w:rPr>
              <w:t xml:space="preserve">  функціонує  три  відділення:</w:t>
            </w:r>
          </w:p>
          <w:p w:rsidR="004C619E" w:rsidRPr="00B27A1D" w:rsidRDefault="008933BD" w:rsidP="00B41A11">
            <w:pPr>
              <w:ind w:firstLine="176"/>
              <w:jc w:val="both"/>
              <w:rPr>
                <w:sz w:val="22"/>
                <w:lang w:val="uk-UA"/>
              </w:rPr>
            </w:pPr>
            <w:r>
              <w:rPr>
                <w:b/>
                <w:sz w:val="22"/>
                <w:lang w:val="uk-UA"/>
              </w:rPr>
              <w:t xml:space="preserve">відділення </w:t>
            </w:r>
            <w:r w:rsidR="004C619E" w:rsidRPr="00B27A1D">
              <w:rPr>
                <w:b/>
                <w:sz w:val="22"/>
                <w:lang w:val="uk-UA"/>
              </w:rPr>
              <w:t xml:space="preserve"> соціальної допомоги вдома</w:t>
            </w:r>
            <w:r w:rsidR="004C619E" w:rsidRPr="00B27A1D">
              <w:rPr>
                <w:sz w:val="22"/>
                <w:lang w:val="uk-UA"/>
              </w:rPr>
              <w:t xml:space="preserve">, яким з початку року надано послуг 328 особам та здійснено 61931 заходів, які становлять зміст соціальної  послуги догляду вдома, що з розрахунку на 1 особу становить в середньому 189 послуг. З пункту прокату </w:t>
            </w:r>
            <w:proofErr w:type="spellStart"/>
            <w:r w:rsidR="004C619E" w:rsidRPr="00B27A1D">
              <w:rPr>
                <w:sz w:val="22"/>
                <w:lang w:val="uk-UA"/>
              </w:rPr>
              <w:t>терцентру</w:t>
            </w:r>
            <w:proofErr w:type="spellEnd"/>
            <w:r w:rsidR="004C619E" w:rsidRPr="00B27A1D">
              <w:rPr>
                <w:sz w:val="22"/>
                <w:lang w:val="uk-UA"/>
              </w:rPr>
              <w:t xml:space="preserve">   23 особи забезпечені технічними та іншими засобами реабілітації, які були у використанні;</w:t>
            </w:r>
          </w:p>
          <w:p w:rsidR="004C619E" w:rsidRPr="00B27A1D" w:rsidRDefault="004C619E" w:rsidP="00B41A11">
            <w:pPr>
              <w:ind w:firstLine="176"/>
              <w:jc w:val="both"/>
              <w:rPr>
                <w:sz w:val="22"/>
                <w:lang w:val="uk-UA"/>
              </w:rPr>
            </w:pPr>
            <w:r w:rsidRPr="00B27A1D">
              <w:rPr>
                <w:b/>
                <w:sz w:val="22"/>
                <w:lang w:val="uk-UA"/>
              </w:rPr>
              <w:t xml:space="preserve">відділення денного перебування </w:t>
            </w:r>
            <w:r w:rsidRPr="00B27A1D">
              <w:rPr>
                <w:sz w:val="22"/>
                <w:lang w:val="uk-UA"/>
              </w:rPr>
              <w:t>обслужило 397 осіб, яким були надані послуги соціальної адаптації, медичні, автотранспортні  тощо, в тому числі:</w:t>
            </w:r>
          </w:p>
          <w:p w:rsidR="004C619E" w:rsidRPr="00B27A1D" w:rsidRDefault="004C619E" w:rsidP="00B41A11">
            <w:pPr>
              <w:tabs>
                <w:tab w:val="left" w:pos="1560"/>
              </w:tabs>
              <w:ind w:firstLine="176"/>
              <w:jc w:val="both"/>
              <w:rPr>
                <w:sz w:val="22"/>
                <w:lang w:val="uk-UA"/>
              </w:rPr>
            </w:pPr>
            <w:r w:rsidRPr="00B27A1D">
              <w:rPr>
                <w:sz w:val="22"/>
                <w:lang w:val="uk-UA"/>
              </w:rPr>
              <w:t>сестрою медичною – 294 отримувачам соціальних послуг надано 747 послуг;</w:t>
            </w:r>
          </w:p>
          <w:p w:rsidR="004C619E" w:rsidRPr="00B27A1D" w:rsidRDefault="004C619E" w:rsidP="00B41A11">
            <w:pPr>
              <w:tabs>
                <w:tab w:val="left" w:pos="1560"/>
              </w:tabs>
              <w:ind w:firstLine="176"/>
              <w:jc w:val="both"/>
              <w:rPr>
                <w:sz w:val="22"/>
                <w:lang w:val="uk-UA"/>
              </w:rPr>
            </w:pPr>
            <w:r w:rsidRPr="00B27A1D">
              <w:rPr>
                <w:sz w:val="22"/>
                <w:lang w:val="uk-UA"/>
              </w:rPr>
              <w:t>сестрою медичною з масажу – 174 особам надано 783 послуги;</w:t>
            </w:r>
          </w:p>
          <w:p w:rsidR="004C619E" w:rsidRPr="00B27A1D" w:rsidRDefault="004C619E" w:rsidP="00B41A11">
            <w:pPr>
              <w:tabs>
                <w:tab w:val="left" w:pos="1560"/>
              </w:tabs>
              <w:ind w:firstLine="176"/>
              <w:jc w:val="both"/>
              <w:rPr>
                <w:sz w:val="22"/>
                <w:lang w:val="uk-UA"/>
              </w:rPr>
            </w:pPr>
            <w:r w:rsidRPr="00B27A1D">
              <w:rPr>
                <w:sz w:val="22"/>
                <w:lang w:val="uk-UA"/>
              </w:rPr>
              <w:t>«Соціальним таксі» скористалися 284 особи (пенсіонери, особи з інвалідністю, які пересуваються за допомогою палиць, милиць, візків) – надано 305 послуг;</w:t>
            </w:r>
          </w:p>
          <w:p w:rsidR="004C619E" w:rsidRPr="00B27A1D" w:rsidRDefault="004C619E" w:rsidP="00B41A11">
            <w:pPr>
              <w:ind w:firstLine="176"/>
              <w:jc w:val="both"/>
              <w:rPr>
                <w:sz w:val="22"/>
                <w:lang w:val="uk-UA"/>
              </w:rPr>
            </w:pPr>
            <w:r w:rsidRPr="00B27A1D">
              <w:rPr>
                <w:sz w:val="22"/>
                <w:lang w:val="uk-UA"/>
              </w:rPr>
              <w:t xml:space="preserve">для 24 членів клубу рукоділля «Калина» проведено 130 навчальних години,  168 години з рукоділля проведено для 6 осіб вдома у вигляді індивідуальних занять; </w:t>
            </w:r>
          </w:p>
          <w:p w:rsidR="004C619E" w:rsidRPr="00B27A1D" w:rsidRDefault="004C619E" w:rsidP="00B41A11">
            <w:pPr>
              <w:ind w:firstLine="176"/>
              <w:jc w:val="both"/>
              <w:rPr>
                <w:sz w:val="22"/>
                <w:lang w:val="uk-UA"/>
              </w:rPr>
            </w:pPr>
            <w:r w:rsidRPr="00B27A1D">
              <w:rPr>
                <w:sz w:val="22"/>
                <w:lang w:val="uk-UA"/>
              </w:rPr>
              <w:t xml:space="preserve">в оздоровчій кімнаті </w:t>
            </w:r>
            <w:proofErr w:type="spellStart"/>
            <w:r w:rsidRPr="00B27A1D">
              <w:rPr>
                <w:sz w:val="22"/>
                <w:lang w:val="uk-UA"/>
              </w:rPr>
              <w:t>терцентру</w:t>
            </w:r>
            <w:proofErr w:type="spellEnd"/>
            <w:r w:rsidRPr="00B27A1D">
              <w:rPr>
                <w:sz w:val="22"/>
                <w:lang w:val="uk-UA"/>
              </w:rPr>
              <w:t xml:space="preserve"> проведені заняття для 37 осіб (1870 відвідувань);</w:t>
            </w:r>
          </w:p>
          <w:p w:rsidR="004C619E" w:rsidRPr="00B27A1D" w:rsidRDefault="004C619E" w:rsidP="00B41A11">
            <w:pPr>
              <w:ind w:firstLine="176"/>
              <w:jc w:val="both"/>
              <w:rPr>
                <w:sz w:val="22"/>
                <w:lang w:val="uk-UA"/>
              </w:rPr>
            </w:pPr>
            <w:r w:rsidRPr="00B27A1D">
              <w:rPr>
                <w:sz w:val="22"/>
                <w:lang w:val="uk-UA"/>
              </w:rPr>
              <w:lastRenderedPageBreak/>
              <w:t>надано соціально-педагогічну послугу «Університет ІІІ віку» – вичитано 96 навчальних години по курсу «Прикладне мистецтво» для 24 осіб;</w:t>
            </w:r>
          </w:p>
          <w:p w:rsidR="004C619E" w:rsidRPr="00B27A1D" w:rsidRDefault="004C619E" w:rsidP="00B41A11">
            <w:pPr>
              <w:ind w:firstLine="176"/>
              <w:jc w:val="both"/>
              <w:rPr>
                <w:sz w:val="22"/>
                <w:lang w:val="uk-UA"/>
              </w:rPr>
            </w:pPr>
            <w:r w:rsidRPr="00B27A1D">
              <w:rPr>
                <w:sz w:val="22"/>
                <w:lang w:val="uk-UA"/>
              </w:rPr>
              <w:t>проведено 12 засідань клубу «Виноградар» для 28 осіб;</w:t>
            </w:r>
          </w:p>
          <w:p w:rsidR="004C619E" w:rsidRPr="00B27A1D" w:rsidRDefault="004C619E" w:rsidP="00B41A11">
            <w:pPr>
              <w:ind w:firstLine="176"/>
              <w:jc w:val="both"/>
              <w:rPr>
                <w:sz w:val="22"/>
                <w:lang w:val="uk-UA"/>
              </w:rPr>
            </w:pPr>
            <w:r w:rsidRPr="00B27A1D">
              <w:rPr>
                <w:b/>
                <w:sz w:val="22"/>
                <w:lang w:val="uk-UA"/>
              </w:rPr>
              <w:t xml:space="preserve">відділення організації надання адресної натуральної та грошової допомоги </w:t>
            </w:r>
            <w:r w:rsidRPr="00B27A1D">
              <w:rPr>
                <w:sz w:val="22"/>
                <w:lang w:val="uk-UA"/>
              </w:rPr>
              <w:t>обслужило 2474 особи, у тому числі 1830 осіб, які обслуговуються виключно відділенням адресної натуральної та грошової допомоги, яким були надані побутові послуги, в тому числі:</w:t>
            </w:r>
          </w:p>
          <w:p w:rsidR="004C619E" w:rsidRPr="00B27A1D" w:rsidRDefault="004C619E" w:rsidP="00B41A11">
            <w:pPr>
              <w:tabs>
                <w:tab w:val="left" w:pos="1560"/>
              </w:tabs>
              <w:ind w:firstLine="176"/>
              <w:jc w:val="both"/>
              <w:rPr>
                <w:sz w:val="22"/>
                <w:lang w:val="uk-UA"/>
              </w:rPr>
            </w:pPr>
            <w:r w:rsidRPr="00B27A1D">
              <w:rPr>
                <w:sz w:val="22"/>
                <w:lang w:val="uk-UA"/>
              </w:rPr>
              <w:t>швачками пошито та відремонтовано 536 одиниць одягу, білизни для 296 осіб;</w:t>
            </w:r>
          </w:p>
          <w:p w:rsidR="004C619E" w:rsidRPr="00B27A1D" w:rsidRDefault="004C619E" w:rsidP="00B41A11">
            <w:pPr>
              <w:tabs>
                <w:tab w:val="left" w:pos="1560"/>
              </w:tabs>
              <w:ind w:firstLine="176"/>
              <w:jc w:val="both"/>
              <w:rPr>
                <w:sz w:val="22"/>
                <w:lang w:val="uk-UA"/>
              </w:rPr>
            </w:pPr>
            <w:r w:rsidRPr="00B27A1D">
              <w:rPr>
                <w:sz w:val="22"/>
                <w:lang w:val="uk-UA"/>
              </w:rPr>
              <w:t>взуттьовиком відремонтовано 1195 пар взуття для 824 осіб;</w:t>
            </w:r>
          </w:p>
          <w:p w:rsidR="004C619E" w:rsidRPr="00B27A1D" w:rsidRDefault="004C619E" w:rsidP="00B41A11">
            <w:pPr>
              <w:tabs>
                <w:tab w:val="left" w:pos="1560"/>
              </w:tabs>
              <w:ind w:firstLine="176"/>
              <w:jc w:val="both"/>
              <w:rPr>
                <w:sz w:val="22"/>
                <w:lang w:val="uk-UA"/>
              </w:rPr>
            </w:pPr>
            <w:r w:rsidRPr="00B27A1D">
              <w:rPr>
                <w:sz w:val="22"/>
                <w:lang w:val="uk-UA"/>
              </w:rPr>
              <w:t>прачкою надано 1860 послуг для 805 осіб;</w:t>
            </w:r>
          </w:p>
          <w:p w:rsidR="004C619E" w:rsidRPr="00B27A1D" w:rsidRDefault="004C619E" w:rsidP="00B41A11">
            <w:pPr>
              <w:tabs>
                <w:tab w:val="left" w:pos="1560"/>
              </w:tabs>
              <w:ind w:firstLine="176"/>
              <w:jc w:val="both"/>
              <w:rPr>
                <w:sz w:val="22"/>
                <w:lang w:val="uk-UA"/>
              </w:rPr>
            </w:pPr>
            <w:r w:rsidRPr="00B27A1D">
              <w:rPr>
                <w:sz w:val="22"/>
                <w:lang w:val="uk-UA"/>
              </w:rPr>
              <w:t>соціальними робітниками відділення надано 1519 послуг з розпилювання та занесення дров, розчищення снігу, дрібних ремонтів тощо;</w:t>
            </w:r>
          </w:p>
          <w:p w:rsidR="004C619E" w:rsidRPr="00B27A1D" w:rsidRDefault="004C619E" w:rsidP="00B41A11">
            <w:pPr>
              <w:tabs>
                <w:tab w:val="left" w:pos="1560"/>
              </w:tabs>
              <w:ind w:firstLine="176"/>
              <w:jc w:val="both"/>
              <w:rPr>
                <w:sz w:val="22"/>
                <w:lang w:val="uk-UA"/>
              </w:rPr>
            </w:pPr>
            <w:r w:rsidRPr="00B27A1D">
              <w:rPr>
                <w:sz w:val="22"/>
                <w:lang w:val="uk-UA"/>
              </w:rPr>
              <w:t>перукарем надано 3437 послуг.</w:t>
            </w:r>
          </w:p>
          <w:p w:rsidR="004C619E" w:rsidRPr="00B27A1D" w:rsidRDefault="004C619E" w:rsidP="00B41A11">
            <w:pPr>
              <w:ind w:firstLine="176"/>
              <w:jc w:val="both"/>
              <w:rPr>
                <w:spacing w:val="-2"/>
                <w:sz w:val="22"/>
                <w:lang w:val="uk-UA"/>
              </w:rPr>
            </w:pPr>
            <w:r w:rsidRPr="00B27A1D">
              <w:rPr>
                <w:sz w:val="22"/>
                <w:lang w:val="uk-UA"/>
              </w:rPr>
              <w:t xml:space="preserve">Згідно з Порядком організації </w:t>
            </w:r>
            <w:proofErr w:type="spellStart"/>
            <w:r w:rsidRPr="00B27A1D">
              <w:rPr>
                <w:sz w:val="22"/>
                <w:lang w:val="uk-UA"/>
              </w:rPr>
              <w:t>мульти</w:t>
            </w:r>
            <w:r>
              <w:rPr>
                <w:sz w:val="22"/>
                <w:lang w:val="uk-UA"/>
              </w:rPr>
              <w:t>-</w:t>
            </w:r>
            <w:proofErr w:type="spellEnd"/>
            <w:r>
              <w:rPr>
                <w:sz w:val="22"/>
                <w:lang w:val="uk-UA"/>
              </w:rPr>
              <w:t xml:space="preserve"> </w:t>
            </w:r>
            <w:r w:rsidRPr="00B27A1D">
              <w:rPr>
                <w:sz w:val="22"/>
                <w:lang w:val="uk-UA"/>
              </w:rPr>
              <w:t xml:space="preserve">дисциплінарного підходу з надання соціальних послуг у територіальному центрі,  </w:t>
            </w:r>
            <w:proofErr w:type="spellStart"/>
            <w:r w:rsidRPr="00B27A1D">
              <w:rPr>
                <w:sz w:val="22"/>
                <w:lang w:val="uk-UA"/>
              </w:rPr>
              <w:t>мультидисціплінарною</w:t>
            </w:r>
            <w:proofErr w:type="spellEnd"/>
            <w:r w:rsidRPr="00B27A1D">
              <w:rPr>
                <w:sz w:val="22"/>
                <w:lang w:val="uk-UA"/>
              </w:rPr>
              <w:t xml:space="preserve"> командою надано 49 соціальних послуг 17 особам.</w:t>
            </w:r>
          </w:p>
          <w:p w:rsidR="004C619E" w:rsidRPr="004A02E4" w:rsidRDefault="004C619E" w:rsidP="00B41A11">
            <w:pPr>
              <w:ind w:firstLine="176"/>
              <w:jc w:val="both"/>
              <w:rPr>
                <w:sz w:val="22"/>
                <w:lang w:val="uk-UA"/>
              </w:rPr>
            </w:pPr>
            <w:r w:rsidRPr="00B27A1D">
              <w:rPr>
                <w:rFonts w:eastAsia="Calibri"/>
                <w:sz w:val="22"/>
                <w:lang w:val="uk-UA"/>
              </w:rPr>
              <w:t>Рішенням Знам’янської міської ради від 19 серпня 2016 року № 380 «Про передачу приміщень комунальної власності міста» нежитлову будівлю за адресою: м.</w:t>
            </w:r>
            <w:r>
              <w:rPr>
                <w:rFonts w:eastAsia="Calibri"/>
                <w:sz w:val="22"/>
                <w:lang w:val="uk-UA"/>
              </w:rPr>
              <w:t xml:space="preserve"> </w:t>
            </w:r>
            <w:r w:rsidRPr="00B27A1D">
              <w:rPr>
                <w:rFonts w:eastAsia="Calibri"/>
                <w:sz w:val="22"/>
                <w:lang w:val="uk-UA"/>
              </w:rPr>
              <w:t xml:space="preserve">Знам’янка,       вул. Церковна, буд. 7 передано на баланс територіального центру. У 2017 році по зазначеному об’єкту було проведено видатків на суму 694,36 тис. грн. Рішенням міської ради </w:t>
            </w:r>
            <w:r w:rsidRPr="00B27A1D">
              <w:rPr>
                <w:sz w:val="22"/>
                <w:lang w:val="uk-UA"/>
              </w:rPr>
              <w:t xml:space="preserve">від  19  березня 2019 року  № 1862 </w:t>
            </w:r>
            <w:r w:rsidRPr="00B27A1D">
              <w:rPr>
                <w:rFonts w:eastAsia="Calibri"/>
                <w:sz w:val="22"/>
                <w:lang w:val="uk-UA"/>
              </w:rPr>
              <w:t>було виділено кошти у сумі 800,0 тис. грн. Станом на 01.01.2020 року роботи не проводилися.</w:t>
            </w:r>
          </w:p>
        </w:tc>
      </w:tr>
      <w:tr w:rsidR="004C619E" w:rsidRPr="00655FC3" w:rsidTr="004C619E">
        <w:tc>
          <w:tcPr>
            <w:tcW w:w="843" w:type="dxa"/>
          </w:tcPr>
          <w:p w:rsidR="004C619E" w:rsidRPr="00655FC3" w:rsidRDefault="004C619E" w:rsidP="00B41A11">
            <w:pPr>
              <w:pStyle w:val="ab"/>
              <w:jc w:val="center"/>
              <w:rPr>
                <w:b/>
                <w:bCs/>
                <w:iCs/>
                <w:sz w:val="22"/>
                <w:szCs w:val="22"/>
                <w:lang w:val="uk-UA"/>
              </w:rPr>
            </w:pPr>
            <w:r>
              <w:rPr>
                <w:b/>
                <w:bCs/>
                <w:iCs/>
                <w:sz w:val="22"/>
                <w:szCs w:val="22"/>
                <w:lang w:val="uk-UA"/>
              </w:rPr>
              <w:lastRenderedPageBreak/>
              <w:t>2.</w:t>
            </w:r>
          </w:p>
        </w:tc>
        <w:tc>
          <w:tcPr>
            <w:tcW w:w="6526" w:type="dxa"/>
          </w:tcPr>
          <w:p w:rsidR="004C619E" w:rsidRPr="00040AC7" w:rsidRDefault="004C619E" w:rsidP="00B41A11">
            <w:pPr>
              <w:pStyle w:val="ad"/>
              <w:numPr>
                <w:ilvl w:val="0"/>
                <w:numId w:val="3"/>
              </w:numPr>
              <w:ind w:left="459" w:hanging="284"/>
              <w:jc w:val="both"/>
              <w:rPr>
                <w:b/>
                <w:bCs/>
                <w:color w:val="00000A"/>
                <w:lang w:val="uk-UA" w:eastAsia="uk-UA"/>
              </w:rPr>
            </w:pPr>
            <w:r w:rsidRPr="00040AC7">
              <w:rPr>
                <w:b/>
                <w:bCs/>
                <w:color w:val="00000A"/>
                <w:lang w:val="uk-UA" w:eastAsia="uk-UA"/>
              </w:rPr>
              <w:t>Охорона здоров’я</w:t>
            </w:r>
          </w:p>
        </w:tc>
        <w:tc>
          <w:tcPr>
            <w:tcW w:w="8366" w:type="dxa"/>
          </w:tcPr>
          <w:p w:rsidR="004C619E" w:rsidRDefault="004C619E" w:rsidP="00B41A11">
            <w:pPr>
              <w:pStyle w:val="ab"/>
              <w:jc w:val="center"/>
              <w:rPr>
                <w:bCs/>
                <w:iCs/>
                <w:sz w:val="22"/>
                <w:szCs w:val="22"/>
                <w:lang w:val="uk-UA"/>
              </w:rPr>
            </w:pPr>
          </w:p>
        </w:tc>
      </w:tr>
      <w:tr w:rsidR="004C619E" w:rsidRPr="00655FC3" w:rsidTr="004C619E">
        <w:tc>
          <w:tcPr>
            <w:tcW w:w="843" w:type="dxa"/>
          </w:tcPr>
          <w:p w:rsidR="004C619E" w:rsidRPr="00655FC3" w:rsidRDefault="004C619E" w:rsidP="00B41A11">
            <w:pPr>
              <w:pStyle w:val="ab"/>
              <w:jc w:val="center"/>
              <w:rPr>
                <w:b/>
                <w:bCs/>
                <w:iCs/>
                <w:sz w:val="22"/>
                <w:szCs w:val="22"/>
                <w:lang w:val="uk-UA"/>
              </w:rPr>
            </w:pPr>
          </w:p>
        </w:tc>
        <w:tc>
          <w:tcPr>
            <w:tcW w:w="6526" w:type="dxa"/>
          </w:tcPr>
          <w:p w:rsidR="004C619E" w:rsidRPr="00EC560C" w:rsidRDefault="004C619E" w:rsidP="00B41A11">
            <w:pPr>
              <w:numPr>
                <w:ilvl w:val="0"/>
                <w:numId w:val="3"/>
              </w:numPr>
              <w:ind w:left="459" w:hanging="284"/>
              <w:jc w:val="both"/>
              <w:rPr>
                <w:b/>
                <w:bCs/>
                <w:color w:val="00000A"/>
                <w:sz w:val="22"/>
                <w:lang w:val="uk-UA" w:eastAsia="uk-UA"/>
              </w:rPr>
            </w:pPr>
            <w:r w:rsidRPr="00EC560C">
              <w:rPr>
                <w:sz w:val="22"/>
                <w:lang w:val="uk-UA" w:eastAsia="uk-UA"/>
              </w:rPr>
              <w:t>комплектування</w:t>
            </w:r>
            <w:r w:rsidRPr="00EC560C">
              <w:rPr>
                <w:b/>
                <w:bCs/>
                <w:color w:val="00000A"/>
                <w:sz w:val="22"/>
                <w:lang w:val="uk-UA" w:eastAsia="uk-UA"/>
              </w:rPr>
              <w:t xml:space="preserve"> </w:t>
            </w:r>
            <w:r w:rsidRPr="00EC560C">
              <w:rPr>
                <w:sz w:val="22"/>
                <w:lang w:val="uk-UA" w:eastAsia="uk-UA"/>
              </w:rPr>
              <w:t>лікарськими кадрами;</w:t>
            </w:r>
          </w:p>
          <w:p w:rsidR="004C619E" w:rsidRPr="00EC560C" w:rsidRDefault="004C619E" w:rsidP="00B41A11">
            <w:pPr>
              <w:numPr>
                <w:ilvl w:val="0"/>
                <w:numId w:val="3"/>
              </w:numPr>
              <w:ind w:left="459" w:hanging="284"/>
              <w:jc w:val="both"/>
              <w:rPr>
                <w:sz w:val="22"/>
                <w:lang w:val="uk-UA"/>
              </w:rPr>
            </w:pPr>
            <w:r w:rsidRPr="00EC560C">
              <w:rPr>
                <w:sz w:val="22"/>
                <w:lang w:val="uk-UA"/>
              </w:rPr>
              <w:t xml:space="preserve">пошук можливостей щодо забезпечення житлом молодих спеціалістів комунального закладу "Знам'янська лікарня імені А.В.Лисенка"; </w:t>
            </w:r>
          </w:p>
          <w:p w:rsidR="004C619E" w:rsidRPr="00EC560C" w:rsidRDefault="004C619E" w:rsidP="00B41A11">
            <w:pPr>
              <w:numPr>
                <w:ilvl w:val="0"/>
                <w:numId w:val="3"/>
              </w:numPr>
              <w:ind w:left="459" w:hanging="284"/>
              <w:jc w:val="both"/>
              <w:rPr>
                <w:bCs/>
                <w:color w:val="00000A"/>
                <w:sz w:val="22"/>
                <w:lang w:val="uk-UA"/>
              </w:rPr>
            </w:pPr>
            <w:r w:rsidRPr="00EC560C">
              <w:rPr>
                <w:sz w:val="22"/>
                <w:lang w:val="uk-UA"/>
              </w:rPr>
              <w:t xml:space="preserve">поліпшення </w:t>
            </w:r>
            <w:r w:rsidRPr="00EC560C">
              <w:rPr>
                <w:bCs/>
                <w:color w:val="00000A"/>
                <w:sz w:val="22"/>
                <w:lang w:val="uk-UA"/>
              </w:rPr>
              <w:t>матеріально – технічної бази закладу за рахунок різних джерел фінансування;</w:t>
            </w:r>
          </w:p>
          <w:p w:rsidR="004C619E" w:rsidRPr="00040AC7" w:rsidRDefault="004C619E" w:rsidP="00B41A11">
            <w:pPr>
              <w:numPr>
                <w:ilvl w:val="0"/>
                <w:numId w:val="3"/>
              </w:numPr>
              <w:ind w:left="459" w:hanging="284"/>
              <w:jc w:val="both"/>
              <w:rPr>
                <w:b/>
                <w:bCs/>
                <w:color w:val="00000A"/>
                <w:lang w:val="uk-UA" w:eastAsia="uk-UA"/>
              </w:rPr>
            </w:pPr>
            <w:r w:rsidRPr="00EC560C">
              <w:rPr>
                <w:bCs/>
                <w:sz w:val="22"/>
                <w:lang w:val="uk-UA"/>
              </w:rPr>
              <w:t>забезпечення сучасною комп’ютерною технікою лікарів, які безпосередньо ведуть прийом громадян.</w:t>
            </w:r>
          </w:p>
        </w:tc>
        <w:tc>
          <w:tcPr>
            <w:tcW w:w="8366" w:type="dxa"/>
          </w:tcPr>
          <w:p w:rsidR="004C619E" w:rsidRDefault="004C619E" w:rsidP="00B41A11">
            <w:pPr>
              <w:ind w:firstLine="34"/>
              <w:jc w:val="both"/>
              <w:rPr>
                <w:sz w:val="22"/>
                <w:lang w:val="uk-UA"/>
              </w:rPr>
            </w:pPr>
            <w:r>
              <w:rPr>
                <w:sz w:val="22"/>
                <w:lang w:val="uk-UA"/>
              </w:rPr>
              <w:t>В постійному режимі лікарня працює зі  страховими компаніями, зокрема: СК «НАФТАГАЗСТРАХ», ПАТ СК «Інтер Поліс», СК «Раритет», СК «Інтер-Експрес» та СК «Українська страхова група».</w:t>
            </w:r>
          </w:p>
          <w:p w:rsidR="004C619E" w:rsidRPr="00AF68C4" w:rsidRDefault="004C619E" w:rsidP="00B41A11">
            <w:pPr>
              <w:ind w:firstLine="34"/>
              <w:jc w:val="both"/>
              <w:rPr>
                <w:sz w:val="22"/>
                <w:szCs w:val="22"/>
                <w:lang w:val="uk-UA"/>
              </w:rPr>
            </w:pPr>
            <w:r>
              <w:rPr>
                <w:sz w:val="22"/>
                <w:lang w:val="uk-UA"/>
              </w:rPr>
              <w:t xml:space="preserve"> Згідно укладеного договору про співпрацю з фірмою «</w:t>
            </w:r>
            <w:proofErr w:type="spellStart"/>
            <w:r>
              <w:rPr>
                <w:sz w:val="22"/>
                <w:lang w:val="uk-UA"/>
              </w:rPr>
              <w:t>Окомедікас</w:t>
            </w:r>
            <w:proofErr w:type="spellEnd"/>
            <w:r>
              <w:rPr>
                <w:sz w:val="22"/>
                <w:lang w:val="uk-UA"/>
              </w:rPr>
              <w:t xml:space="preserve">», на наданому нею сучасному, </w:t>
            </w:r>
            <w:proofErr w:type="spellStart"/>
            <w:r>
              <w:rPr>
                <w:sz w:val="22"/>
                <w:lang w:val="uk-UA"/>
              </w:rPr>
              <w:t>високо-технологічному</w:t>
            </w:r>
            <w:proofErr w:type="spellEnd"/>
            <w:r>
              <w:rPr>
                <w:sz w:val="22"/>
                <w:lang w:val="uk-UA"/>
              </w:rPr>
              <w:t xml:space="preserve"> обладнанні ведеться амбулаторний прийом громадян, проводяться операції з мікрохірургії ока. </w:t>
            </w:r>
            <w:r w:rsidRPr="00BD3A0C">
              <w:rPr>
                <w:sz w:val="20"/>
                <w:lang w:val="uk-UA"/>
              </w:rPr>
              <w:t xml:space="preserve"> </w:t>
            </w:r>
            <w:r w:rsidRPr="00AF68C4">
              <w:rPr>
                <w:sz w:val="22"/>
                <w:szCs w:val="22"/>
                <w:lang w:val="uk-UA"/>
              </w:rPr>
              <w:t>В результаті проведеної закупівлі через електронну систему "</w:t>
            </w:r>
            <w:proofErr w:type="spellStart"/>
            <w:r w:rsidRPr="00AF68C4">
              <w:rPr>
                <w:sz w:val="22"/>
                <w:szCs w:val="22"/>
              </w:rPr>
              <w:t>Prozorro</w:t>
            </w:r>
            <w:proofErr w:type="spellEnd"/>
            <w:r w:rsidRPr="00AF68C4">
              <w:rPr>
                <w:sz w:val="22"/>
                <w:szCs w:val="22"/>
                <w:lang w:val="uk-UA"/>
              </w:rPr>
              <w:t xml:space="preserve">" </w:t>
            </w:r>
            <w:r w:rsidRPr="00AF68C4">
              <w:rPr>
                <w:sz w:val="22"/>
                <w:szCs w:val="22"/>
              </w:rPr>
              <w:t> </w:t>
            </w:r>
            <w:r w:rsidRPr="00AF68C4">
              <w:rPr>
                <w:sz w:val="22"/>
                <w:szCs w:val="22"/>
                <w:lang w:val="uk-UA"/>
              </w:rPr>
              <w:t xml:space="preserve"> </w:t>
            </w:r>
            <w:r>
              <w:rPr>
                <w:sz w:val="22"/>
                <w:szCs w:val="22"/>
                <w:lang w:val="uk-UA"/>
              </w:rPr>
              <w:t>придбано</w:t>
            </w:r>
            <w:r w:rsidRPr="00AF68C4">
              <w:rPr>
                <w:sz w:val="22"/>
                <w:szCs w:val="22"/>
                <w:lang w:val="uk-UA"/>
              </w:rPr>
              <w:t xml:space="preserve"> </w:t>
            </w:r>
            <w:r>
              <w:rPr>
                <w:sz w:val="22"/>
                <w:szCs w:val="22"/>
                <w:lang w:val="uk-UA"/>
              </w:rPr>
              <w:t xml:space="preserve">за  кошти  міського  бюджету  </w:t>
            </w:r>
            <w:r w:rsidRPr="00AF68C4">
              <w:rPr>
                <w:sz w:val="22"/>
                <w:szCs w:val="22"/>
                <w:lang w:val="uk-UA"/>
              </w:rPr>
              <w:t xml:space="preserve">автомобіль медичної допомоги вартістю 1245 тис. грн., оснащений необхідним медичним обладнанням для проведення реанімаційних дій </w:t>
            </w:r>
            <w:r w:rsidR="008933BD">
              <w:rPr>
                <w:sz w:val="22"/>
                <w:szCs w:val="22"/>
                <w:lang w:val="uk-UA"/>
              </w:rPr>
              <w:t>з метою пі</w:t>
            </w:r>
            <w:r w:rsidRPr="00AF68C4">
              <w:rPr>
                <w:sz w:val="22"/>
                <w:szCs w:val="22"/>
                <w:lang w:val="uk-UA"/>
              </w:rPr>
              <w:t xml:space="preserve">дтримки життєдіяльності людини. </w:t>
            </w:r>
          </w:p>
          <w:p w:rsidR="004C619E" w:rsidRPr="008A7426" w:rsidRDefault="004C619E" w:rsidP="00B41A11">
            <w:pPr>
              <w:ind w:firstLine="459"/>
              <w:jc w:val="both"/>
              <w:rPr>
                <w:sz w:val="22"/>
                <w:szCs w:val="22"/>
                <w:lang w:val="uk-UA"/>
              </w:rPr>
            </w:pPr>
            <w:r w:rsidRPr="008A7426">
              <w:rPr>
                <w:sz w:val="22"/>
                <w:szCs w:val="22"/>
                <w:lang w:val="uk-UA"/>
              </w:rPr>
              <w:t xml:space="preserve">З метою покращення санітарного стану пологового відділення було закуплено шафу для одягу відвідувачів на суму 14,3  тис. грн.(за рахунок власних надходжень); </w:t>
            </w:r>
          </w:p>
          <w:p w:rsidR="004C619E" w:rsidRPr="008A7426" w:rsidRDefault="004C619E" w:rsidP="00B41A11">
            <w:pPr>
              <w:ind w:firstLine="459"/>
              <w:jc w:val="both"/>
              <w:rPr>
                <w:sz w:val="22"/>
                <w:szCs w:val="22"/>
                <w:lang w:val="uk-UA"/>
              </w:rPr>
            </w:pPr>
            <w:r w:rsidRPr="008A7426">
              <w:rPr>
                <w:sz w:val="22"/>
                <w:szCs w:val="22"/>
                <w:lang w:val="uk-UA"/>
              </w:rPr>
              <w:t xml:space="preserve">Для відділення переливання крові закуплено морозильну скриню на суму 24,6 тис. грн. (кошти міського бюджету). </w:t>
            </w:r>
          </w:p>
          <w:p w:rsidR="004C619E" w:rsidRPr="008A7426" w:rsidRDefault="004C619E" w:rsidP="00B41A11">
            <w:pPr>
              <w:ind w:firstLine="459"/>
              <w:jc w:val="both"/>
              <w:rPr>
                <w:sz w:val="22"/>
                <w:szCs w:val="22"/>
                <w:lang w:val="uk-UA"/>
              </w:rPr>
            </w:pPr>
            <w:r w:rsidRPr="008A7426">
              <w:rPr>
                <w:sz w:val="22"/>
                <w:szCs w:val="22"/>
                <w:lang w:val="uk-UA"/>
              </w:rPr>
              <w:t>Через систему "</w:t>
            </w:r>
            <w:proofErr w:type="spellStart"/>
            <w:r w:rsidRPr="008A7426">
              <w:rPr>
                <w:sz w:val="22"/>
                <w:szCs w:val="22"/>
                <w:lang w:val="uk-UA"/>
              </w:rPr>
              <w:t>Prozzoro</w:t>
            </w:r>
            <w:proofErr w:type="spellEnd"/>
            <w:r w:rsidRPr="008A7426">
              <w:rPr>
                <w:sz w:val="22"/>
                <w:szCs w:val="22"/>
                <w:lang w:val="uk-UA"/>
              </w:rPr>
              <w:t xml:space="preserve">" придбано ліжка лікарняні в кількості 2 шт. для кардіологічного відділення на очікувану вартість 170,0 </w:t>
            </w:r>
            <w:proofErr w:type="spellStart"/>
            <w:r w:rsidRPr="008A7426">
              <w:rPr>
                <w:sz w:val="22"/>
                <w:szCs w:val="22"/>
                <w:lang w:val="uk-UA"/>
              </w:rPr>
              <w:t>тис.грн</w:t>
            </w:r>
            <w:proofErr w:type="spellEnd"/>
            <w:r w:rsidRPr="008A7426">
              <w:rPr>
                <w:sz w:val="22"/>
                <w:szCs w:val="22"/>
                <w:lang w:val="uk-UA"/>
              </w:rPr>
              <w:t xml:space="preserve">. (кошти міського бюджету) </w:t>
            </w:r>
          </w:p>
          <w:p w:rsidR="004C619E" w:rsidRPr="008A7426" w:rsidRDefault="004C619E" w:rsidP="00B41A11">
            <w:pPr>
              <w:ind w:firstLine="459"/>
              <w:jc w:val="both"/>
              <w:rPr>
                <w:sz w:val="22"/>
                <w:szCs w:val="22"/>
                <w:lang w:val="uk-UA"/>
              </w:rPr>
            </w:pPr>
            <w:proofErr w:type="spellStart"/>
            <w:r w:rsidRPr="008A7426">
              <w:rPr>
                <w:sz w:val="22"/>
                <w:szCs w:val="22"/>
                <w:lang w:val="uk-UA"/>
              </w:rPr>
              <w:lastRenderedPageBreak/>
              <w:t>Заключено</w:t>
            </w:r>
            <w:proofErr w:type="spellEnd"/>
            <w:r w:rsidRPr="008A7426">
              <w:rPr>
                <w:sz w:val="22"/>
                <w:szCs w:val="22"/>
                <w:lang w:val="uk-UA"/>
              </w:rPr>
              <w:t xml:space="preserve"> та зареєстрований в казначейській службі договір на капітальний ремонт кардіологічного відділення в будівлі терапевтичного корпусу, розташованого на території КЗ "Знам'янська міська лікаря</w:t>
            </w:r>
            <w:r w:rsidR="00641929">
              <w:rPr>
                <w:sz w:val="22"/>
                <w:szCs w:val="22"/>
                <w:lang w:val="uk-UA"/>
              </w:rPr>
              <w:t xml:space="preserve"> </w:t>
            </w:r>
            <w:r w:rsidRPr="008A7426">
              <w:rPr>
                <w:sz w:val="22"/>
                <w:szCs w:val="22"/>
                <w:lang w:val="uk-UA"/>
              </w:rPr>
              <w:t xml:space="preserve">ім. А.В. Лисенка". Ремонтні роботи тривають. Кошторисні призначення на виконання зазначеного ремонту станом на звітну дату складають 3 500,0 </w:t>
            </w:r>
            <w:proofErr w:type="spellStart"/>
            <w:r w:rsidRPr="008A7426">
              <w:rPr>
                <w:sz w:val="22"/>
                <w:szCs w:val="22"/>
                <w:lang w:val="uk-UA"/>
              </w:rPr>
              <w:t>тис.грн</w:t>
            </w:r>
            <w:proofErr w:type="spellEnd"/>
            <w:r w:rsidRPr="008A7426">
              <w:rPr>
                <w:sz w:val="22"/>
                <w:szCs w:val="22"/>
                <w:lang w:val="uk-UA"/>
              </w:rPr>
              <w:t xml:space="preserve">. (кошти міського бюджету) </w:t>
            </w:r>
          </w:p>
          <w:p w:rsidR="004C619E" w:rsidRPr="008A7426" w:rsidRDefault="004C619E" w:rsidP="00B41A11">
            <w:pPr>
              <w:ind w:firstLine="459"/>
              <w:jc w:val="both"/>
              <w:rPr>
                <w:sz w:val="22"/>
                <w:szCs w:val="22"/>
                <w:lang w:val="uk-UA"/>
              </w:rPr>
            </w:pPr>
            <w:r w:rsidRPr="008A7426">
              <w:rPr>
                <w:sz w:val="22"/>
                <w:szCs w:val="22"/>
                <w:lang w:val="uk-UA"/>
              </w:rPr>
              <w:t>Через систему "</w:t>
            </w:r>
            <w:proofErr w:type="spellStart"/>
            <w:r w:rsidRPr="008A7426">
              <w:rPr>
                <w:sz w:val="22"/>
                <w:szCs w:val="22"/>
                <w:lang w:val="uk-UA"/>
              </w:rPr>
              <w:t>Prozzoro</w:t>
            </w:r>
            <w:proofErr w:type="spellEnd"/>
            <w:r w:rsidRPr="008A7426">
              <w:rPr>
                <w:sz w:val="22"/>
                <w:szCs w:val="22"/>
                <w:lang w:val="uk-UA"/>
              </w:rPr>
              <w:t xml:space="preserve">" придбано устаткування для операційного блоку (доукомплектування </w:t>
            </w:r>
            <w:proofErr w:type="spellStart"/>
            <w:r w:rsidRPr="008A7426">
              <w:rPr>
                <w:sz w:val="22"/>
                <w:szCs w:val="22"/>
                <w:lang w:val="uk-UA"/>
              </w:rPr>
              <w:t>лапараскопічної</w:t>
            </w:r>
            <w:proofErr w:type="spellEnd"/>
            <w:r w:rsidRPr="008A7426">
              <w:rPr>
                <w:sz w:val="22"/>
                <w:szCs w:val="22"/>
                <w:lang w:val="uk-UA"/>
              </w:rPr>
              <w:t xml:space="preserve"> стойки), загальна вартість закупівлі 998,1</w:t>
            </w:r>
            <w:r>
              <w:rPr>
                <w:sz w:val="22"/>
                <w:szCs w:val="22"/>
                <w:lang w:val="uk-UA"/>
              </w:rPr>
              <w:t xml:space="preserve"> тис грн.</w:t>
            </w:r>
            <w:r w:rsidRPr="008A7426">
              <w:rPr>
                <w:sz w:val="22"/>
                <w:szCs w:val="22"/>
                <w:lang w:val="uk-UA"/>
              </w:rPr>
              <w:t xml:space="preserve"> (за рахунок власних надходжень)</w:t>
            </w:r>
          </w:p>
          <w:p w:rsidR="004C619E" w:rsidRPr="008A7426" w:rsidRDefault="004C619E" w:rsidP="00B41A11">
            <w:pPr>
              <w:ind w:firstLine="459"/>
              <w:jc w:val="both"/>
              <w:rPr>
                <w:sz w:val="22"/>
                <w:szCs w:val="22"/>
                <w:lang w:val="uk-UA"/>
              </w:rPr>
            </w:pPr>
            <w:r w:rsidRPr="008A7426">
              <w:rPr>
                <w:sz w:val="22"/>
                <w:szCs w:val="22"/>
                <w:lang w:val="uk-UA"/>
              </w:rPr>
              <w:t>Станом на звітну дату відбулась закупівля через систему "</w:t>
            </w:r>
            <w:proofErr w:type="spellStart"/>
            <w:r w:rsidRPr="008A7426">
              <w:rPr>
                <w:sz w:val="22"/>
                <w:szCs w:val="22"/>
                <w:lang w:val="uk-UA"/>
              </w:rPr>
              <w:t>Prozzoro</w:t>
            </w:r>
            <w:proofErr w:type="spellEnd"/>
            <w:r w:rsidRPr="008A7426">
              <w:rPr>
                <w:sz w:val="22"/>
                <w:szCs w:val="22"/>
                <w:lang w:val="uk-UA"/>
              </w:rPr>
              <w:t xml:space="preserve">» на Придбання добового монітору артеріального тиску, вартість закупівлі 79,2 </w:t>
            </w:r>
            <w:proofErr w:type="spellStart"/>
            <w:r w:rsidRPr="008A7426">
              <w:rPr>
                <w:sz w:val="22"/>
                <w:szCs w:val="22"/>
                <w:lang w:val="uk-UA"/>
              </w:rPr>
              <w:t>тис.грн</w:t>
            </w:r>
            <w:proofErr w:type="spellEnd"/>
            <w:r w:rsidRPr="008A7426">
              <w:rPr>
                <w:sz w:val="22"/>
                <w:szCs w:val="22"/>
                <w:lang w:val="uk-UA"/>
              </w:rPr>
              <w:t>. Адміністрація</w:t>
            </w:r>
            <w:r>
              <w:rPr>
                <w:sz w:val="22"/>
                <w:szCs w:val="22"/>
                <w:lang w:val="uk-UA"/>
              </w:rPr>
              <w:t xml:space="preserve"> лікарні очікує поставку товару</w:t>
            </w:r>
            <w:r w:rsidRPr="008A7426">
              <w:rPr>
                <w:sz w:val="22"/>
                <w:szCs w:val="22"/>
                <w:lang w:val="uk-UA"/>
              </w:rPr>
              <w:t xml:space="preserve"> (за рахунок власних надходжень)</w:t>
            </w:r>
          </w:p>
          <w:p w:rsidR="004C619E" w:rsidRDefault="004C619E" w:rsidP="00B41A11">
            <w:pPr>
              <w:ind w:firstLine="459"/>
              <w:jc w:val="both"/>
              <w:rPr>
                <w:sz w:val="22"/>
                <w:szCs w:val="22"/>
                <w:lang w:val="uk-UA"/>
              </w:rPr>
            </w:pPr>
            <w:r w:rsidRPr="008A7426">
              <w:rPr>
                <w:sz w:val="22"/>
                <w:szCs w:val="22"/>
                <w:lang w:val="uk-UA"/>
              </w:rPr>
              <w:t>Через систему "</w:t>
            </w:r>
            <w:proofErr w:type="spellStart"/>
            <w:r w:rsidRPr="008A7426">
              <w:rPr>
                <w:sz w:val="22"/>
                <w:szCs w:val="22"/>
                <w:lang w:val="uk-UA"/>
              </w:rPr>
              <w:t>Prozzoro</w:t>
            </w:r>
            <w:proofErr w:type="spellEnd"/>
            <w:r w:rsidRPr="008A7426">
              <w:rPr>
                <w:sz w:val="22"/>
                <w:szCs w:val="22"/>
                <w:lang w:val="uk-UA"/>
              </w:rPr>
              <w:t>"</w:t>
            </w:r>
            <w:r>
              <w:rPr>
                <w:sz w:val="22"/>
                <w:szCs w:val="22"/>
                <w:lang w:val="uk-UA"/>
              </w:rPr>
              <w:t xml:space="preserve">,  за  рахунок  власних  надходжень, </w:t>
            </w:r>
            <w:r w:rsidRPr="008A7426">
              <w:rPr>
                <w:sz w:val="22"/>
                <w:szCs w:val="22"/>
                <w:lang w:val="uk-UA"/>
              </w:rPr>
              <w:t xml:space="preserve"> придбано</w:t>
            </w:r>
            <w:r>
              <w:rPr>
                <w:sz w:val="22"/>
                <w:szCs w:val="22"/>
                <w:lang w:val="uk-UA"/>
              </w:rPr>
              <w:t xml:space="preserve">  обладнання  на 291,3 тис. грн..</w:t>
            </w:r>
          </w:p>
          <w:p w:rsidR="004C619E" w:rsidRDefault="004C619E" w:rsidP="00B41A11">
            <w:pPr>
              <w:ind w:firstLine="317"/>
              <w:jc w:val="both"/>
              <w:rPr>
                <w:sz w:val="22"/>
                <w:szCs w:val="22"/>
                <w:lang w:val="uk-UA"/>
              </w:rPr>
            </w:pPr>
            <w:r w:rsidRPr="008A7426">
              <w:rPr>
                <w:sz w:val="22"/>
                <w:szCs w:val="22"/>
                <w:lang w:val="uk-UA"/>
              </w:rPr>
              <w:t xml:space="preserve"> </w:t>
            </w:r>
            <w:r>
              <w:rPr>
                <w:sz w:val="22"/>
                <w:szCs w:val="22"/>
                <w:lang w:val="uk-UA"/>
              </w:rPr>
              <w:t>Через систему "</w:t>
            </w:r>
            <w:proofErr w:type="spellStart"/>
            <w:r>
              <w:rPr>
                <w:sz w:val="22"/>
                <w:szCs w:val="22"/>
                <w:lang w:val="uk-UA"/>
              </w:rPr>
              <w:t>Prozzoro</w:t>
            </w:r>
            <w:proofErr w:type="spellEnd"/>
            <w:r>
              <w:rPr>
                <w:sz w:val="22"/>
                <w:szCs w:val="22"/>
                <w:lang w:val="uk-UA"/>
              </w:rPr>
              <w:t xml:space="preserve">",  за  рахунок  коштів  міського  бюджету </w:t>
            </w:r>
            <w:r w:rsidRPr="008A7426">
              <w:rPr>
                <w:sz w:val="22"/>
                <w:szCs w:val="22"/>
                <w:lang w:val="uk-UA"/>
              </w:rPr>
              <w:t>придбано</w:t>
            </w:r>
            <w:r>
              <w:rPr>
                <w:sz w:val="22"/>
                <w:szCs w:val="22"/>
                <w:lang w:val="uk-UA"/>
              </w:rPr>
              <w:t>:</w:t>
            </w:r>
            <w:r w:rsidRPr="008A7426">
              <w:rPr>
                <w:sz w:val="22"/>
                <w:szCs w:val="22"/>
                <w:lang w:val="uk-UA"/>
              </w:rPr>
              <w:t xml:space="preserve"> морозильні скрині для </w:t>
            </w:r>
            <w:proofErr w:type="spellStart"/>
            <w:r w:rsidRPr="008A7426">
              <w:rPr>
                <w:sz w:val="22"/>
                <w:szCs w:val="22"/>
                <w:lang w:val="uk-UA"/>
              </w:rPr>
              <w:t>паталогоанатомічного</w:t>
            </w:r>
            <w:proofErr w:type="spellEnd"/>
            <w:r w:rsidRPr="008A7426">
              <w:rPr>
                <w:sz w:val="22"/>
                <w:szCs w:val="22"/>
                <w:lang w:val="uk-UA"/>
              </w:rPr>
              <w:t xml:space="preserve"> відділення, ва</w:t>
            </w:r>
            <w:r>
              <w:rPr>
                <w:sz w:val="22"/>
                <w:szCs w:val="22"/>
                <w:lang w:val="uk-UA"/>
              </w:rPr>
              <w:t xml:space="preserve">ртість закупівлі 110,2 тис грн., </w:t>
            </w:r>
            <w:r w:rsidRPr="008A7426">
              <w:rPr>
                <w:sz w:val="22"/>
                <w:szCs w:val="22"/>
                <w:lang w:val="uk-UA"/>
              </w:rPr>
              <w:t xml:space="preserve">системні блоки в кількості 2 </w:t>
            </w:r>
            <w:proofErr w:type="spellStart"/>
            <w:r w:rsidRPr="008A7426">
              <w:rPr>
                <w:sz w:val="22"/>
                <w:szCs w:val="22"/>
                <w:lang w:val="uk-UA"/>
              </w:rPr>
              <w:t>шт</w:t>
            </w:r>
            <w:proofErr w:type="spellEnd"/>
            <w:r w:rsidRPr="008A7426">
              <w:rPr>
                <w:sz w:val="22"/>
                <w:szCs w:val="22"/>
                <w:lang w:val="uk-UA"/>
              </w:rPr>
              <w:t xml:space="preserve">, вартість закупівлі 20,0 тис грн.. </w:t>
            </w:r>
          </w:p>
          <w:p w:rsidR="004C619E" w:rsidRPr="00A41A77" w:rsidRDefault="004C619E" w:rsidP="00B41A11">
            <w:pPr>
              <w:ind w:firstLine="317"/>
              <w:jc w:val="both"/>
              <w:rPr>
                <w:sz w:val="22"/>
                <w:lang w:val="uk-UA"/>
              </w:rPr>
            </w:pPr>
            <w:r w:rsidRPr="008A7426">
              <w:rPr>
                <w:sz w:val="22"/>
                <w:szCs w:val="22"/>
                <w:lang w:val="uk-UA"/>
              </w:rPr>
              <w:t>Проведено процедуру закупівлі через систему "</w:t>
            </w:r>
            <w:proofErr w:type="spellStart"/>
            <w:r w:rsidRPr="008A7426">
              <w:rPr>
                <w:sz w:val="22"/>
                <w:szCs w:val="22"/>
                <w:lang w:val="uk-UA"/>
              </w:rPr>
              <w:t>Prozzoro</w:t>
            </w:r>
            <w:proofErr w:type="spellEnd"/>
            <w:r w:rsidRPr="008A7426">
              <w:rPr>
                <w:sz w:val="22"/>
                <w:szCs w:val="22"/>
                <w:lang w:val="uk-UA"/>
              </w:rPr>
              <w:t>" та за рахунок коштів міського бюджету, розпочато заміну вікон в поліклінічному відділенні першого корпусу. Затверджені асигнування на вказані видатки складають 743,3 тис.</w:t>
            </w:r>
            <w:r>
              <w:rPr>
                <w:sz w:val="22"/>
                <w:szCs w:val="22"/>
                <w:lang w:val="uk-UA"/>
              </w:rPr>
              <w:t xml:space="preserve"> грн..</w:t>
            </w:r>
          </w:p>
        </w:tc>
      </w:tr>
      <w:tr w:rsidR="004C619E" w:rsidRPr="00655FC3" w:rsidTr="004C619E">
        <w:trPr>
          <w:trHeight w:val="167"/>
        </w:trPr>
        <w:tc>
          <w:tcPr>
            <w:tcW w:w="843" w:type="dxa"/>
          </w:tcPr>
          <w:p w:rsidR="004C619E" w:rsidRPr="00A0153D" w:rsidRDefault="004C619E" w:rsidP="00B41A11">
            <w:pPr>
              <w:pStyle w:val="ab"/>
              <w:jc w:val="center"/>
              <w:rPr>
                <w:b/>
                <w:bCs/>
                <w:iCs/>
                <w:sz w:val="22"/>
                <w:szCs w:val="22"/>
                <w:lang w:val="uk-UA"/>
              </w:rPr>
            </w:pPr>
            <w:r>
              <w:rPr>
                <w:b/>
                <w:bCs/>
                <w:iCs/>
                <w:sz w:val="22"/>
                <w:szCs w:val="22"/>
                <w:lang w:val="uk-UA"/>
              </w:rPr>
              <w:lastRenderedPageBreak/>
              <w:t>3.</w:t>
            </w:r>
          </w:p>
        </w:tc>
        <w:tc>
          <w:tcPr>
            <w:tcW w:w="6526" w:type="dxa"/>
          </w:tcPr>
          <w:p w:rsidR="004C619E" w:rsidRPr="00A0153D" w:rsidRDefault="004C619E" w:rsidP="00B41A11">
            <w:pPr>
              <w:autoSpaceDE w:val="0"/>
              <w:autoSpaceDN w:val="0"/>
              <w:adjustRightInd w:val="0"/>
              <w:ind w:left="175"/>
              <w:rPr>
                <w:bCs/>
                <w:iCs/>
                <w:sz w:val="22"/>
                <w:szCs w:val="22"/>
                <w:lang w:val="uk-UA"/>
              </w:rPr>
            </w:pPr>
            <w:r w:rsidRPr="00040AC7">
              <w:rPr>
                <w:b/>
                <w:bCs/>
                <w:color w:val="00000A"/>
                <w:lang w:val="uk-UA" w:eastAsia="uk-UA"/>
              </w:rPr>
              <w:t>Освіта та наука</w:t>
            </w:r>
          </w:p>
        </w:tc>
        <w:tc>
          <w:tcPr>
            <w:tcW w:w="8366" w:type="dxa"/>
          </w:tcPr>
          <w:p w:rsidR="004C619E" w:rsidRPr="00A41A77" w:rsidRDefault="004C619E" w:rsidP="00B41A11">
            <w:pPr>
              <w:jc w:val="both"/>
              <w:rPr>
                <w:b/>
                <w:color w:val="00000A"/>
                <w:sz w:val="22"/>
                <w:lang w:val="uk-UA" w:eastAsia="uk-UA"/>
              </w:rPr>
            </w:pPr>
          </w:p>
        </w:tc>
      </w:tr>
      <w:tr w:rsidR="004C619E" w:rsidRPr="00096666" w:rsidTr="004C619E">
        <w:trPr>
          <w:trHeight w:val="1274"/>
        </w:trPr>
        <w:tc>
          <w:tcPr>
            <w:tcW w:w="843" w:type="dxa"/>
          </w:tcPr>
          <w:p w:rsidR="004C619E" w:rsidRPr="00655FC3" w:rsidRDefault="004C619E" w:rsidP="00B41A11">
            <w:pPr>
              <w:pStyle w:val="ab"/>
              <w:jc w:val="center"/>
              <w:rPr>
                <w:b/>
                <w:bCs/>
                <w:iCs/>
                <w:sz w:val="22"/>
                <w:szCs w:val="22"/>
                <w:lang w:val="uk-UA"/>
              </w:rPr>
            </w:pPr>
          </w:p>
        </w:tc>
        <w:tc>
          <w:tcPr>
            <w:tcW w:w="6526" w:type="dxa"/>
          </w:tcPr>
          <w:p w:rsidR="004C619E" w:rsidRPr="002D28A0" w:rsidRDefault="004C619E" w:rsidP="004C619E">
            <w:pPr>
              <w:numPr>
                <w:ilvl w:val="0"/>
                <w:numId w:val="15"/>
              </w:numPr>
              <w:ind w:left="459" w:hanging="284"/>
              <w:jc w:val="both"/>
              <w:rPr>
                <w:b/>
                <w:i/>
                <w:sz w:val="22"/>
                <w:lang w:val="uk-UA"/>
              </w:rPr>
            </w:pPr>
            <w:r w:rsidRPr="002D28A0">
              <w:rPr>
                <w:sz w:val="22"/>
                <w:lang w:val="uk-UA"/>
              </w:rPr>
              <w:t>забезпечення безперешкодного доступу дітей до дошкільної, загальної середньої, позашкільної освіти;</w:t>
            </w:r>
          </w:p>
          <w:p w:rsidR="004C619E" w:rsidRPr="002D28A0" w:rsidRDefault="004C619E" w:rsidP="004C619E">
            <w:pPr>
              <w:numPr>
                <w:ilvl w:val="0"/>
                <w:numId w:val="15"/>
              </w:numPr>
              <w:ind w:left="459" w:hanging="284"/>
              <w:jc w:val="both"/>
              <w:rPr>
                <w:b/>
                <w:i/>
                <w:sz w:val="22"/>
                <w:lang w:val="uk-UA"/>
              </w:rPr>
            </w:pPr>
            <w:r w:rsidRPr="002D28A0">
              <w:rPr>
                <w:color w:val="000000"/>
                <w:spacing w:val="2"/>
                <w:sz w:val="22"/>
                <w:shd w:val="clear" w:color="auto" w:fill="FFFFFF"/>
                <w:lang w:val="uk-UA"/>
              </w:rPr>
              <w:t>завершення реконструкції, капітального ремонту закладів освіти;</w:t>
            </w:r>
          </w:p>
          <w:p w:rsidR="004C619E" w:rsidRPr="002D28A0" w:rsidRDefault="004C619E" w:rsidP="004C619E">
            <w:pPr>
              <w:numPr>
                <w:ilvl w:val="0"/>
                <w:numId w:val="15"/>
              </w:numPr>
              <w:ind w:left="459" w:hanging="284"/>
              <w:jc w:val="both"/>
              <w:rPr>
                <w:b/>
                <w:i/>
                <w:sz w:val="22"/>
                <w:lang w:val="uk-UA"/>
              </w:rPr>
            </w:pPr>
            <w:r w:rsidRPr="002D28A0">
              <w:rPr>
                <w:sz w:val="22"/>
                <w:lang w:val="uk-UA"/>
              </w:rPr>
              <w:t>відкриття додаткових груп у закладах дошкільної освіти;</w:t>
            </w:r>
          </w:p>
          <w:p w:rsidR="004C619E" w:rsidRPr="002D28A0" w:rsidRDefault="004C619E" w:rsidP="004C619E">
            <w:pPr>
              <w:numPr>
                <w:ilvl w:val="0"/>
                <w:numId w:val="15"/>
              </w:numPr>
              <w:ind w:left="459" w:hanging="284"/>
              <w:jc w:val="both"/>
              <w:rPr>
                <w:b/>
                <w:i/>
                <w:sz w:val="22"/>
                <w:lang w:val="uk-UA"/>
              </w:rPr>
            </w:pPr>
            <w:r w:rsidRPr="002D28A0">
              <w:rPr>
                <w:color w:val="000000"/>
                <w:spacing w:val="2"/>
                <w:sz w:val="22"/>
                <w:shd w:val="clear" w:color="auto" w:fill="FFFFFF"/>
                <w:lang w:val="uk-UA"/>
              </w:rPr>
              <w:t xml:space="preserve">збереження, розширення та покращення матеріально-технічної бази закладів освіти </w:t>
            </w:r>
            <w:r w:rsidRPr="002D28A0">
              <w:rPr>
                <w:color w:val="000000"/>
                <w:sz w:val="22"/>
                <w:lang w:val="uk-UA"/>
              </w:rPr>
              <w:t>міста;</w:t>
            </w:r>
          </w:p>
          <w:p w:rsidR="004C619E" w:rsidRPr="002D28A0" w:rsidRDefault="004C619E" w:rsidP="004C619E">
            <w:pPr>
              <w:numPr>
                <w:ilvl w:val="0"/>
                <w:numId w:val="15"/>
              </w:numPr>
              <w:ind w:left="459" w:hanging="284"/>
              <w:jc w:val="both"/>
              <w:rPr>
                <w:b/>
                <w:i/>
                <w:sz w:val="22"/>
                <w:lang w:val="uk-UA"/>
              </w:rPr>
            </w:pPr>
            <w:r w:rsidRPr="002D28A0">
              <w:rPr>
                <w:color w:val="000000"/>
                <w:spacing w:val="2"/>
                <w:sz w:val="22"/>
                <w:shd w:val="clear" w:color="auto" w:fill="FFFFFF"/>
                <w:lang w:val="uk-UA"/>
              </w:rPr>
              <w:t>створення сучасного освітнього середовища, яке забезпечить необхідні умови, засоби і технології для навчання учнів, вчителів і батьків;</w:t>
            </w:r>
          </w:p>
          <w:p w:rsidR="004C619E" w:rsidRPr="002D28A0" w:rsidRDefault="004C619E" w:rsidP="004C619E">
            <w:pPr>
              <w:numPr>
                <w:ilvl w:val="0"/>
                <w:numId w:val="15"/>
              </w:numPr>
              <w:ind w:left="459" w:hanging="284"/>
              <w:jc w:val="both"/>
              <w:rPr>
                <w:b/>
                <w:i/>
                <w:sz w:val="22"/>
                <w:lang w:val="uk-UA"/>
              </w:rPr>
            </w:pPr>
            <w:r w:rsidRPr="002D28A0">
              <w:rPr>
                <w:color w:val="000000"/>
                <w:spacing w:val="2"/>
                <w:sz w:val="22"/>
                <w:shd w:val="clear" w:color="auto" w:fill="FFFFFF"/>
                <w:lang w:val="uk-UA"/>
              </w:rPr>
              <w:t>створення умов для розвитку і стимулювання обдарованих учнів;</w:t>
            </w:r>
          </w:p>
          <w:p w:rsidR="004C619E" w:rsidRPr="002D28A0" w:rsidRDefault="004C619E" w:rsidP="004C619E">
            <w:pPr>
              <w:numPr>
                <w:ilvl w:val="0"/>
                <w:numId w:val="15"/>
              </w:numPr>
              <w:ind w:left="459" w:hanging="284"/>
              <w:jc w:val="both"/>
              <w:rPr>
                <w:b/>
                <w:i/>
                <w:color w:val="000000"/>
                <w:sz w:val="22"/>
                <w:lang w:val="uk-UA"/>
              </w:rPr>
            </w:pPr>
            <w:r w:rsidRPr="002D28A0">
              <w:rPr>
                <w:color w:val="000000"/>
                <w:spacing w:val="2"/>
                <w:sz w:val="22"/>
                <w:shd w:val="clear" w:color="auto" w:fill="FFFFFF"/>
                <w:lang w:val="uk-UA"/>
              </w:rPr>
              <w:t>створення умов для розвитку закладів нового типу (гімназій, ліцеїв);</w:t>
            </w:r>
          </w:p>
          <w:p w:rsidR="004C619E" w:rsidRPr="002D28A0" w:rsidRDefault="004C619E" w:rsidP="004C619E">
            <w:pPr>
              <w:numPr>
                <w:ilvl w:val="0"/>
                <w:numId w:val="15"/>
              </w:numPr>
              <w:ind w:left="459" w:hanging="284"/>
              <w:jc w:val="both"/>
              <w:rPr>
                <w:b/>
                <w:i/>
                <w:color w:val="000000"/>
                <w:sz w:val="22"/>
                <w:lang w:val="uk-UA"/>
              </w:rPr>
            </w:pPr>
            <w:r w:rsidRPr="002D28A0">
              <w:rPr>
                <w:color w:val="000000"/>
                <w:sz w:val="22"/>
                <w:lang w:val="uk-UA"/>
              </w:rPr>
              <w:t xml:space="preserve">продовження роботи над створенням необхідних умов для розвитку інклюзивної освіти; </w:t>
            </w:r>
          </w:p>
          <w:p w:rsidR="004C619E" w:rsidRPr="002D28A0" w:rsidRDefault="004C619E" w:rsidP="004C619E">
            <w:pPr>
              <w:numPr>
                <w:ilvl w:val="0"/>
                <w:numId w:val="15"/>
              </w:numPr>
              <w:tabs>
                <w:tab w:val="left" w:pos="426"/>
              </w:tabs>
              <w:ind w:left="459" w:hanging="284"/>
              <w:jc w:val="both"/>
              <w:rPr>
                <w:sz w:val="22"/>
                <w:lang w:val="uk-UA"/>
              </w:rPr>
            </w:pPr>
            <w:r w:rsidRPr="002D28A0">
              <w:rPr>
                <w:sz w:val="22"/>
                <w:lang w:val="uk-UA"/>
              </w:rPr>
              <w:t>оновлення бібліотечного фонду та матеріально-технічної бази шкільних бібліотек міста;</w:t>
            </w:r>
          </w:p>
          <w:p w:rsidR="004C619E" w:rsidRPr="002D28A0" w:rsidRDefault="004C619E" w:rsidP="004C619E">
            <w:pPr>
              <w:numPr>
                <w:ilvl w:val="0"/>
                <w:numId w:val="15"/>
              </w:numPr>
              <w:ind w:left="459" w:hanging="284"/>
              <w:jc w:val="both"/>
              <w:rPr>
                <w:bCs/>
                <w:sz w:val="22"/>
                <w:lang w:val="uk-UA"/>
              </w:rPr>
            </w:pPr>
            <w:r w:rsidRPr="002D28A0">
              <w:rPr>
                <w:sz w:val="22"/>
                <w:lang w:val="uk-UA"/>
              </w:rPr>
              <w:t xml:space="preserve">обов’язкове дотримання Положень санітарного регламенту у </w:t>
            </w:r>
            <w:r w:rsidRPr="002D28A0">
              <w:rPr>
                <w:sz w:val="22"/>
                <w:lang w:val="uk-UA"/>
              </w:rPr>
              <w:lastRenderedPageBreak/>
              <w:t>дошкільних та навчальних закладах міста;</w:t>
            </w:r>
          </w:p>
          <w:p w:rsidR="004C619E" w:rsidRPr="002D28A0" w:rsidRDefault="004C619E" w:rsidP="004C619E">
            <w:pPr>
              <w:numPr>
                <w:ilvl w:val="0"/>
                <w:numId w:val="15"/>
              </w:numPr>
              <w:ind w:left="459" w:hanging="284"/>
              <w:jc w:val="both"/>
              <w:rPr>
                <w:bCs/>
                <w:sz w:val="22"/>
                <w:lang w:val="uk-UA"/>
              </w:rPr>
            </w:pPr>
            <w:r w:rsidRPr="002D28A0">
              <w:rPr>
                <w:bCs/>
                <w:sz w:val="22"/>
                <w:lang w:val="uk-UA"/>
              </w:rPr>
              <w:t>вивчити питання стосовно передачі в комунальну власність приміщення Знам’янського професійного ліцею по вул.</w:t>
            </w:r>
            <w:r>
              <w:rPr>
                <w:bCs/>
                <w:sz w:val="22"/>
                <w:lang w:val="uk-UA"/>
              </w:rPr>
              <w:t xml:space="preserve"> </w:t>
            </w:r>
            <w:r w:rsidRPr="002D28A0">
              <w:rPr>
                <w:bCs/>
                <w:sz w:val="22"/>
                <w:lang w:val="uk-UA"/>
              </w:rPr>
              <w:t>Станційній;</w:t>
            </w:r>
          </w:p>
          <w:p w:rsidR="004C619E" w:rsidRPr="00655FC3" w:rsidRDefault="004C619E" w:rsidP="004C619E">
            <w:pPr>
              <w:numPr>
                <w:ilvl w:val="0"/>
                <w:numId w:val="15"/>
              </w:numPr>
              <w:ind w:left="459" w:hanging="284"/>
              <w:jc w:val="both"/>
              <w:rPr>
                <w:sz w:val="22"/>
                <w:szCs w:val="22"/>
                <w:lang w:val="uk-UA"/>
              </w:rPr>
            </w:pPr>
            <w:r w:rsidRPr="00793CA7">
              <w:rPr>
                <w:bCs/>
                <w:sz w:val="22"/>
                <w:lang w:val="uk-UA"/>
              </w:rPr>
              <w:t>вивчення питання можливості проведення експертизи незавершеного будівництва школи для подальшого прийняття рішення по демонтажу або продовження будівництва.</w:t>
            </w:r>
          </w:p>
        </w:tc>
        <w:tc>
          <w:tcPr>
            <w:tcW w:w="8366" w:type="dxa"/>
          </w:tcPr>
          <w:p w:rsidR="004C619E" w:rsidRPr="00C90E08" w:rsidRDefault="004C619E" w:rsidP="00B41A11">
            <w:pPr>
              <w:ind w:firstLine="317"/>
              <w:jc w:val="both"/>
              <w:rPr>
                <w:sz w:val="22"/>
                <w:lang w:val="uk-UA"/>
              </w:rPr>
            </w:pPr>
            <w:r w:rsidRPr="00C90E08">
              <w:rPr>
                <w:sz w:val="22"/>
                <w:lang w:val="uk-UA"/>
              </w:rPr>
              <w:lastRenderedPageBreak/>
              <w:t xml:space="preserve">У місті Знам’янка функціонують 7 закладів дошкільної освіти, 6 закладів загальної середньої освіти, центр дитячої та юнацької творчості, комплексна дитячо-юнацька спортивна школа. З 2018 року у місті працює інклюзивно-ресурсний центр для здійснення кваліфікованого </w:t>
            </w:r>
            <w:proofErr w:type="spellStart"/>
            <w:r w:rsidRPr="00C90E08">
              <w:rPr>
                <w:sz w:val="22"/>
                <w:lang w:val="uk-UA"/>
              </w:rPr>
              <w:t>психолого-медико-педагогічного</w:t>
            </w:r>
            <w:proofErr w:type="spellEnd"/>
            <w:r w:rsidRPr="00C90E08">
              <w:rPr>
                <w:sz w:val="22"/>
                <w:lang w:val="uk-UA"/>
              </w:rPr>
              <w:t xml:space="preserve"> супроводу дітей з особливими освітніми потребами</w:t>
            </w:r>
          </w:p>
          <w:p w:rsidR="004C619E" w:rsidRPr="00C90E08" w:rsidRDefault="004C619E" w:rsidP="00B41A11">
            <w:pPr>
              <w:ind w:firstLine="317"/>
              <w:jc w:val="both"/>
              <w:rPr>
                <w:sz w:val="22"/>
                <w:lang w:val="uk-UA"/>
              </w:rPr>
            </w:pPr>
            <w:r w:rsidRPr="00C90E08">
              <w:rPr>
                <w:sz w:val="22"/>
                <w:lang w:val="uk-UA"/>
              </w:rPr>
              <w:t>У місті до навчання залучено 5922</w:t>
            </w:r>
            <w:r w:rsidRPr="00C90E08">
              <w:rPr>
                <w:color w:val="FF0000"/>
                <w:sz w:val="22"/>
                <w:lang w:val="uk-UA"/>
              </w:rPr>
              <w:t xml:space="preserve">  </w:t>
            </w:r>
            <w:r w:rsidRPr="00C90E08">
              <w:rPr>
                <w:sz w:val="22"/>
                <w:lang w:val="uk-UA"/>
              </w:rPr>
              <w:t xml:space="preserve"> осіб: 1117  дітей у закладах дошкільної освіти, 3265  учнів у закладах загальної середньої освіти, 1540 </w:t>
            </w:r>
            <w:r w:rsidRPr="00C90E08">
              <w:rPr>
                <w:color w:val="FF0000"/>
                <w:sz w:val="22"/>
                <w:lang w:val="uk-UA"/>
              </w:rPr>
              <w:t xml:space="preserve"> </w:t>
            </w:r>
            <w:r w:rsidRPr="00C90E08">
              <w:rPr>
                <w:sz w:val="22"/>
                <w:lang w:val="uk-UA"/>
              </w:rPr>
              <w:t xml:space="preserve"> вихованців охоплено позашкільною освітою. Освіта визначає соціально-економічний, культурний, духовний розвиток міста. </w:t>
            </w:r>
          </w:p>
          <w:p w:rsidR="004C619E" w:rsidRPr="00C90E08" w:rsidRDefault="004C619E" w:rsidP="00B41A11">
            <w:pPr>
              <w:spacing w:line="276" w:lineRule="auto"/>
              <w:ind w:firstLine="317"/>
              <w:jc w:val="both"/>
              <w:rPr>
                <w:sz w:val="22"/>
                <w:lang w:val="uk-UA"/>
              </w:rPr>
            </w:pPr>
            <w:r w:rsidRPr="00C90E08">
              <w:rPr>
                <w:sz w:val="22"/>
                <w:lang w:val="uk-UA"/>
              </w:rPr>
              <w:t>Відкриття додаткової ясельної групи на 15 місць планується у закладі дошкільної освіти № 6 «Сонечко» у 2020 році.</w:t>
            </w:r>
          </w:p>
          <w:p w:rsidR="004C619E" w:rsidRPr="00C90E08" w:rsidRDefault="004C619E" w:rsidP="00B41A11">
            <w:pPr>
              <w:spacing w:line="259" w:lineRule="auto"/>
              <w:ind w:firstLine="317"/>
              <w:jc w:val="both"/>
              <w:rPr>
                <w:rFonts w:eastAsia="Calibri"/>
                <w:color w:val="000000"/>
                <w:sz w:val="22"/>
                <w:shd w:val="clear" w:color="auto" w:fill="FFFFFF"/>
                <w:lang w:val="uk-UA" w:eastAsia="en-US"/>
              </w:rPr>
            </w:pPr>
            <w:r w:rsidRPr="00C90E08">
              <w:rPr>
                <w:rFonts w:eastAsia="Calibri"/>
                <w:color w:val="000000"/>
                <w:sz w:val="22"/>
                <w:shd w:val="clear" w:color="auto" w:fill="FFFFFF"/>
                <w:lang w:val="uk-UA" w:eastAsia="en-US"/>
              </w:rPr>
              <w:t>З урахуванням пріоритетності потреб відділом освіти організовано виконання капітальних і поточних ремонтних робіт, придбання товарів і послуг.</w:t>
            </w:r>
            <w:r>
              <w:rPr>
                <w:rFonts w:eastAsia="Calibri"/>
                <w:color w:val="000000"/>
                <w:sz w:val="22"/>
                <w:shd w:val="clear" w:color="auto" w:fill="FFFFFF"/>
                <w:lang w:val="uk-UA" w:eastAsia="en-US"/>
              </w:rPr>
              <w:t xml:space="preserve"> </w:t>
            </w:r>
            <w:r w:rsidRPr="00C90E08">
              <w:rPr>
                <w:rFonts w:eastAsia="Calibri"/>
                <w:color w:val="000000"/>
                <w:sz w:val="22"/>
                <w:shd w:val="clear" w:color="auto" w:fill="FFFFFF"/>
                <w:lang w:val="uk-UA" w:eastAsia="en-US"/>
              </w:rPr>
              <w:t xml:space="preserve">Організовано виконання робіт по </w:t>
            </w:r>
            <w:r w:rsidRPr="00C90E08">
              <w:rPr>
                <w:rFonts w:eastAsia="Calibri"/>
                <w:bCs/>
                <w:color w:val="000000"/>
                <w:sz w:val="22"/>
                <w:u w:val="single"/>
                <w:shd w:val="clear" w:color="auto" w:fill="FFFFFF"/>
                <w:lang w:val="uk-UA" w:eastAsia="en-US"/>
              </w:rPr>
              <w:t>заміні вікон</w:t>
            </w:r>
            <w:r w:rsidRPr="00C90E08">
              <w:rPr>
                <w:rFonts w:eastAsia="Calibri"/>
                <w:color w:val="000000"/>
                <w:sz w:val="22"/>
                <w:shd w:val="clear" w:color="auto" w:fill="FFFFFF"/>
                <w:lang w:val="uk-UA" w:eastAsia="en-US"/>
              </w:rPr>
              <w:t xml:space="preserve"> у закладах дошкільної освіти № 2 «Теремок», № 4 «Ромашка», № 7 «Козачок»,  № 8 «Світлячок»; навчально-виховних комплексах «Знам’янська загальноосвітня школа І-ІІІ ступенів № 2 – ліцей» та «Знам’янська загальноосвітня школа І-ІІІ ступенів № 3 – гімназія», Знам’янській загальноосвітній школі І-ІІІ ступенів № 7.</w:t>
            </w:r>
          </w:p>
          <w:p w:rsidR="004C619E" w:rsidRPr="00C90E08" w:rsidRDefault="004C619E" w:rsidP="00B41A11">
            <w:pPr>
              <w:spacing w:line="259" w:lineRule="auto"/>
              <w:ind w:firstLine="176"/>
              <w:jc w:val="both"/>
              <w:rPr>
                <w:rFonts w:eastAsia="Calibri"/>
                <w:sz w:val="22"/>
                <w:lang w:val="uk-UA" w:eastAsia="en-US"/>
              </w:rPr>
            </w:pPr>
            <w:r w:rsidRPr="00C90E08">
              <w:rPr>
                <w:rFonts w:eastAsia="Calibri"/>
                <w:sz w:val="22"/>
                <w:lang w:val="uk-UA" w:eastAsia="en-US"/>
              </w:rPr>
              <w:t xml:space="preserve">У 2019 році здійснено утеплення фасадів </w:t>
            </w:r>
            <w:r w:rsidRPr="00C90E08">
              <w:rPr>
                <w:rFonts w:eastAsia="Calibri"/>
                <w:color w:val="000000"/>
                <w:sz w:val="22"/>
                <w:shd w:val="clear" w:color="auto" w:fill="FFFFFF"/>
                <w:lang w:val="uk-UA" w:eastAsia="en-US"/>
              </w:rPr>
              <w:t xml:space="preserve">закладів дошкільної освіти № 2 </w:t>
            </w:r>
            <w:r w:rsidRPr="00C90E08">
              <w:rPr>
                <w:rFonts w:eastAsia="Calibri"/>
                <w:color w:val="000000"/>
                <w:sz w:val="22"/>
                <w:shd w:val="clear" w:color="auto" w:fill="FFFFFF"/>
                <w:lang w:val="uk-UA" w:eastAsia="en-US"/>
              </w:rPr>
              <w:lastRenderedPageBreak/>
              <w:t xml:space="preserve">«Теремок», № 6 «Сонечко», № 7 «Козачок»; Знам’янської загальноосвітньої школи І-ІІІ ступенів № 1 </w:t>
            </w:r>
            <w:proofErr w:type="spellStart"/>
            <w:r w:rsidRPr="00C90E08">
              <w:rPr>
                <w:rFonts w:eastAsia="Calibri"/>
                <w:color w:val="000000"/>
                <w:sz w:val="22"/>
                <w:shd w:val="clear" w:color="auto" w:fill="FFFFFF"/>
                <w:lang w:val="uk-UA" w:eastAsia="en-US"/>
              </w:rPr>
              <w:t>ім.Т.Г.Шевченка</w:t>
            </w:r>
            <w:proofErr w:type="spellEnd"/>
            <w:r w:rsidRPr="00C90E08">
              <w:rPr>
                <w:rFonts w:eastAsia="Calibri"/>
                <w:color w:val="000000"/>
                <w:sz w:val="22"/>
                <w:shd w:val="clear" w:color="auto" w:fill="FFFFFF"/>
                <w:lang w:val="uk-UA" w:eastAsia="en-US"/>
              </w:rPr>
              <w:t xml:space="preserve">. </w:t>
            </w:r>
          </w:p>
          <w:p w:rsidR="004C619E" w:rsidRPr="00C90E08" w:rsidRDefault="004C619E" w:rsidP="00B41A11">
            <w:pPr>
              <w:spacing w:line="259" w:lineRule="auto"/>
              <w:ind w:firstLine="317"/>
              <w:jc w:val="both"/>
              <w:rPr>
                <w:rFonts w:eastAsia="Calibri"/>
                <w:color w:val="000000"/>
                <w:sz w:val="22"/>
                <w:shd w:val="clear" w:color="auto" w:fill="FFFFFF"/>
                <w:lang w:val="uk-UA" w:eastAsia="en-US"/>
              </w:rPr>
            </w:pPr>
            <w:r w:rsidRPr="00C90E08">
              <w:rPr>
                <w:rFonts w:eastAsia="Calibri"/>
                <w:sz w:val="22"/>
                <w:shd w:val="clear" w:color="auto" w:fill="F6F6F6"/>
                <w:lang w:val="uk-UA" w:eastAsia="en-US"/>
              </w:rPr>
              <w:t xml:space="preserve">З метою усунення руйнації фундаменту виконано роботи з капітального ремонту по </w:t>
            </w:r>
            <w:r w:rsidRPr="00C90E08">
              <w:rPr>
                <w:rFonts w:eastAsia="Calibri"/>
                <w:bCs/>
                <w:sz w:val="22"/>
                <w:u w:val="single"/>
                <w:shd w:val="clear" w:color="auto" w:fill="F6F6F6"/>
                <w:lang w:val="uk-UA" w:eastAsia="en-US"/>
              </w:rPr>
              <w:t>улаштуванню вимощення</w:t>
            </w:r>
            <w:r w:rsidRPr="00C90E08">
              <w:rPr>
                <w:rFonts w:eastAsia="Calibri"/>
                <w:sz w:val="22"/>
                <w:shd w:val="clear" w:color="auto" w:fill="F6F6F6"/>
                <w:lang w:val="uk-UA" w:eastAsia="en-US"/>
              </w:rPr>
              <w:t xml:space="preserve"> навколо </w:t>
            </w:r>
            <w:r w:rsidRPr="00C90E08">
              <w:rPr>
                <w:rFonts w:eastAsia="Calibri"/>
                <w:color w:val="000000"/>
                <w:sz w:val="22"/>
                <w:shd w:val="clear" w:color="auto" w:fill="FFFFFF"/>
                <w:lang w:val="uk-UA" w:eastAsia="en-US"/>
              </w:rPr>
              <w:t>НВК «Знам’янська загальноосвітня школа І-ІІІ ступенів № 3 – гімназія».</w:t>
            </w:r>
          </w:p>
          <w:p w:rsidR="004C619E" w:rsidRPr="00C90E08" w:rsidRDefault="004C619E" w:rsidP="00B41A11">
            <w:pPr>
              <w:spacing w:line="259" w:lineRule="auto"/>
              <w:ind w:firstLine="317"/>
              <w:jc w:val="both"/>
              <w:rPr>
                <w:rFonts w:eastAsia="Calibri"/>
                <w:sz w:val="22"/>
                <w:lang w:val="uk-UA" w:eastAsia="en-US"/>
              </w:rPr>
            </w:pPr>
            <w:r w:rsidRPr="00C90E08">
              <w:rPr>
                <w:rFonts w:eastAsia="Calibri"/>
                <w:color w:val="000000"/>
                <w:sz w:val="22"/>
                <w:shd w:val="clear" w:color="auto" w:fill="FFFFFF"/>
                <w:lang w:val="uk-UA" w:eastAsia="en-US"/>
              </w:rPr>
              <w:t xml:space="preserve">Проведено </w:t>
            </w:r>
            <w:r w:rsidR="00641929">
              <w:rPr>
                <w:rFonts w:eastAsia="Calibri"/>
                <w:bCs/>
                <w:color w:val="000000"/>
                <w:sz w:val="22"/>
                <w:u w:val="single"/>
                <w:shd w:val="clear" w:color="auto" w:fill="FFFFFF"/>
                <w:lang w:val="uk-UA" w:eastAsia="en-US"/>
              </w:rPr>
              <w:t>ремонтні робо</w:t>
            </w:r>
            <w:r w:rsidRPr="00C90E08">
              <w:rPr>
                <w:rFonts w:eastAsia="Calibri"/>
                <w:bCs/>
                <w:color w:val="000000"/>
                <w:sz w:val="22"/>
                <w:u w:val="single"/>
                <w:shd w:val="clear" w:color="auto" w:fill="FFFFFF"/>
                <w:lang w:val="uk-UA" w:eastAsia="en-US"/>
              </w:rPr>
              <w:t>ти покрівель</w:t>
            </w:r>
            <w:r w:rsidRPr="00C90E08">
              <w:rPr>
                <w:rFonts w:eastAsia="Calibri"/>
                <w:color w:val="000000"/>
                <w:sz w:val="22"/>
                <w:shd w:val="clear" w:color="auto" w:fill="FFFFFF"/>
                <w:lang w:val="uk-UA" w:eastAsia="en-US"/>
              </w:rPr>
              <w:t xml:space="preserve"> у </w:t>
            </w:r>
            <w:proofErr w:type="spellStart"/>
            <w:r w:rsidRPr="00C90E08">
              <w:rPr>
                <w:rFonts w:eastAsia="Calibri"/>
                <w:color w:val="000000"/>
                <w:sz w:val="22"/>
                <w:shd w:val="clear" w:color="auto" w:fill="FFFFFF"/>
                <w:lang w:val="uk-UA" w:eastAsia="en-US"/>
              </w:rPr>
              <w:t>навчльно-виховних</w:t>
            </w:r>
            <w:proofErr w:type="spellEnd"/>
            <w:r w:rsidRPr="00C90E08">
              <w:rPr>
                <w:rFonts w:eastAsia="Calibri"/>
                <w:color w:val="000000"/>
                <w:sz w:val="22"/>
                <w:shd w:val="clear" w:color="auto" w:fill="FFFFFF"/>
                <w:lang w:val="uk-UA" w:eastAsia="en-US"/>
              </w:rPr>
              <w:t xml:space="preserve"> комплексах «Знам’янська загальноосвітня школа І-ІІІ ступенів № 3 – гімназія» та «Знам’янська загальноосвітня школа І-ІІІ ступенів № 2 – ліцей».</w:t>
            </w:r>
          </w:p>
          <w:p w:rsidR="004C619E" w:rsidRPr="00C90E08" w:rsidRDefault="004C619E" w:rsidP="00B41A11">
            <w:pPr>
              <w:spacing w:line="259" w:lineRule="auto"/>
              <w:ind w:firstLine="317"/>
              <w:jc w:val="both"/>
              <w:rPr>
                <w:sz w:val="22"/>
                <w:lang w:val="uk-UA"/>
              </w:rPr>
            </w:pPr>
            <w:r w:rsidRPr="00C90E08">
              <w:rPr>
                <w:rFonts w:eastAsia="Calibri"/>
                <w:sz w:val="22"/>
                <w:lang w:val="uk-UA" w:eastAsia="en-US"/>
              </w:rPr>
              <w:t xml:space="preserve">Туалетні приміщення усіх шкіл міста забезпечено проточною гарячою водою та електросушарками; </w:t>
            </w:r>
            <w:r w:rsidRPr="00C90E08">
              <w:rPr>
                <w:rFonts w:eastAsia="Calibri"/>
                <w:color w:val="000000"/>
                <w:sz w:val="22"/>
                <w:shd w:val="clear" w:color="auto" w:fill="FFFFFF"/>
                <w:lang w:val="uk-UA" w:eastAsia="en-US"/>
              </w:rPr>
              <w:t>у НВК «Знам’янська загальноосвітня школа І-ІІІ ступенів № 2 – ліцей» виконано роботи по облаштуванню туалетної кімнати на 3 поверсі; у НВК «Знам’янська загальноосвітня школа І-ІІІ ступенів №3 – гімназія» відновлено роботу туалетних кімнат у IV блоці (відновлено роботу каналізаційної системи, проведено поточний ремонт приміщення).</w:t>
            </w:r>
            <w:r>
              <w:rPr>
                <w:rFonts w:eastAsia="Calibri"/>
                <w:color w:val="000000"/>
                <w:sz w:val="22"/>
                <w:shd w:val="clear" w:color="auto" w:fill="FFFFFF"/>
                <w:lang w:val="uk-UA" w:eastAsia="en-US"/>
              </w:rPr>
              <w:t xml:space="preserve"> </w:t>
            </w:r>
            <w:r w:rsidRPr="00C90E08">
              <w:rPr>
                <w:rFonts w:eastAsia="Calibri"/>
                <w:sz w:val="22"/>
                <w:lang w:val="uk-UA" w:eastAsia="en-US"/>
              </w:rPr>
              <w:tab/>
              <w:t>95% виконаних робіт становлять капітальні ремонти, які пр</w:t>
            </w:r>
            <w:r w:rsidR="00641929">
              <w:rPr>
                <w:rFonts w:eastAsia="Calibri"/>
                <w:sz w:val="22"/>
                <w:lang w:val="uk-UA" w:eastAsia="en-US"/>
              </w:rPr>
              <w:t>оведено з обов’язковою наявністю</w:t>
            </w:r>
            <w:r w:rsidRPr="00C90E08">
              <w:rPr>
                <w:rFonts w:eastAsia="Calibri"/>
                <w:sz w:val="22"/>
                <w:lang w:val="uk-UA" w:eastAsia="en-US"/>
              </w:rPr>
              <w:t xml:space="preserve"> проектно-кошторисної документації з позитивним експертним висновком та здійсненням технічного і авторського наглядів</w:t>
            </w:r>
          </w:p>
          <w:p w:rsidR="004C619E" w:rsidRPr="00C90E08" w:rsidRDefault="004C619E" w:rsidP="00B41A11">
            <w:pPr>
              <w:spacing w:line="259" w:lineRule="auto"/>
              <w:ind w:firstLine="317"/>
              <w:jc w:val="both"/>
              <w:rPr>
                <w:rFonts w:eastAsia="Calibri"/>
                <w:color w:val="000000"/>
                <w:sz w:val="22"/>
                <w:shd w:val="clear" w:color="auto" w:fill="FFFFFF"/>
                <w:lang w:val="uk-UA" w:eastAsia="en-US"/>
              </w:rPr>
            </w:pPr>
            <w:r w:rsidRPr="00C90E08">
              <w:rPr>
                <w:rFonts w:eastAsia="Calibri"/>
                <w:sz w:val="22"/>
                <w:lang w:val="uk-UA" w:eastAsia="en-US"/>
              </w:rPr>
              <w:t>В рамках впровадження Нової української школи для 15 перших класів міста придбано нові учнівські одномісні парти (392 одиниці), 15 одиниць комп’ютерного обладнання для кожного першого класу, сучасні дидактичні матеріали.</w:t>
            </w:r>
          </w:p>
          <w:p w:rsidR="004C619E" w:rsidRPr="00C90E08" w:rsidRDefault="004C619E" w:rsidP="00B41A11">
            <w:pPr>
              <w:spacing w:line="259" w:lineRule="auto"/>
              <w:ind w:firstLine="317"/>
              <w:jc w:val="both"/>
              <w:rPr>
                <w:rFonts w:eastAsia="Calibri"/>
                <w:sz w:val="22"/>
                <w:lang w:val="uk-UA" w:eastAsia="en-US"/>
              </w:rPr>
            </w:pPr>
            <w:r w:rsidRPr="00C90E08">
              <w:rPr>
                <w:rFonts w:eastAsia="Calibri"/>
                <w:sz w:val="22"/>
                <w:lang w:val="uk-UA" w:eastAsia="en-US"/>
              </w:rPr>
              <w:t>У 2019 році отримано фінансовий ресурс з державного бюджету на забезпечення якісної, сучасної та доступної освіти (</w:t>
            </w:r>
            <w:proofErr w:type="spellStart"/>
            <w:r w:rsidRPr="00C90E08">
              <w:rPr>
                <w:rFonts w:eastAsia="Calibri"/>
                <w:sz w:val="22"/>
                <w:lang w:val="uk-UA" w:eastAsia="en-US"/>
              </w:rPr>
              <w:t>співфінансування</w:t>
            </w:r>
            <w:proofErr w:type="spellEnd"/>
            <w:r w:rsidRPr="00C90E08">
              <w:rPr>
                <w:rFonts w:eastAsia="Calibri"/>
                <w:sz w:val="22"/>
                <w:lang w:val="uk-UA" w:eastAsia="en-US"/>
              </w:rPr>
              <w:t xml:space="preserve"> з міського бюджету 30%). Кошти спрямовано на придбання 63 персональних комп’ютерів для шкіл міста з ліцензованим програмним забезпеченням та покращення доступу до мережі </w:t>
            </w:r>
            <w:proofErr w:type="spellStart"/>
            <w:r w:rsidRPr="00C90E08">
              <w:rPr>
                <w:rFonts w:eastAsia="Calibri"/>
                <w:sz w:val="22"/>
                <w:lang w:val="uk-UA" w:eastAsia="en-US"/>
              </w:rPr>
              <w:t>інтернет</w:t>
            </w:r>
            <w:proofErr w:type="spellEnd"/>
            <w:r w:rsidRPr="00C90E08">
              <w:rPr>
                <w:rFonts w:eastAsia="Calibri"/>
                <w:sz w:val="22"/>
                <w:lang w:val="uk-UA" w:eastAsia="en-US"/>
              </w:rPr>
              <w:t xml:space="preserve">. У кожній школі міста діє швидкісний </w:t>
            </w:r>
            <w:proofErr w:type="spellStart"/>
            <w:r w:rsidRPr="00C90E08">
              <w:rPr>
                <w:rFonts w:eastAsia="Calibri"/>
                <w:sz w:val="22"/>
                <w:lang w:val="uk-UA" w:eastAsia="en-US"/>
              </w:rPr>
              <w:t>інтернет</w:t>
            </w:r>
            <w:proofErr w:type="spellEnd"/>
            <w:r w:rsidRPr="00C90E08">
              <w:rPr>
                <w:rFonts w:eastAsia="Calibri"/>
                <w:sz w:val="22"/>
                <w:lang w:val="uk-UA" w:eastAsia="en-US"/>
              </w:rPr>
              <w:t xml:space="preserve"> (не менше 100 МБ/</w:t>
            </w:r>
            <w:proofErr w:type="spellStart"/>
            <w:r w:rsidRPr="00C90E08">
              <w:rPr>
                <w:rFonts w:eastAsia="Calibri"/>
                <w:sz w:val="22"/>
                <w:lang w:val="uk-UA" w:eastAsia="en-US"/>
              </w:rPr>
              <w:t>сек</w:t>
            </w:r>
            <w:proofErr w:type="spellEnd"/>
            <w:r w:rsidRPr="00C90E08">
              <w:rPr>
                <w:rFonts w:eastAsia="Calibri"/>
                <w:sz w:val="22"/>
                <w:lang w:val="uk-UA" w:eastAsia="en-US"/>
              </w:rPr>
              <w:t xml:space="preserve">). </w:t>
            </w:r>
          </w:p>
          <w:p w:rsidR="004C619E" w:rsidRPr="00C90E08" w:rsidRDefault="004C619E" w:rsidP="00B41A11">
            <w:pPr>
              <w:spacing w:line="259" w:lineRule="auto"/>
              <w:ind w:firstLine="317"/>
              <w:jc w:val="both"/>
              <w:rPr>
                <w:rFonts w:eastAsia="Calibri"/>
                <w:sz w:val="22"/>
                <w:lang w:val="uk-UA" w:eastAsia="en-US"/>
              </w:rPr>
            </w:pPr>
            <w:r w:rsidRPr="00C90E08">
              <w:rPr>
                <w:rFonts w:eastAsia="Calibri"/>
                <w:sz w:val="22"/>
                <w:lang w:val="uk-UA" w:eastAsia="en-US"/>
              </w:rPr>
              <w:t xml:space="preserve">З державного бюджету отримано субвенцію на здійснення </w:t>
            </w:r>
            <w:r w:rsidRPr="00C90E08">
              <w:rPr>
                <w:rFonts w:eastAsia="Calibri"/>
                <w:bCs/>
                <w:sz w:val="22"/>
                <w:u w:val="single"/>
                <w:lang w:val="uk-UA" w:eastAsia="en-US"/>
              </w:rPr>
              <w:t>підтримки осіб з особливими освітніми потребами</w:t>
            </w:r>
            <w:r w:rsidRPr="00C90E08">
              <w:rPr>
                <w:rFonts w:eastAsia="Calibri"/>
                <w:sz w:val="22"/>
                <w:lang w:val="uk-UA" w:eastAsia="en-US"/>
              </w:rPr>
              <w:t xml:space="preserve"> (</w:t>
            </w:r>
            <w:proofErr w:type="spellStart"/>
            <w:r w:rsidRPr="00C90E08">
              <w:rPr>
                <w:rFonts w:eastAsia="Calibri"/>
                <w:sz w:val="22"/>
                <w:lang w:val="uk-UA" w:eastAsia="en-US"/>
              </w:rPr>
              <w:t>співфінансування</w:t>
            </w:r>
            <w:proofErr w:type="spellEnd"/>
            <w:r w:rsidRPr="00C90E08">
              <w:rPr>
                <w:rFonts w:eastAsia="Calibri"/>
                <w:sz w:val="22"/>
                <w:lang w:val="uk-UA" w:eastAsia="en-US"/>
              </w:rPr>
              <w:t xml:space="preserve"> з міського бюджету 30%). Для НВК «Знам’янська загальноосвітня школа І-ІІІ ступенів № 3 – гімназія», Знам’янська загальноосвітня школа № 4 придбано проектори та екрани, комплекс засобів для сенсорної інтеграції та сухий басейн. </w:t>
            </w:r>
          </w:p>
          <w:p w:rsidR="004C619E" w:rsidRPr="00C90E08" w:rsidRDefault="004C619E" w:rsidP="00B41A11">
            <w:pPr>
              <w:ind w:firstLine="317"/>
              <w:jc w:val="both"/>
              <w:rPr>
                <w:rFonts w:eastAsia="Calibri"/>
                <w:sz w:val="22"/>
                <w:lang w:val="uk-UA" w:eastAsia="en-US"/>
              </w:rPr>
            </w:pPr>
            <w:r w:rsidRPr="00C90E08">
              <w:rPr>
                <w:rFonts w:eastAsia="Calibri"/>
                <w:sz w:val="22"/>
                <w:lang w:val="uk-UA" w:eastAsia="en-US"/>
              </w:rPr>
              <w:t xml:space="preserve">    На території міста Знам’янка діє програма підтримки обдарованої молоді та педагогічних працівників «Обдарована молодь – запорука розвитку територіальної громади міста Знам’янка на 2019-2020 роки та Положення про призначення премії імені </w:t>
            </w:r>
            <w:proofErr w:type="spellStart"/>
            <w:r w:rsidRPr="00C90E08">
              <w:rPr>
                <w:rFonts w:eastAsia="Calibri"/>
                <w:sz w:val="22"/>
                <w:lang w:val="uk-UA" w:eastAsia="en-US"/>
              </w:rPr>
              <w:t>Вячеслава</w:t>
            </w:r>
            <w:proofErr w:type="spellEnd"/>
            <w:r w:rsidRPr="00C90E08">
              <w:rPr>
                <w:rFonts w:eastAsia="Calibri"/>
                <w:sz w:val="22"/>
                <w:lang w:val="uk-UA" w:eastAsia="en-US"/>
              </w:rPr>
              <w:t xml:space="preserve"> Шкоди». У 2019 р</w:t>
            </w:r>
            <w:r w:rsidR="0016345B">
              <w:rPr>
                <w:rFonts w:eastAsia="Calibri"/>
                <w:sz w:val="22"/>
                <w:lang w:val="uk-UA" w:eastAsia="en-US"/>
              </w:rPr>
              <w:t xml:space="preserve">оці премію за досягнуті успіхи  </w:t>
            </w:r>
            <w:r w:rsidRPr="00C90E08">
              <w:rPr>
                <w:rFonts w:eastAsia="Calibri"/>
                <w:sz w:val="22"/>
                <w:lang w:val="uk-UA" w:eastAsia="en-US"/>
              </w:rPr>
              <w:t xml:space="preserve"> отримали 51 учень та 51 педагогічний працівник, 4 спортивні команди комплексної дитячо-юнацької спортивної школи, 5 команд закладів загальної середньої освіти, 1 вихованка центру дитячої та юнацької творчості.</w:t>
            </w:r>
          </w:p>
          <w:p w:rsidR="004C619E" w:rsidRPr="00326838" w:rsidRDefault="004C619E" w:rsidP="00B41A11">
            <w:pPr>
              <w:pStyle w:val="a7"/>
              <w:ind w:firstLine="317"/>
              <w:jc w:val="both"/>
              <w:rPr>
                <w:rFonts w:ascii="Times New Roman" w:hAnsi="Times New Roman"/>
                <w:lang w:val="uk-UA"/>
              </w:rPr>
            </w:pPr>
            <w:r w:rsidRPr="00326838">
              <w:rPr>
                <w:rFonts w:ascii="Times New Roman" w:hAnsi="Times New Roman"/>
                <w:lang w:val="uk-UA"/>
              </w:rPr>
              <w:t xml:space="preserve">З метою залучення учнівської молоді до науково-дослідної роботи розширено </w:t>
            </w:r>
            <w:r w:rsidRPr="00326838">
              <w:rPr>
                <w:rFonts w:ascii="Times New Roman" w:hAnsi="Times New Roman"/>
                <w:lang w:val="uk-UA"/>
              </w:rPr>
              <w:lastRenderedPageBreak/>
              <w:t xml:space="preserve">мережу наукових товариств учнів. </w:t>
            </w:r>
          </w:p>
          <w:p w:rsidR="004C619E" w:rsidRPr="00326838" w:rsidRDefault="004C619E" w:rsidP="00B41A11">
            <w:pPr>
              <w:pStyle w:val="a7"/>
              <w:ind w:firstLine="317"/>
              <w:jc w:val="both"/>
              <w:rPr>
                <w:rFonts w:ascii="Times New Roman" w:hAnsi="Times New Roman"/>
                <w:lang w:val="uk-UA"/>
              </w:rPr>
            </w:pPr>
            <w:r w:rsidRPr="00326838">
              <w:rPr>
                <w:rFonts w:ascii="Times New Roman" w:hAnsi="Times New Roman"/>
                <w:lang w:val="uk-UA"/>
              </w:rPr>
              <w:t xml:space="preserve">Учні шкіл міста забезпечуються безкоштовними підручниками, що поставляються централізовано. Протягом року за кошти державного бюджету отримано 17054 підручників, з місцевого бюджету – 800   підручників. </w:t>
            </w:r>
            <w:r w:rsidRPr="00326838">
              <w:rPr>
                <w:rFonts w:ascii="Times New Roman" w:hAnsi="Times New Roman"/>
                <w:lang w:val="uk-UA"/>
              </w:rPr>
              <w:tab/>
              <w:t>Три шкільні бібліотеки забезпечено комп’ютерами, дві з яких підключено до мережі Інтернет.</w:t>
            </w:r>
          </w:p>
          <w:p w:rsidR="004C619E" w:rsidRPr="00C90E08" w:rsidRDefault="004C619E" w:rsidP="00B41A11">
            <w:pPr>
              <w:spacing w:line="276" w:lineRule="auto"/>
              <w:ind w:firstLine="317"/>
              <w:jc w:val="both"/>
              <w:rPr>
                <w:sz w:val="22"/>
                <w:lang w:val="uk-UA"/>
              </w:rPr>
            </w:pPr>
            <w:r w:rsidRPr="00C90E08">
              <w:rPr>
                <w:sz w:val="22"/>
                <w:lang w:val="uk-UA"/>
              </w:rPr>
              <w:t xml:space="preserve"> В місті функціонує інклюзивно-ресурсний центр з штатною чисельністю 4,25  штатних одиниць</w:t>
            </w:r>
            <w:r w:rsidR="0016345B">
              <w:rPr>
                <w:sz w:val="22"/>
                <w:lang w:val="uk-UA"/>
              </w:rPr>
              <w:t>,</w:t>
            </w:r>
            <w:r w:rsidRPr="00C90E08">
              <w:rPr>
                <w:sz w:val="22"/>
                <w:lang w:val="uk-UA"/>
              </w:rPr>
              <w:t xml:space="preserve"> в якому створено необхідні умови для роботи з дітьми з особливими освітніми потребами: проведення комплексної психолого-педагогічної оцінки розвитку дитини, надання психолого-педагогічних, </w:t>
            </w:r>
            <w:proofErr w:type="spellStart"/>
            <w:r w:rsidRPr="00C90E08">
              <w:rPr>
                <w:sz w:val="22"/>
                <w:lang w:val="uk-UA"/>
              </w:rPr>
              <w:t>корекційно-розвиткових</w:t>
            </w:r>
            <w:proofErr w:type="spellEnd"/>
            <w:r w:rsidRPr="00C90E08">
              <w:rPr>
                <w:sz w:val="22"/>
                <w:lang w:val="uk-UA"/>
              </w:rPr>
              <w:t xml:space="preserve"> послуг та забезпечення їх системного кваліфікованого супроводу, надання консультаційних послуг батькам.</w:t>
            </w:r>
          </w:p>
          <w:p w:rsidR="004C619E" w:rsidRPr="00092F79" w:rsidRDefault="004C619E" w:rsidP="00B41A11">
            <w:pPr>
              <w:ind w:firstLine="317"/>
              <w:jc w:val="both"/>
              <w:rPr>
                <w:sz w:val="22"/>
                <w:lang w:val="uk-UA"/>
              </w:rPr>
            </w:pPr>
            <w:r>
              <w:rPr>
                <w:sz w:val="22"/>
                <w:lang w:val="uk-UA"/>
              </w:rPr>
              <w:t>В</w:t>
            </w:r>
            <w:r w:rsidRPr="00C90E08">
              <w:rPr>
                <w:sz w:val="22"/>
                <w:lang w:val="uk-UA"/>
              </w:rPr>
              <w:t xml:space="preserve">ідділом освіти здійснено заходи для створення інклюзивного навчання, забезпечено роботу 20 інклюзивних класів, за кошти субвенції на інклюзивну освіту придбано сенсорні куточки  для </w:t>
            </w:r>
            <w:proofErr w:type="spellStart"/>
            <w:r w:rsidRPr="00C90E08">
              <w:rPr>
                <w:sz w:val="22"/>
                <w:lang w:val="uk-UA"/>
              </w:rPr>
              <w:t>корекційно-розвиткових</w:t>
            </w:r>
            <w:proofErr w:type="spellEnd"/>
            <w:r w:rsidRPr="00C90E08">
              <w:rPr>
                <w:sz w:val="22"/>
                <w:lang w:val="uk-UA"/>
              </w:rPr>
              <w:t xml:space="preserve"> занять  з дітьми з особливими освітніми потребами.</w:t>
            </w:r>
          </w:p>
        </w:tc>
      </w:tr>
      <w:tr w:rsidR="004C619E" w:rsidRPr="00096666" w:rsidTr="004C619E">
        <w:tc>
          <w:tcPr>
            <w:tcW w:w="843" w:type="dxa"/>
          </w:tcPr>
          <w:p w:rsidR="004C619E" w:rsidRPr="00655FC3" w:rsidRDefault="004C619E" w:rsidP="00B41A11">
            <w:pPr>
              <w:pStyle w:val="ab"/>
              <w:jc w:val="center"/>
              <w:rPr>
                <w:b/>
                <w:bCs/>
                <w:iCs/>
                <w:sz w:val="22"/>
                <w:szCs w:val="22"/>
                <w:lang w:val="uk-UA"/>
              </w:rPr>
            </w:pPr>
            <w:r>
              <w:rPr>
                <w:b/>
                <w:bCs/>
                <w:iCs/>
                <w:sz w:val="22"/>
                <w:szCs w:val="22"/>
                <w:lang w:val="uk-UA"/>
              </w:rPr>
              <w:lastRenderedPageBreak/>
              <w:t>4.</w:t>
            </w:r>
          </w:p>
        </w:tc>
        <w:tc>
          <w:tcPr>
            <w:tcW w:w="6526" w:type="dxa"/>
          </w:tcPr>
          <w:p w:rsidR="004C619E" w:rsidRPr="00BD1AB0" w:rsidRDefault="004C619E" w:rsidP="00B41A11">
            <w:pPr>
              <w:ind w:firstLine="540"/>
              <w:jc w:val="both"/>
              <w:rPr>
                <w:b/>
                <w:i/>
                <w:sz w:val="22"/>
                <w:u w:val="single"/>
                <w:lang w:val="uk-UA"/>
              </w:rPr>
            </w:pPr>
            <w:r w:rsidRPr="00040AC7">
              <w:rPr>
                <w:b/>
                <w:bCs/>
                <w:color w:val="00000A"/>
                <w:lang w:val="uk-UA" w:eastAsia="uk-UA"/>
              </w:rPr>
              <w:t>Забезпечення підтримки дітей, сім'ї та молоді</w:t>
            </w:r>
          </w:p>
        </w:tc>
        <w:tc>
          <w:tcPr>
            <w:tcW w:w="8366" w:type="dxa"/>
          </w:tcPr>
          <w:p w:rsidR="004C619E" w:rsidRPr="00A41A77" w:rsidRDefault="004C619E" w:rsidP="00B41A11">
            <w:pPr>
              <w:jc w:val="both"/>
              <w:rPr>
                <w:sz w:val="22"/>
                <w:lang w:val="uk-UA"/>
              </w:rPr>
            </w:pPr>
          </w:p>
        </w:tc>
      </w:tr>
      <w:tr w:rsidR="004C619E" w:rsidRPr="00655FC3" w:rsidTr="004C619E">
        <w:tc>
          <w:tcPr>
            <w:tcW w:w="843" w:type="dxa"/>
          </w:tcPr>
          <w:p w:rsidR="004C619E" w:rsidRPr="00655FC3" w:rsidRDefault="004C619E" w:rsidP="00B41A11">
            <w:pPr>
              <w:pStyle w:val="ab"/>
              <w:jc w:val="center"/>
              <w:rPr>
                <w:b/>
                <w:bCs/>
                <w:iCs/>
                <w:sz w:val="22"/>
                <w:szCs w:val="22"/>
                <w:lang w:val="uk-UA"/>
              </w:rPr>
            </w:pPr>
          </w:p>
        </w:tc>
        <w:tc>
          <w:tcPr>
            <w:tcW w:w="6526" w:type="dxa"/>
          </w:tcPr>
          <w:p w:rsidR="004C619E" w:rsidRPr="00D04332" w:rsidRDefault="004C619E" w:rsidP="004C619E">
            <w:pPr>
              <w:pStyle w:val="ad"/>
              <w:numPr>
                <w:ilvl w:val="0"/>
                <w:numId w:val="16"/>
              </w:numPr>
              <w:ind w:left="459" w:hanging="284"/>
              <w:jc w:val="both"/>
              <w:rPr>
                <w:sz w:val="22"/>
                <w:lang w:val="uk-UA"/>
              </w:rPr>
            </w:pPr>
            <w:r w:rsidRPr="00D04332">
              <w:rPr>
                <w:sz w:val="22"/>
                <w:lang w:val="uk-UA"/>
              </w:rPr>
              <w:t>пропаганда здорового способу життя, запобігання негативним проявам у молодіжному середовищі шляхом залучення до участі у інформаційно-просвітницьких та мистецьких акціях і заходах;</w:t>
            </w:r>
          </w:p>
          <w:p w:rsidR="004C619E" w:rsidRPr="00D04332" w:rsidRDefault="004C619E" w:rsidP="004C619E">
            <w:pPr>
              <w:pStyle w:val="ad"/>
              <w:numPr>
                <w:ilvl w:val="0"/>
                <w:numId w:val="16"/>
              </w:numPr>
              <w:ind w:left="459" w:hanging="284"/>
              <w:jc w:val="both"/>
              <w:rPr>
                <w:sz w:val="22"/>
                <w:lang w:val="uk-UA"/>
              </w:rPr>
            </w:pPr>
            <w:r w:rsidRPr="00D04332">
              <w:rPr>
                <w:sz w:val="22"/>
                <w:lang w:val="uk-UA"/>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4C619E" w:rsidRPr="00D04332" w:rsidRDefault="004C619E" w:rsidP="004C619E">
            <w:pPr>
              <w:pStyle w:val="ad"/>
              <w:numPr>
                <w:ilvl w:val="0"/>
                <w:numId w:val="16"/>
              </w:numPr>
              <w:ind w:left="459" w:hanging="284"/>
              <w:jc w:val="both"/>
              <w:rPr>
                <w:sz w:val="22"/>
                <w:lang w:val="uk-UA"/>
              </w:rPr>
            </w:pPr>
            <w:r w:rsidRPr="00D04332">
              <w:rPr>
                <w:sz w:val="22"/>
                <w:lang w:val="uk-UA"/>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4C619E" w:rsidRPr="00D04332" w:rsidRDefault="004C619E" w:rsidP="004C619E">
            <w:pPr>
              <w:pStyle w:val="ad"/>
              <w:numPr>
                <w:ilvl w:val="0"/>
                <w:numId w:val="16"/>
              </w:numPr>
              <w:ind w:left="459" w:hanging="284"/>
              <w:jc w:val="both"/>
              <w:rPr>
                <w:sz w:val="22"/>
                <w:lang w:val="uk-UA"/>
              </w:rPr>
            </w:pPr>
            <w:r w:rsidRPr="00D04332">
              <w:rPr>
                <w:sz w:val="22"/>
                <w:lang w:val="uk-UA"/>
              </w:rPr>
              <w:t xml:space="preserve">посилення роботи щодо охоплення сімейними формами виховання дітей-сиріт та дітей, позбавлених батьківського піклування, недопущення влаштування посиротілих протягом року дітей до </w:t>
            </w:r>
            <w:proofErr w:type="spellStart"/>
            <w:r w:rsidRPr="00D04332">
              <w:rPr>
                <w:sz w:val="22"/>
                <w:lang w:val="uk-UA"/>
              </w:rPr>
              <w:t>інтернатних</w:t>
            </w:r>
            <w:proofErr w:type="spellEnd"/>
            <w:r w:rsidRPr="00D04332">
              <w:rPr>
                <w:sz w:val="22"/>
                <w:lang w:val="uk-UA"/>
              </w:rPr>
              <w:t xml:space="preserve"> закладів;</w:t>
            </w:r>
          </w:p>
          <w:p w:rsidR="004C619E" w:rsidRPr="00D04332" w:rsidRDefault="004C619E" w:rsidP="004C619E">
            <w:pPr>
              <w:pStyle w:val="ad"/>
              <w:numPr>
                <w:ilvl w:val="0"/>
                <w:numId w:val="16"/>
              </w:numPr>
              <w:ind w:left="459" w:hanging="284"/>
              <w:jc w:val="both"/>
              <w:rPr>
                <w:sz w:val="22"/>
                <w:lang w:val="uk-UA"/>
              </w:rPr>
            </w:pPr>
            <w:r w:rsidRPr="00D04332">
              <w:rPr>
                <w:sz w:val="22"/>
                <w:lang w:val="uk-UA"/>
              </w:rPr>
              <w:t xml:space="preserve">розповсюдження друкованої продукції відповідної тематики; </w:t>
            </w:r>
          </w:p>
          <w:p w:rsidR="004C619E" w:rsidRPr="00D04332" w:rsidRDefault="004C619E" w:rsidP="004C619E">
            <w:pPr>
              <w:pStyle w:val="ad"/>
              <w:numPr>
                <w:ilvl w:val="0"/>
                <w:numId w:val="16"/>
              </w:numPr>
              <w:ind w:left="459" w:hanging="284"/>
              <w:jc w:val="both"/>
              <w:rPr>
                <w:sz w:val="22"/>
                <w:lang w:val="uk-UA"/>
              </w:rPr>
            </w:pPr>
            <w:r w:rsidRPr="00D04332">
              <w:rPr>
                <w:sz w:val="22"/>
                <w:lang w:val="uk-UA"/>
              </w:rPr>
              <w:t>забезпечення щотижневого проведення заходів (рейдів) "Діти вулиці", "Вокзал" з метою своєчасного виявлення дітей, які опинилися в складних життєвих обставинах, недопущення соціального сирітства;</w:t>
            </w:r>
          </w:p>
          <w:p w:rsidR="004C619E" w:rsidRPr="00D04332" w:rsidRDefault="004C619E" w:rsidP="004C619E">
            <w:pPr>
              <w:pStyle w:val="ad"/>
              <w:numPr>
                <w:ilvl w:val="0"/>
                <w:numId w:val="16"/>
              </w:numPr>
              <w:ind w:left="459" w:hanging="284"/>
              <w:jc w:val="both"/>
              <w:rPr>
                <w:sz w:val="22"/>
                <w:lang w:val="uk-UA"/>
              </w:rPr>
            </w:pPr>
            <w:r w:rsidRPr="00D04332">
              <w:rPr>
                <w:sz w:val="22"/>
                <w:lang w:val="uk-UA"/>
              </w:rPr>
              <w:t xml:space="preserve">здійснення заходів, спрямованих на соціальну реабілітацію </w:t>
            </w:r>
            <w:r w:rsidRPr="00D04332">
              <w:rPr>
                <w:sz w:val="22"/>
                <w:lang w:val="uk-UA"/>
              </w:rPr>
              <w:lastRenderedPageBreak/>
              <w:t xml:space="preserve">осіб, які опинились у складних життєвих обставинах; </w:t>
            </w:r>
          </w:p>
          <w:p w:rsidR="004C619E" w:rsidRPr="00D04332" w:rsidRDefault="004C619E" w:rsidP="004C619E">
            <w:pPr>
              <w:pStyle w:val="ad"/>
              <w:numPr>
                <w:ilvl w:val="0"/>
                <w:numId w:val="16"/>
              </w:numPr>
              <w:ind w:left="459" w:hanging="284"/>
              <w:jc w:val="both"/>
              <w:rPr>
                <w:sz w:val="22"/>
                <w:lang w:val="uk-UA"/>
              </w:rPr>
            </w:pPr>
            <w:r w:rsidRPr="00D04332">
              <w:rPr>
                <w:sz w:val="22"/>
                <w:lang w:val="uk-UA"/>
              </w:rPr>
              <w:t xml:space="preserve">надання соціальних послуг різним категоріям сімей, дітей та молоді; </w:t>
            </w:r>
          </w:p>
          <w:p w:rsidR="004C619E" w:rsidRPr="00BD1AB0" w:rsidRDefault="004C619E" w:rsidP="00B41A11">
            <w:pPr>
              <w:ind w:firstLine="540"/>
              <w:jc w:val="both"/>
              <w:rPr>
                <w:b/>
                <w:i/>
                <w:sz w:val="22"/>
                <w:u w:val="single"/>
                <w:lang w:val="uk-UA"/>
              </w:rPr>
            </w:pPr>
            <w:r w:rsidRPr="00D04332">
              <w:rPr>
                <w:sz w:val="22"/>
                <w:lang w:val="uk-UA"/>
              </w:rPr>
              <w:t>формування позитивного іміджу сім</w:t>
            </w:r>
            <w:r>
              <w:rPr>
                <w:sz w:val="22"/>
                <w:lang w:val="uk-UA"/>
              </w:rPr>
              <w:t>'ї, відповідального батьківства.</w:t>
            </w:r>
          </w:p>
        </w:tc>
        <w:tc>
          <w:tcPr>
            <w:tcW w:w="8366" w:type="dxa"/>
          </w:tcPr>
          <w:p w:rsidR="004C619E" w:rsidRPr="004E6629" w:rsidRDefault="004C619E" w:rsidP="00B41A11">
            <w:pPr>
              <w:ind w:firstLine="459"/>
              <w:jc w:val="both"/>
              <w:rPr>
                <w:sz w:val="22"/>
                <w:szCs w:val="22"/>
                <w:lang w:val="uk-UA"/>
              </w:rPr>
            </w:pPr>
            <w:r w:rsidRPr="004E6629">
              <w:rPr>
                <w:sz w:val="22"/>
                <w:szCs w:val="22"/>
                <w:lang w:val="uk-UA"/>
              </w:rPr>
              <w:lastRenderedPageBreak/>
              <w:t>В навчальних закладах місті і селища Знам’янка функціонує правовий лекторій і лекторій з профілактики негативних явищ в молодіжному середовищі. Протягом навчального року МЦСССДМ проведено 36 групових заходів з учнівською молоддю.</w:t>
            </w:r>
          </w:p>
          <w:p w:rsidR="004C619E" w:rsidRPr="004E6629" w:rsidRDefault="004C619E" w:rsidP="00B41A11">
            <w:pPr>
              <w:jc w:val="both"/>
              <w:rPr>
                <w:sz w:val="22"/>
                <w:szCs w:val="22"/>
                <w:lang w:val="uk-UA"/>
              </w:rPr>
            </w:pPr>
            <w:r w:rsidRPr="004E6629">
              <w:rPr>
                <w:sz w:val="22"/>
                <w:szCs w:val="22"/>
                <w:lang w:val="uk-UA"/>
              </w:rPr>
              <w:t xml:space="preserve">В рамках роботи Дня Центру соціальних служб для сім’ї, дітей та молоді на базі Знам’янського </w:t>
            </w:r>
            <w:proofErr w:type="spellStart"/>
            <w:r w:rsidRPr="004E6629">
              <w:rPr>
                <w:sz w:val="22"/>
                <w:szCs w:val="22"/>
                <w:lang w:val="uk-UA"/>
              </w:rPr>
              <w:t>міськрайонного</w:t>
            </w:r>
            <w:proofErr w:type="spellEnd"/>
            <w:r w:rsidRPr="004E6629">
              <w:rPr>
                <w:sz w:val="22"/>
                <w:szCs w:val="22"/>
                <w:lang w:val="uk-UA"/>
              </w:rPr>
              <w:t xml:space="preserve"> відділу </w:t>
            </w:r>
            <w:proofErr w:type="spellStart"/>
            <w:r w:rsidRPr="004E6629">
              <w:rPr>
                <w:sz w:val="22"/>
                <w:szCs w:val="22"/>
                <w:lang w:val="uk-UA"/>
              </w:rPr>
              <w:t>філіїї</w:t>
            </w:r>
            <w:proofErr w:type="spellEnd"/>
            <w:r w:rsidRPr="004E6629">
              <w:rPr>
                <w:sz w:val="22"/>
                <w:szCs w:val="22"/>
                <w:lang w:val="uk-UA"/>
              </w:rPr>
              <w:t xml:space="preserve"> ДУ «Центр </w:t>
            </w:r>
            <w:proofErr w:type="spellStart"/>
            <w:r w:rsidRPr="004E6629">
              <w:rPr>
                <w:sz w:val="22"/>
                <w:szCs w:val="22"/>
                <w:lang w:val="uk-UA"/>
              </w:rPr>
              <w:t>пробації</w:t>
            </w:r>
            <w:proofErr w:type="spellEnd"/>
            <w:r w:rsidRPr="004E6629">
              <w:rPr>
                <w:sz w:val="22"/>
                <w:szCs w:val="22"/>
                <w:lang w:val="uk-UA"/>
              </w:rPr>
              <w:t>» в Кіровоградській області</w:t>
            </w:r>
            <w:r w:rsidRPr="004E6629">
              <w:rPr>
                <w:sz w:val="22"/>
                <w:szCs w:val="22"/>
                <w:shd w:val="clear" w:color="auto" w:fill="FFFFFF"/>
                <w:lang w:val="uk-UA"/>
              </w:rPr>
              <w:t xml:space="preserve"> ЦСССДМ надаються консультації з питань наркоманії, правопорушень і ВІЛ/</w:t>
            </w:r>
            <w:proofErr w:type="spellStart"/>
            <w:r w:rsidRPr="004E6629">
              <w:rPr>
                <w:sz w:val="22"/>
                <w:szCs w:val="22"/>
                <w:shd w:val="clear" w:color="auto" w:fill="FFFFFF"/>
                <w:lang w:val="uk-UA"/>
              </w:rPr>
              <w:t>СНІДу</w:t>
            </w:r>
            <w:proofErr w:type="spellEnd"/>
            <w:r w:rsidRPr="004E6629">
              <w:rPr>
                <w:sz w:val="22"/>
                <w:szCs w:val="22"/>
                <w:shd w:val="clear" w:color="auto" w:fill="FFFFFF"/>
                <w:lang w:val="uk-UA"/>
              </w:rPr>
              <w:t xml:space="preserve">, здійснюються профілактичні заходи </w:t>
            </w:r>
            <w:r w:rsidRPr="004E6629">
              <w:rPr>
                <w:sz w:val="22"/>
                <w:szCs w:val="22"/>
                <w:lang w:val="uk-UA"/>
              </w:rPr>
              <w:t>для неповнолітніх та молоді, що перебувають на обліку, і засуджені до покарань</w:t>
            </w:r>
            <w:r w:rsidR="0016345B">
              <w:rPr>
                <w:sz w:val="22"/>
                <w:szCs w:val="22"/>
                <w:lang w:val="uk-UA"/>
              </w:rPr>
              <w:t>,</w:t>
            </w:r>
            <w:r w:rsidRPr="004E6629">
              <w:rPr>
                <w:sz w:val="22"/>
                <w:szCs w:val="22"/>
                <w:lang w:val="uk-UA"/>
              </w:rPr>
              <w:t xml:space="preserve"> не пов’язаних з позбавленням волі. Здійснено 9 групових заходів. До Центру соціальних служб для сім’ї, дітей та молоді для прослуховування індивідуальних профілактичних бесід звернулось 21 особа засуджених без позбавлення волі, з яких 1 особа неповнолітня. Видано 81 довідку  про проведення 81 профілактичної бесіди.</w:t>
            </w:r>
          </w:p>
          <w:p w:rsidR="004C619E" w:rsidRPr="004E6629" w:rsidRDefault="004C619E" w:rsidP="00B41A11">
            <w:pPr>
              <w:ind w:firstLine="425"/>
              <w:jc w:val="both"/>
              <w:rPr>
                <w:sz w:val="22"/>
                <w:szCs w:val="22"/>
                <w:lang w:val="uk-UA"/>
              </w:rPr>
            </w:pPr>
            <w:r w:rsidRPr="004E6629">
              <w:rPr>
                <w:sz w:val="22"/>
                <w:szCs w:val="22"/>
                <w:lang w:val="uk-UA"/>
              </w:rPr>
              <w:t xml:space="preserve">За звітний період 2019 року </w:t>
            </w:r>
            <w:r w:rsidRPr="004E6629">
              <w:rPr>
                <w:bCs/>
                <w:sz w:val="22"/>
                <w:szCs w:val="22"/>
                <w:lang w:val="uk-UA" w:eastAsia="uk-UA"/>
              </w:rPr>
              <w:t xml:space="preserve">у пришкільних таборах з денним перебуванням ЗШ І-ІІІ ступенів № 1 ім. Т. Г. Шевченка «Сонечко», НВК ЗШ І-ІІІ ступенів № 2 – ліцей «Лісова пісня», ЗШ І-ІІІ ступенів № 4 «Веселка», ЗШ І-ІІІ ступенів № 6 «Веселка-2», ЗШ І-ІІІ ступенів № 7 «Едельвейс» та табору «Фестивальний» в міському парку відпочинку  МЦ СССДМ проведено профілактичні бесіди, лекції, </w:t>
            </w:r>
            <w:proofErr w:type="spellStart"/>
            <w:r w:rsidRPr="004E6629">
              <w:rPr>
                <w:bCs/>
                <w:sz w:val="22"/>
                <w:szCs w:val="22"/>
                <w:lang w:val="uk-UA" w:eastAsia="uk-UA"/>
              </w:rPr>
              <w:t>відеолекторії</w:t>
            </w:r>
            <w:proofErr w:type="spellEnd"/>
            <w:r w:rsidRPr="004E6629">
              <w:rPr>
                <w:bCs/>
                <w:sz w:val="22"/>
                <w:szCs w:val="22"/>
                <w:lang w:val="uk-UA" w:eastAsia="uk-UA"/>
              </w:rPr>
              <w:t xml:space="preserve"> з популяризації здорового способу життя, профілактики соціально-небезпечних хвороб, ризиків залежностей і шкідливих звичок. </w:t>
            </w:r>
            <w:r w:rsidRPr="004E6629">
              <w:rPr>
                <w:sz w:val="22"/>
                <w:szCs w:val="22"/>
                <w:lang w:val="uk-UA"/>
              </w:rPr>
              <w:t>Загалом пройшло 6 заходів, що охопили приблизно 480 дітей.</w:t>
            </w:r>
          </w:p>
          <w:p w:rsidR="004C619E" w:rsidRPr="004E6629" w:rsidRDefault="004C619E" w:rsidP="00B41A11">
            <w:pPr>
              <w:pStyle w:val="western"/>
              <w:shd w:val="clear" w:color="auto" w:fill="FFFFFF"/>
              <w:spacing w:before="0" w:beforeAutospacing="0" w:after="0" w:afterAutospacing="0"/>
              <w:ind w:right="-284" w:firstLine="425"/>
              <w:jc w:val="both"/>
              <w:rPr>
                <w:sz w:val="22"/>
                <w:szCs w:val="22"/>
                <w:lang w:val="uk-UA"/>
              </w:rPr>
            </w:pPr>
            <w:r w:rsidRPr="004E6629">
              <w:rPr>
                <w:sz w:val="22"/>
                <w:szCs w:val="22"/>
                <w:lang w:val="uk-UA"/>
              </w:rPr>
              <w:t>Під час проведення заходів розповсюджувалась соціальна реклама з питань діяльності ЦСССДМ.</w:t>
            </w:r>
          </w:p>
          <w:p w:rsidR="004C619E" w:rsidRPr="004E6629" w:rsidRDefault="004C619E" w:rsidP="00B41A11">
            <w:pPr>
              <w:ind w:firstLine="567"/>
              <w:jc w:val="both"/>
              <w:rPr>
                <w:sz w:val="22"/>
                <w:szCs w:val="22"/>
                <w:lang w:val="uk-UA"/>
              </w:rPr>
            </w:pPr>
            <w:r w:rsidRPr="004E6629">
              <w:rPr>
                <w:sz w:val="22"/>
                <w:szCs w:val="22"/>
                <w:lang w:val="uk-UA"/>
              </w:rPr>
              <w:t xml:space="preserve">Під соціальним супроводом Центру соціальних служб для сім’ї, дітей та молоді </w:t>
            </w:r>
            <w:r w:rsidRPr="004E6629">
              <w:rPr>
                <w:sz w:val="22"/>
                <w:szCs w:val="22"/>
                <w:lang w:val="uk-UA"/>
              </w:rPr>
              <w:lastRenderedPageBreak/>
              <w:t>протягом звітного періоду перебувало 12  сімей, які опинились у складних життєвих обставинах. В ході здійснення соціального супроводу надано соціальні послуги різного спрямування. За їх результатами протягом звітного періоду до обліку сімей у складних життєвих обставинах внесено 9 сімей, де виховуються 16 малолітніх та неповнолітніх дітей. На обліку центру перебуває 57 сімей, що потрапили у скрутну ситуацію, та в яких виховується 122 дитини. Цим сім’ям надаються послуги різного соціального спрямування, в тому числі за карткою отримувача послуг.</w:t>
            </w:r>
          </w:p>
          <w:p w:rsidR="004C619E" w:rsidRPr="004E6629" w:rsidRDefault="004C619E" w:rsidP="00B41A11">
            <w:pPr>
              <w:ind w:firstLine="567"/>
              <w:jc w:val="both"/>
              <w:rPr>
                <w:sz w:val="22"/>
                <w:szCs w:val="22"/>
                <w:lang w:val="uk-UA"/>
              </w:rPr>
            </w:pPr>
            <w:r w:rsidRPr="004E6629">
              <w:rPr>
                <w:sz w:val="22"/>
                <w:szCs w:val="22"/>
                <w:lang w:val="uk-UA"/>
              </w:rPr>
              <w:t>Про</w:t>
            </w:r>
            <w:r>
              <w:rPr>
                <w:sz w:val="22"/>
                <w:szCs w:val="22"/>
                <w:lang w:val="uk-UA"/>
              </w:rPr>
              <w:t>водиться постійна цілеспрямована</w:t>
            </w:r>
            <w:r w:rsidRPr="004E6629">
              <w:rPr>
                <w:sz w:val="22"/>
                <w:szCs w:val="22"/>
                <w:lang w:val="uk-UA"/>
              </w:rPr>
              <w:t xml:space="preserve"> робота по виявленню сімей з дітьми, які опинились у складних життєвих обставинах шляхом здійснення оцінок потреб. Систематично проводиться відвідування сімей, що опинились в складних  життєвих обставинах, вивчаються умови утримання, догляду та виховання дітей в таких сім’ях, надаються  необхідні соціальні послуги .</w:t>
            </w:r>
          </w:p>
          <w:p w:rsidR="004C619E" w:rsidRPr="004E6629" w:rsidRDefault="004C619E" w:rsidP="00B41A11">
            <w:pPr>
              <w:ind w:firstLine="567"/>
              <w:jc w:val="both"/>
              <w:rPr>
                <w:sz w:val="22"/>
                <w:szCs w:val="22"/>
                <w:lang w:val="uk-UA"/>
              </w:rPr>
            </w:pPr>
            <w:r w:rsidRPr="004E6629">
              <w:rPr>
                <w:sz w:val="22"/>
                <w:szCs w:val="22"/>
                <w:lang w:val="uk-UA"/>
              </w:rPr>
              <w:t>Для підвищення соціальної активності дітей спеціалістами центру соціальних служб для сім’ї, дітей та молоді залучено їх до культурно-масових заходів. Проведена акція «Ялинка побажань» для дітей з соціально незахищених сімей до різдвяних свят з отриманням подарунків за сприяння настоятеля храму пр. Максима Сповідника та YMCA Ісландія.</w:t>
            </w:r>
          </w:p>
          <w:p w:rsidR="004C619E" w:rsidRPr="004E6629" w:rsidRDefault="004C619E" w:rsidP="00B41A11">
            <w:pPr>
              <w:ind w:firstLine="567"/>
              <w:jc w:val="both"/>
              <w:rPr>
                <w:sz w:val="22"/>
                <w:szCs w:val="22"/>
                <w:lang w:val="uk-UA"/>
              </w:rPr>
            </w:pPr>
            <w:r w:rsidRPr="004E6629">
              <w:rPr>
                <w:sz w:val="22"/>
                <w:szCs w:val="22"/>
                <w:lang w:val="uk-UA"/>
              </w:rPr>
              <w:t>Проведені новорічно-різдвяні поздоровлення  для дітей з соціально неспроможних сімей, святкову зустріч для дітей-сиріт та дітей, позбавлених батьківського піклування, - випускників навчальних закладів міста та їх опікунів, піклувальників «Планета дитинства».</w:t>
            </w:r>
          </w:p>
          <w:p w:rsidR="004C619E" w:rsidRPr="004E6629" w:rsidRDefault="004C619E" w:rsidP="00B41A11">
            <w:pPr>
              <w:ind w:firstLine="567"/>
              <w:jc w:val="both"/>
              <w:rPr>
                <w:sz w:val="22"/>
                <w:szCs w:val="22"/>
                <w:lang w:val="uk-UA"/>
              </w:rPr>
            </w:pPr>
            <w:r w:rsidRPr="004E6629">
              <w:rPr>
                <w:sz w:val="22"/>
                <w:szCs w:val="22"/>
                <w:lang w:val="uk-UA"/>
              </w:rPr>
              <w:t xml:space="preserve">Центром соціальних служб для сім’ї, дітей та молоді організовано та проведено соціальну акцію «Промінчик доброти» по розповсюдженню серед дітей з сімей, що перебувають на обліку МЦСССДМ як такі, що опинилися у складних життєвих обставинах 50 наборів канцелярського приладдя, присвячену початку нового навчального  року. </w:t>
            </w:r>
          </w:p>
          <w:p w:rsidR="004C619E" w:rsidRPr="004E6629" w:rsidRDefault="004C619E" w:rsidP="00B41A11">
            <w:pPr>
              <w:ind w:firstLine="567"/>
              <w:jc w:val="both"/>
              <w:rPr>
                <w:sz w:val="22"/>
                <w:szCs w:val="22"/>
                <w:lang w:val="uk-UA"/>
              </w:rPr>
            </w:pPr>
            <w:r w:rsidRPr="004E6629">
              <w:rPr>
                <w:sz w:val="22"/>
                <w:szCs w:val="22"/>
                <w:lang w:val="uk-UA"/>
              </w:rPr>
              <w:t>Центром соціальних служб для сім’ї, дітей та молод</w:t>
            </w:r>
            <w:r>
              <w:rPr>
                <w:sz w:val="22"/>
                <w:szCs w:val="22"/>
                <w:lang w:val="uk-UA"/>
              </w:rPr>
              <w:t>і</w:t>
            </w:r>
            <w:r w:rsidRPr="004E6629">
              <w:rPr>
                <w:sz w:val="22"/>
                <w:szCs w:val="22"/>
                <w:lang w:val="uk-UA"/>
              </w:rPr>
              <w:t xml:space="preserve"> проведено традиційну зустріч просвітницького характеру для членів прийомних сімей, дитячих будинків сімейного типу та сімей, </w:t>
            </w:r>
            <w:r w:rsidR="00BB2851">
              <w:rPr>
                <w:sz w:val="22"/>
                <w:szCs w:val="22"/>
                <w:lang w:val="uk-UA"/>
              </w:rPr>
              <w:t xml:space="preserve">що опинились у складних життєвих </w:t>
            </w:r>
            <w:r w:rsidRPr="004E6629">
              <w:rPr>
                <w:sz w:val="22"/>
                <w:szCs w:val="22"/>
                <w:lang w:val="uk-UA"/>
              </w:rPr>
              <w:t xml:space="preserve"> обставинах за участю шкільного психолога та  інспектора ювенальної превенції Знам’янського відділу поліції ГУНП в Кіровоградській області .</w:t>
            </w:r>
          </w:p>
          <w:p w:rsidR="004C619E" w:rsidRPr="004E6629" w:rsidRDefault="004C619E" w:rsidP="00B41A11">
            <w:pPr>
              <w:ind w:firstLine="567"/>
              <w:jc w:val="both"/>
              <w:rPr>
                <w:sz w:val="22"/>
                <w:szCs w:val="22"/>
                <w:lang w:val="uk-UA"/>
              </w:rPr>
            </w:pPr>
            <w:r w:rsidRPr="004E6629">
              <w:rPr>
                <w:sz w:val="22"/>
                <w:szCs w:val="22"/>
                <w:lang w:val="uk-UA"/>
              </w:rPr>
              <w:t xml:space="preserve"> З метою перевірки цільового використання коштів по народженню дитини ЦСССДМ було здійснено відвідування 35 сімей, складені відповідні акти – фактів порушень використання коштів не виявлено. Надано 74 висновки початкових оцінок потреб дітей та їх сімей із зазначенням факту проживання дитини з матір’ю, управлінню соціального захисту населення для призначення допомоги одиноким матерям. В ході здійснення соціальної роботи в сім’ях, що перебувають в складних життєвих обставинах, ЦСССДМ надає консультації відносно призначення, оформлення та переоформлення соціальних виплат.</w:t>
            </w:r>
          </w:p>
          <w:p w:rsidR="004C619E" w:rsidRPr="004E6629" w:rsidRDefault="004C619E" w:rsidP="00B41A11">
            <w:pPr>
              <w:ind w:right="-1" w:firstLine="425"/>
              <w:jc w:val="both"/>
              <w:rPr>
                <w:sz w:val="22"/>
                <w:szCs w:val="22"/>
                <w:lang w:val="uk-UA"/>
              </w:rPr>
            </w:pPr>
            <w:r w:rsidRPr="004E6629">
              <w:rPr>
                <w:sz w:val="22"/>
                <w:szCs w:val="22"/>
                <w:lang w:val="uk-UA"/>
              </w:rPr>
              <w:t xml:space="preserve">У місті протягом звітного періоду  функціонувало </w:t>
            </w:r>
            <w:r w:rsidRPr="004E6629">
              <w:rPr>
                <w:b/>
                <w:sz w:val="22"/>
                <w:szCs w:val="22"/>
                <w:lang w:val="uk-UA"/>
              </w:rPr>
              <w:t xml:space="preserve"> </w:t>
            </w:r>
            <w:r w:rsidRPr="004E6629">
              <w:rPr>
                <w:sz w:val="22"/>
                <w:szCs w:val="22"/>
                <w:lang w:val="uk-UA"/>
              </w:rPr>
              <w:t>3 прийомних сім’ї та</w:t>
            </w:r>
            <w:r w:rsidRPr="004E6629">
              <w:rPr>
                <w:b/>
                <w:sz w:val="22"/>
                <w:szCs w:val="22"/>
                <w:lang w:val="uk-UA"/>
              </w:rPr>
              <w:t xml:space="preserve"> </w:t>
            </w:r>
            <w:r w:rsidRPr="004E6629">
              <w:rPr>
                <w:sz w:val="22"/>
                <w:szCs w:val="22"/>
                <w:lang w:val="uk-UA"/>
              </w:rPr>
              <w:t xml:space="preserve">3 ДБСТ, </w:t>
            </w:r>
            <w:r w:rsidRPr="004E6629">
              <w:rPr>
                <w:sz w:val="22"/>
                <w:szCs w:val="22"/>
                <w:lang w:val="uk-UA"/>
              </w:rPr>
              <w:lastRenderedPageBreak/>
              <w:t>в яких виховується  38 малолітніх та неповнолітніх дітей, відносно яких ЦССССДМ здійснюється  соціальне супроводження дітей, що виховуються в них. З метою ознайомлення населення з різними формами сімейного виховання дітей-сиріт та дітей, позбавлених батьківського піклування ЦСССДМ  надано роз'яснення щодо створення та функціонування прийомної сім’ї, дитячого будинку сімейного типу 1</w:t>
            </w:r>
            <w:r w:rsidRPr="004E6629">
              <w:rPr>
                <w:b/>
                <w:sz w:val="22"/>
                <w:szCs w:val="22"/>
                <w:lang w:val="uk-UA"/>
              </w:rPr>
              <w:t xml:space="preserve"> </w:t>
            </w:r>
            <w:r w:rsidRPr="004E6629">
              <w:rPr>
                <w:sz w:val="22"/>
                <w:szCs w:val="22"/>
                <w:lang w:val="uk-UA"/>
              </w:rPr>
              <w:t>особі.</w:t>
            </w:r>
          </w:p>
          <w:p w:rsidR="004C619E" w:rsidRPr="0040138A" w:rsidRDefault="004C619E" w:rsidP="0040138A">
            <w:pPr>
              <w:ind w:right="-1" w:firstLine="425"/>
              <w:jc w:val="both"/>
              <w:rPr>
                <w:color w:val="000000"/>
                <w:lang w:val="uk-UA"/>
              </w:rPr>
            </w:pPr>
            <w:r w:rsidRPr="004E6629">
              <w:rPr>
                <w:sz w:val="22"/>
                <w:szCs w:val="22"/>
                <w:lang w:val="uk-UA"/>
              </w:rPr>
              <w:t>Центром соціальних служб для сім’ї,дітей та молоді здійснюється пошук та підготовка кандидатів у патронатні вихователі. У 2019 році 1 сім’я  пройшла навчання та отримала довідку, а також рекомендації про можливість надання послуги патронату над дитиною відповідного зразка.  Організовано навчання міждисциплінарної команди.</w:t>
            </w:r>
            <w:r w:rsidR="0040138A">
              <w:rPr>
                <w:sz w:val="22"/>
                <w:szCs w:val="22"/>
                <w:lang w:val="uk-UA"/>
              </w:rPr>
              <w:t xml:space="preserve"> </w:t>
            </w:r>
            <w:r w:rsidR="0040138A" w:rsidRPr="0040138A">
              <w:rPr>
                <w:color w:val="000000"/>
                <w:lang w:val="uk-UA"/>
              </w:rPr>
              <w:t>У</w:t>
            </w:r>
            <w:r w:rsidRPr="0040138A">
              <w:rPr>
                <w:color w:val="000000"/>
                <w:lang w:val="uk-UA"/>
              </w:rPr>
              <w:t xml:space="preserve"> місті діє 1 патронатна сім’я</w:t>
            </w:r>
            <w:r w:rsidR="00561CA0">
              <w:rPr>
                <w:color w:val="000000"/>
                <w:lang w:val="uk-UA"/>
              </w:rPr>
              <w:t>,</w:t>
            </w:r>
            <w:r w:rsidRPr="0040138A">
              <w:rPr>
                <w:color w:val="000000"/>
                <w:lang w:val="uk-UA"/>
              </w:rPr>
              <w:t xml:space="preserve"> з якою укладено договір про надання відповідних послуг. </w:t>
            </w:r>
          </w:p>
          <w:p w:rsidR="004C619E" w:rsidRPr="00A54F22" w:rsidRDefault="004C619E" w:rsidP="00B41A11">
            <w:pPr>
              <w:ind w:right="-1" w:firstLine="317"/>
              <w:jc w:val="both"/>
              <w:rPr>
                <w:sz w:val="22"/>
                <w:szCs w:val="22"/>
                <w:lang w:val="uk-UA"/>
              </w:rPr>
            </w:pPr>
            <w:r w:rsidRPr="00A54F22">
              <w:rPr>
                <w:sz w:val="22"/>
                <w:szCs w:val="22"/>
                <w:lang w:val="uk-UA"/>
              </w:rPr>
              <w:t>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звітний період проведено  46</w:t>
            </w:r>
            <w:r w:rsidRPr="00A54F22">
              <w:rPr>
                <w:sz w:val="22"/>
                <w:szCs w:val="22"/>
                <w:lang w:val="uk-UA" w:eastAsia="ko-KR"/>
              </w:rPr>
              <w:t xml:space="preserve"> рейдів  «Діти вулиці», «Вокзал».</w:t>
            </w:r>
            <w:r w:rsidRPr="00A54F22">
              <w:rPr>
                <w:sz w:val="22"/>
                <w:szCs w:val="22"/>
                <w:lang w:val="uk-UA"/>
              </w:rPr>
              <w:t xml:space="preserve"> Проводиться профілактично-роз’яснювальна робота з батьками, які не виконують батьківські обов’язки. 7 осіб притягнуто до адміністративної відповідальності, 35 - оголошено офіційне попередження.  Спеціалістами служби прийн</w:t>
            </w:r>
            <w:r w:rsidR="00CF19AC">
              <w:rPr>
                <w:sz w:val="22"/>
                <w:szCs w:val="22"/>
                <w:lang w:val="uk-UA"/>
              </w:rPr>
              <w:t xml:space="preserve">ято участь у 68 судових засіданнях </w:t>
            </w:r>
            <w:r w:rsidRPr="00A54F22">
              <w:rPr>
                <w:sz w:val="22"/>
                <w:szCs w:val="22"/>
                <w:lang w:val="uk-UA"/>
              </w:rPr>
              <w:t xml:space="preserve"> з різних питань, що стосуються захисту прав дітей. </w:t>
            </w:r>
          </w:p>
          <w:p w:rsidR="004C619E" w:rsidRPr="00A54F22" w:rsidRDefault="004C619E" w:rsidP="00B41A11">
            <w:pPr>
              <w:ind w:right="-1"/>
              <w:jc w:val="both"/>
              <w:rPr>
                <w:sz w:val="22"/>
                <w:szCs w:val="22"/>
                <w:lang w:val="uk-UA"/>
              </w:rPr>
            </w:pPr>
            <w:r w:rsidRPr="00A54F22">
              <w:rPr>
                <w:sz w:val="22"/>
                <w:szCs w:val="22"/>
                <w:lang w:val="uk-UA"/>
              </w:rPr>
              <w:t>Одним із основних напрямків роботи служби є робота з виявлення дітей, які опинились у складних життєвих обставинах  та проведення відповідної профілактичної роботи з ними.  Так, за 2019 рік виявлено та поставлено на облік служби  14  дітей, що опинилися у складних життєвих обставинах. З  метою з’ясування причин неблагополуччя сімей, пошуків шляхів їх усунення та покращення ситуації в родині, спеціалістами служби проводилася систематична змістовна робота, а саме: здійснено обстежень житлово-побутових умов  - 254;  надано консультацій  щодо прав дитини та обов’язки батьків згідно з чинним законодавством  України - 32 сім’ям.</w:t>
            </w:r>
          </w:p>
          <w:p w:rsidR="004C619E" w:rsidRPr="00A54F22" w:rsidRDefault="004C619E" w:rsidP="00B41A11">
            <w:pPr>
              <w:ind w:right="-1"/>
              <w:jc w:val="both"/>
              <w:rPr>
                <w:sz w:val="22"/>
                <w:szCs w:val="22"/>
                <w:lang w:val="uk-UA"/>
              </w:rPr>
            </w:pPr>
            <w:r w:rsidRPr="00A54F22">
              <w:rPr>
                <w:sz w:val="22"/>
                <w:szCs w:val="22"/>
                <w:lang w:val="uk-UA"/>
              </w:rPr>
              <w:t xml:space="preserve">         На первинному обліку служби у справах дітей перебуває 97 дітей-сиріт та дітей, позбавлених батьківського піклування, з них - 93 дитини охоплено сімейними формами виховання (опіка, піклування, прийомні сім’ї, дитячі будинки сімейного типу), що складає  95,9 %,   4 неповнолітніх перебувають на утриманні державних навчальних закладів та загальноосвітніх шкіл - інтернатів.</w:t>
            </w:r>
          </w:p>
          <w:p w:rsidR="004C619E" w:rsidRPr="00A54F22" w:rsidRDefault="004C619E" w:rsidP="00B41A11">
            <w:pPr>
              <w:overflowPunct w:val="0"/>
              <w:autoSpaceDE w:val="0"/>
              <w:autoSpaceDN w:val="0"/>
              <w:adjustRightInd w:val="0"/>
              <w:jc w:val="both"/>
              <w:textAlignment w:val="baseline"/>
              <w:rPr>
                <w:sz w:val="22"/>
                <w:szCs w:val="22"/>
                <w:lang w:val="uk-UA"/>
              </w:rPr>
            </w:pPr>
            <w:r w:rsidRPr="00A54F22">
              <w:rPr>
                <w:sz w:val="22"/>
                <w:szCs w:val="22"/>
                <w:lang w:val="uk-UA"/>
              </w:rPr>
              <w:t xml:space="preserve">В 2019 році одну прийомну сім’ю переведено в статус дитячого будинку сімейного типу та влаштованого до нього 3 малолітніх дітей . На даний в місті  функціонує 4 дитячі будинки сімейного типу та 2 прийомні сім’ї, в яких виховуються 38 дітей даної категорії. </w:t>
            </w:r>
          </w:p>
          <w:p w:rsidR="004C619E" w:rsidRPr="004A02E4" w:rsidRDefault="004C619E" w:rsidP="00B41A11">
            <w:pPr>
              <w:ind w:right="-1" w:firstLine="317"/>
              <w:jc w:val="both"/>
              <w:rPr>
                <w:sz w:val="22"/>
                <w:lang w:val="uk-UA"/>
              </w:rPr>
            </w:pPr>
            <w:r w:rsidRPr="00A54F22">
              <w:rPr>
                <w:sz w:val="22"/>
                <w:szCs w:val="22"/>
                <w:lang w:val="uk-UA"/>
              </w:rPr>
              <w:t>За 2019 рік на первинний облік служби</w:t>
            </w:r>
            <w:r w:rsidR="00CF19AC">
              <w:rPr>
                <w:sz w:val="22"/>
                <w:szCs w:val="22"/>
                <w:lang w:val="uk-UA"/>
              </w:rPr>
              <w:t xml:space="preserve"> поставлено 2 дитини, позбавлених</w:t>
            </w:r>
            <w:r w:rsidRPr="00A54F22">
              <w:rPr>
                <w:sz w:val="22"/>
                <w:szCs w:val="22"/>
                <w:lang w:val="uk-UA"/>
              </w:rPr>
              <w:t xml:space="preserve"> </w:t>
            </w:r>
            <w:r w:rsidR="00CF19AC">
              <w:rPr>
                <w:sz w:val="22"/>
                <w:szCs w:val="22"/>
                <w:lang w:val="uk-UA"/>
              </w:rPr>
              <w:t>батьківського піклування, яких</w:t>
            </w:r>
            <w:r w:rsidRPr="00A54F22">
              <w:rPr>
                <w:sz w:val="22"/>
                <w:szCs w:val="22"/>
                <w:lang w:val="uk-UA"/>
              </w:rPr>
              <w:t xml:space="preserve"> влаштовано в сім’ю опікуна.</w:t>
            </w:r>
          </w:p>
        </w:tc>
      </w:tr>
      <w:tr w:rsidR="004C619E" w:rsidRPr="00A0153D" w:rsidTr="004C619E">
        <w:trPr>
          <w:trHeight w:val="240"/>
        </w:trPr>
        <w:tc>
          <w:tcPr>
            <w:tcW w:w="843" w:type="dxa"/>
          </w:tcPr>
          <w:p w:rsidR="004C619E" w:rsidRPr="00703C0B" w:rsidRDefault="004C619E" w:rsidP="00B41A11">
            <w:pPr>
              <w:pStyle w:val="ab"/>
              <w:jc w:val="center"/>
              <w:rPr>
                <w:b/>
                <w:bCs/>
                <w:iCs/>
                <w:szCs w:val="22"/>
                <w:lang w:val="uk-UA"/>
              </w:rPr>
            </w:pPr>
            <w:r>
              <w:rPr>
                <w:b/>
                <w:bCs/>
                <w:iCs/>
                <w:szCs w:val="22"/>
                <w:lang w:val="uk-UA"/>
              </w:rPr>
              <w:lastRenderedPageBreak/>
              <w:t>5.</w:t>
            </w:r>
          </w:p>
        </w:tc>
        <w:tc>
          <w:tcPr>
            <w:tcW w:w="6526" w:type="dxa"/>
          </w:tcPr>
          <w:p w:rsidR="004C619E" w:rsidRPr="00655FC3" w:rsidRDefault="004C619E" w:rsidP="00B41A11">
            <w:pPr>
              <w:autoSpaceDE w:val="0"/>
              <w:autoSpaceDN w:val="0"/>
              <w:adjustRightInd w:val="0"/>
              <w:rPr>
                <w:bCs/>
                <w:iCs/>
                <w:sz w:val="22"/>
                <w:szCs w:val="22"/>
                <w:lang w:val="uk-UA"/>
              </w:rPr>
            </w:pPr>
            <w:r w:rsidRPr="00040AC7">
              <w:rPr>
                <w:b/>
                <w:bCs/>
                <w:color w:val="00000A"/>
                <w:lang w:val="uk-UA" w:eastAsia="uk-UA"/>
              </w:rPr>
              <w:t>Культурний простір та збереження культурної спадщини</w:t>
            </w:r>
          </w:p>
        </w:tc>
        <w:tc>
          <w:tcPr>
            <w:tcW w:w="8366" w:type="dxa"/>
          </w:tcPr>
          <w:p w:rsidR="004C619E" w:rsidRPr="004A02E4" w:rsidRDefault="004C619E" w:rsidP="00B41A11">
            <w:pPr>
              <w:autoSpaceDE w:val="0"/>
              <w:autoSpaceDN w:val="0"/>
              <w:adjustRightInd w:val="0"/>
              <w:ind w:left="360" w:hanging="185"/>
              <w:rPr>
                <w:b/>
                <w:bCs/>
                <w:color w:val="00000A"/>
                <w:lang w:val="uk-UA" w:eastAsia="uk-UA"/>
              </w:rPr>
            </w:pPr>
          </w:p>
        </w:tc>
      </w:tr>
      <w:tr w:rsidR="004C619E" w:rsidRPr="00A0153D" w:rsidTr="004C619E">
        <w:trPr>
          <w:trHeight w:val="255"/>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E510A7" w:rsidRDefault="004C619E" w:rsidP="004C619E">
            <w:pPr>
              <w:numPr>
                <w:ilvl w:val="0"/>
                <w:numId w:val="17"/>
              </w:numPr>
              <w:ind w:left="459" w:hanging="284"/>
              <w:jc w:val="both"/>
              <w:rPr>
                <w:bCs/>
                <w:color w:val="00000A"/>
                <w:sz w:val="22"/>
                <w:lang w:val="uk-UA" w:eastAsia="uk-UA"/>
              </w:rPr>
            </w:pPr>
            <w:r w:rsidRPr="00E510A7">
              <w:rPr>
                <w:sz w:val="22"/>
                <w:shd w:val="clear" w:color="auto" w:fill="FFFFFF"/>
                <w:lang w:val="uk-UA"/>
              </w:rPr>
              <w:t>здійснення заходів, спрямованих на збереження та розвиток базової мережі закладів</w:t>
            </w:r>
            <w:r w:rsidRPr="00E510A7">
              <w:rPr>
                <w:bCs/>
                <w:color w:val="00000A"/>
                <w:sz w:val="22"/>
                <w:lang w:val="uk-UA" w:eastAsia="uk-UA"/>
              </w:rPr>
              <w:t xml:space="preserve"> </w:t>
            </w:r>
            <w:r w:rsidRPr="00E510A7">
              <w:rPr>
                <w:sz w:val="22"/>
                <w:shd w:val="clear" w:color="auto" w:fill="FFFFFF"/>
                <w:lang w:val="uk-UA"/>
              </w:rPr>
              <w:t>культури, зміцнення їх матеріальної бази;</w:t>
            </w:r>
          </w:p>
          <w:p w:rsidR="004C619E" w:rsidRPr="00E510A7" w:rsidRDefault="004C619E" w:rsidP="004C619E">
            <w:pPr>
              <w:numPr>
                <w:ilvl w:val="0"/>
                <w:numId w:val="17"/>
              </w:numPr>
              <w:ind w:left="459" w:hanging="284"/>
              <w:jc w:val="both"/>
              <w:rPr>
                <w:sz w:val="22"/>
                <w:shd w:val="clear" w:color="auto" w:fill="FFFFFF"/>
                <w:lang w:val="uk-UA"/>
              </w:rPr>
            </w:pPr>
            <w:r w:rsidRPr="00E510A7">
              <w:rPr>
                <w:sz w:val="22"/>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4C619E" w:rsidRPr="00D35A9F" w:rsidRDefault="004C619E" w:rsidP="004C619E">
            <w:pPr>
              <w:numPr>
                <w:ilvl w:val="0"/>
                <w:numId w:val="17"/>
              </w:numPr>
              <w:ind w:left="459" w:hanging="284"/>
              <w:jc w:val="both"/>
              <w:rPr>
                <w:bCs/>
                <w:color w:val="00000A"/>
                <w:sz w:val="22"/>
                <w:lang w:val="uk-UA" w:eastAsia="uk-UA"/>
              </w:rPr>
            </w:pPr>
            <w:r w:rsidRPr="00D35A9F">
              <w:rPr>
                <w:sz w:val="22"/>
                <w:lang w:val="uk-UA"/>
              </w:rPr>
              <w:t>сприяння  збереженню нематеріальної культурної спадщини, розвитку художніх</w:t>
            </w:r>
            <w:r w:rsidRPr="00D35A9F">
              <w:rPr>
                <w:bCs/>
                <w:color w:val="00000A"/>
                <w:sz w:val="22"/>
                <w:lang w:val="uk-UA" w:eastAsia="uk-UA"/>
              </w:rPr>
              <w:t xml:space="preserve"> </w:t>
            </w:r>
            <w:r w:rsidRPr="00D35A9F">
              <w:rPr>
                <w:sz w:val="22"/>
                <w:lang w:val="uk-UA"/>
              </w:rPr>
              <w:t>промислів;</w:t>
            </w:r>
          </w:p>
          <w:p w:rsidR="004C619E" w:rsidRPr="00E510A7" w:rsidRDefault="004C619E" w:rsidP="004C619E">
            <w:pPr>
              <w:numPr>
                <w:ilvl w:val="0"/>
                <w:numId w:val="17"/>
              </w:numPr>
              <w:ind w:left="459" w:hanging="284"/>
              <w:jc w:val="both"/>
              <w:rPr>
                <w:bCs/>
                <w:color w:val="00000A"/>
                <w:sz w:val="22"/>
                <w:lang w:val="uk-UA" w:eastAsia="uk-UA"/>
              </w:rPr>
            </w:pPr>
            <w:r w:rsidRPr="00E510A7">
              <w:rPr>
                <w:sz w:val="22"/>
                <w:lang w:val="uk-UA"/>
              </w:rPr>
              <w:t>поліпшення матеріальної бази закладів культури і мистецтва та їх технічного оснащення, оновлення бібліотечних фондів;</w:t>
            </w:r>
            <w:r w:rsidRPr="00E510A7">
              <w:rPr>
                <w:bCs/>
                <w:color w:val="00000A"/>
                <w:sz w:val="22"/>
                <w:lang w:val="uk-UA" w:eastAsia="uk-UA"/>
              </w:rPr>
              <w:t xml:space="preserve">  </w:t>
            </w:r>
          </w:p>
          <w:p w:rsidR="004C619E" w:rsidRPr="00E510A7" w:rsidRDefault="004C619E" w:rsidP="004C619E">
            <w:pPr>
              <w:numPr>
                <w:ilvl w:val="0"/>
                <w:numId w:val="17"/>
              </w:numPr>
              <w:ind w:left="459" w:hanging="284"/>
              <w:jc w:val="both"/>
              <w:rPr>
                <w:sz w:val="22"/>
                <w:lang w:val="uk-UA"/>
              </w:rPr>
            </w:pPr>
            <w:r w:rsidRPr="00E510A7">
              <w:rPr>
                <w:sz w:val="22"/>
                <w:lang w:val="uk-UA"/>
              </w:rPr>
              <w:t>проведення ремонтно-реставраційних робіт приміщень закладів культури і мистецтва;</w:t>
            </w:r>
          </w:p>
          <w:p w:rsidR="004C619E" w:rsidRPr="00E510A7" w:rsidRDefault="004C619E" w:rsidP="004C619E">
            <w:pPr>
              <w:numPr>
                <w:ilvl w:val="0"/>
                <w:numId w:val="17"/>
              </w:numPr>
              <w:autoSpaceDE w:val="0"/>
              <w:autoSpaceDN w:val="0"/>
              <w:adjustRightInd w:val="0"/>
              <w:ind w:left="459" w:hanging="284"/>
              <w:jc w:val="both"/>
              <w:rPr>
                <w:sz w:val="22"/>
                <w:lang w:val="uk-UA" w:eastAsia="uk-UA"/>
              </w:rPr>
            </w:pPr>
            <w:r w:rsidRPr="00E510A7">
              <w:rPr>
                <w:sz w:val="22"/>
                <w:lang w:val="uk-UA"/>
              </w:rPr>
              <w:t xml:space="preserve">проведення енергозберігаючих заходів (утеплення стін) Будинку культури </w:t>
            </w:r>
            <w:proofErr w:type="spellStart"/>
            <w:r w:rsidRPr="00E510A7">
              <w:rPr>
                <w:sz w:val="22"/>
                <w:lang w:val="uk-UA"/>
              </w:rPr>
              <w:t>смт</w:t>
            </w:r>
            <w:proofErr w:type="spellEnd"/>
            <w:r>
              <w:rPr>
                <w:sz w:val="22"/>
                <w:lang w:val="uk-UA"/>
              </w:rPr>
              <w:t>.</w:t>
            </w:r>
            <w:r w:rsidRPr="00E510A7">
              <w:rPr>
                <w:sz w:val="22"/>
                <w:lang w:val="uk-UA"/>
              </w:rPr>
              <w:t xml:space="preserve"> Знам'янка Друга (</w:t>
            </w:r>
            <w:proofErr w:type="spellStart"/>
            <w:r w:rsidRPr="00E510A7">
              <w:rPr>
                <w:sz w:val="22"/>
                <w:lang w:val="uk-UA"/>
              </w:rPr>
              <w:t>співфінансування</w:t>
            </w:r>
            <w:proofErr w:type="spellEnd"/>
            <w:r w:rsidRPr="00E510A7">
              <w:rPr>
                <w:sz w:val="22"/>
                <w:lang w:val="uk-UA"/>
              </w:rPr>
              <w:t xml:space="preserve"> за рахунок коштів бюджету Знам'янської Другої селищної ради);</w:t>
            </w:r>
          </w:p>
          <w:p w:rsidR="004C619E" w:rsidRPr="00A0153D" w:rsidRDefault="004C619E" w:rsidP="004C619E">
            <w:pPr>
              <w:numPr>
                <w:ilvl w:val="0"/>
                <w:numId w:val="17"/>
              </w:numPr>
              <w:ind w:left="459" w:hanging="284"/>
              <w:jc w:val="both"/>
              <w:rPr>
                <w:sz w:val="22"/>
                <w:szCs w:val="22"/>
                <w:lang w:val="uk-UA"/>
              </w:rPr>
            </w:pPr>
            <w:r w:rsidRPr="00E510A7">
              <w:rPr>
                <w:sz w:val="22"/>
                <w:lang w:val="uk-UA"/>
              </w:rPr>
              <w:t>збереження національно-культурної спадщини</w:t>
            </w:r>
            <w:r>
              <w:rPr>
                <w:sz w:val="22"/>
                <w:lang w:val="uk-UA"/>
              </w:rPr>
              <w:t>.</w:t>
            </w:r>
          </w:p>
        </w:tc>
        <w:tc>
          <w:tcPr>
            <w:tcW w:w="8366" w:type="dxa"/>
          </w:tcPr>
          <w:p w:rsidR="004C619E" w:rsidRPr="00C01BA5" w:rsidRDefault="004C619E" w:rsidP="00B41A11">
            <w:pPr>
              <w:jc w:val="both"/>
              <w:rPr>
                <w:sz w:val="22"/>
                <w:szCs w:val="22"/>
                <w:lang w:val="uk-UA"/>
              </w:rPr>
            </w:pPr>
            <w:r w:rsidRPr="00C01BA5">
              <w:rPr>
                <w:sz w:val="22"/>
                <w:szCs w:val="22"/>
                <w:lang w:val="uk-UA"/>
              </w:rPr>
              <w:t>До мережі закладів культури м. Знам’янка входять 9 установ. Скорочення та реорг</w:t>
            </w:r>
            <w:r w:rsidR="00410E44">
              <w:rPr>
                <w:sz w:val="22"/>
                <w:szCs w:val="22"/>
                <w:lang w:val="uk-UA"/>
              </w:rPr>
              <w:t>анізації</w:t>
            </w:r>
            <w:r>
              <w:rPr>
                <w:sz w:val="22"/>
                <w:szCs w:val="22"/>
                <w:lang w:val="uk-UA"/>
              </w:rPr>
              <w:t xml:space="preserve"> закладів культури не було</w:t>
            </w:r>
            <w:r w:rsidR="00410E44">
              <w:rPr>
                <w:sz w:val="22"/>
                <w:szCs w:val="22"/>
                <w:lang w:val="uk-UA"/>
              </w:rPr>
              <w:t xml:space="preserve">. </w:t>
            </w:r>
            <w:r w:rsidRPr="00C01BA5">
              <w:rPr>
                <w:sz w:val="22"/>
                <w:szCs w:val="22"/>
                <w:lang w:val="uk-UA"/>
              </w:rPr>
              <w:t xml:space="preserve">Для </w:t>
            </w:r>
            <w:r w:rsidRPr="00C01BA5">
              <w:rPr>
                <w:sz w:val="22"/>
                <w:szCs w:val="22"/>
                <w:shd w:val="clear" w:color="auto" w:fill="FFFFFF"/>
                <w:lang w:val="uk-UA"/>
              </w:rPr>
              <w:t>здійснення повноцінної творчої діяльності та культурно-освітнього обслуговування населення</w:t>
            </w:r>
            <w:r w:rsidRPr="00C01BA5">
              <w:rPr>
                <w:sz w:val="22"/>
                <w:szCs w:val="22"/>
                <w:lang w:val="uk-UA"/>
              </w:rPr>
              <w:t xml:space="preserve">  при міському Палаці культури діють 15 колективів художньої самодіяльності. </w:t>
            </w:r>
            <w:r w:rsidRPr="00C01BA5">
              <w:rPr>
                <w:rFonts w:eastAsia="Calibri"/>
                <w:sz w:val="22"/>
                <w:szCs w:val="22"/>
                <w:lang w:val="uk-UA"/>
              </w:rPr>
              <w:t xml:space="preserve">В закладі працюють 5 гуртків, які відвідують 90 учасників та 5 клубів за інтересами, в яких налічується 79 учасників. </w:t>
            </w:r>
            <w:r w:rsidRPr="00C01BA5">
              <w:rPr>
                <w:sz w:val="22"/>
                <w:szCs w:val="22"/>
                <w:lang w:val="uk-UA"/>
              </w:rPr>
              <w:t>Дитяча музична школа ім.</w:t>
            </w:r>
            <w:r>
              <w:rPr>
                <w:sz w:val="22"/>
                <w:szCs w:val="22"/>
                <w:lang w:val="uk-UA"/>
              </w:rPr>
              <w:t xml:space="preserve"> </w:t>
            </w:r>
            <w:r w:rsidRPr="00C01BA5">
              <w:rPr>
                <w:sz w:val="22"/>
                <w:szCs w:val="22"/>
                <w:lang w:val="uk-UA"/>
              </w:rPr>
              <w:t>М.В. Лисенка працює у напрямку забезпечення можливості дітям отримати початкову музичну освіту. Для забезпечення навчально-виховного процесу школа має спеціалізовану бібліотеку, яка налічує близько 8 тис. примірників нотної та учбово-методичної літератури, фонотеку, відеотеку.</w:t>
            </w:r>
          </w:p>
          <w:p w:rsidR="004C619E" w:rsidRPr="00C01BA5" w:rsidRDefault="004C619E" w:rsidP="00B41A11">
            <w:pPr>
              <w:jc w:val="both"/>
              <w:rPr>
                <w:color w:val="000000"/>
                <w:sz w:val="22"/>
                <w:szCs w:val="22"/>
                <w:lang w:val="uk-UA"/>
              </w:rPr>
            </w:pPr>
            <w:r w:rsidRPr="00C01BA5">
              <w:rPr>
                <w:sz w:val="22"/>
                <w:szCs w:val="22"/>
                <w:lang w:val="uk-UA"/>
              </w:rPr>
              <w:t xml:space="preserve">З метою збереження нематеріальної культурної спадщини при МПК діє </w:t>
            </w:r>
            <w:r w:rsidRPr="00C01BA5">
              <w:rPr>
                <w:color w:val="000000"/>
                <w:sz w:val="22"/>
                <w:szCs w:val="22"/>
                <w:lang w:val="uk-UA"/>
              </w:rPr>
              <w:t>Народний аматорський ансамбль української пісні і танцю «Барвінок», який вносить великий вклад у збереження і популяризацію української народної пісні та народної хореографії на території міста, області та в різних регіонах України.</w:t>
            </w:r>
            <w:r w:rsidRPr="00C01BA5">
              <w:rPr>
                <w:sz w:val="22"/>
                <w:szCs w:val="22"/>
                <w:lang w:val="uk-UA"/>
              </w:rPr>
              <w:t xml:space="preserve"> А в БК </w:t>
            </w:r>
            <w:proofErr w:type="spellStart"/>
            <w:r w:rsidRPr="00C01BA5">
              <w:rPr>
                <w:sz w:val="22"/>
                <w:szCs w:val="22"/>
                <w:lang w:val="uk-UA"/>
              </w:rPr>
              <w:t>смт</w:t>
            </w:r>
            <w:proofErr w:type="spellEnd"/>
            <w:r w:rsidRPr="00C01BA5">
              <w:rPr>
                <w:sz w:val="22"/>
                <w:szCs w:val="22"/>
                <w:lang w:val="uk-UA"/>
              </w:rPr>
              <w:t xml:space="preserve">. Знам’янка Друга </w:t>
            </w:r>
            <w:r w:rsidRPr="00C01BA5">
              <w:rPr>
                <w:color w:val="000000"/>
                <w:sz w:val="22"/>
                <w:szCs w:val="22"/>
                <w:lang w:val="uk-UA"/>
              </w:rPr>
              <w:t>діє вокальний колектив «Горлиця».</w:t>
            </w:r>
          </w:p>
          <w:p w:rsidR="004C619E" w:rsidRPr="00C01BA5" w:rsidRDefault="004C619E" w:rsidP="00B41A11">
            <w:pPr>
              <w:keepNext/>
              <w:widowControl w:val="0"/>
              <w:ind w:firstLine="709"/>
              <w:jc w:val="both"/>
              <w:rPr>
                <w:sz w:val="22"/>
                <w:szCs w:val="22"/>
                <w:lang w:val="uk-UA"/>
              </w:rPr>
            </w:pPr>
            <w:r w:rsidRPr="00C01BA5">
              <w:rPr>
                <w:sz w:val="22"/>
                <w:szCs w:val="22"/>
                <w:lang w:val="uk-UA"/>
              </w:rPr>
              <w:t xml:space="preserve">З метою покращення матеріальної бази протягом 2019 року забезпечено за рахунок бюджетних коштів: </w:t>
            </w:r>
            <w:r w:rsidRPr="00C01BA5">
              <w:rPr>
                <w:sz w:val="22"/>
                <w:szCs w:val="22"/>
                <w:lang w:val="uk-UA"/>
              </w:rPr>
              <w:tab/>
            </w:r>
          </w:p>
          <w:p w:rsidR="004C619E" w:rsidRPr="00C01BA5" w:rsidRDefault="004C619E" w:rsidP="004C619E">
            <w:pPr>
              <w:pStyle w:val="ad"/>
              <w:keepNext/>
              <w:widowControl w:val="0"/>
              <w:numPr>
                <w:ilvl w:val="0"/>
                <w:numId w:val="21"/>
              </w:numPr>
              <w:ind w:left="0" w:firstLine="317"/>
              <w:contextualSpacing w:val="0"/>
              <w:jc w:val="both"/>
              <w:rPr>
                <w:sz w:val="22"/>
                <w:szCs w:val="22"/>
                <w:lang w:val="uk-UA"/>
              </w:rPr>
            </w:pPr>
            <w:r w:rsidRPr="00C01BA5">
              <w:rPr>
                <w:i/>
                <w:sz w:val="22"/>
                <w:szCs w:val="22"/>
                <w:u w:val="single"/>
                <w:lang w:val="uk-UA"/>
              </w:rPr>
              <w:t>По централізованій бібліотечній системі:</w:t>
            </w:r>
            <w:r w:rsidRPr="00C01BA5">
              <w:rPr>
                <w:sz w:val="22"/>
                <w:szCs w:val="22"/>
                <w:lang w:val="uk-UA"/>
              </w:rPr>
              <w:t xml:space="preserve"> придбано мультимедійну техніку (принтер 3 в 1) – 2 шт. на загальну суму 6 912,00 грн.; </w:t>
            </w:r>
            <w:proofErr w:type="spellStart"/>
            <w:r w:rsidRPr="00C01BA5">
              <w:rPr>
                <w:sz w:val="22"/>
                <w:szCs w:val="22"/>
                <w:lang w:val="uk-UA"/>
              </w:rPr>
              <w:t>ролети</w:t>
            </w:r>
            <w:proofErr w:type="spellEnd"/>
            <w:r w:rsidRPr="00C01BA5">
              <w:rPr>
                <w:sz w:val="22"/>
                <w:szCs w:val="22"/>
                <w:lang w:val="uk-UA"/>
              </w:rPr>
              <w:t xml:space="preserve"> для затемнення в центральну бібліотеку  – 4 000,00 грн.; інтелектуальні настільні ігри – 1000,00 грн.; стільці на загальну суму -</w:t>
            </w:r>
            <w:r w:rsidR="00410E44">
              <w:rPr>
                <w:sz w:val="22"/>
                <w:szCs w:val="22"/>
                <w:lang w:val="uk-UA"/>
              </w:rPr>
              <w:t xml:space="preserve"> 23 640,00 грн.; столи читацькі</w:t>
            </w:r>
            <w:r w:rsidRPr="00C01BA5">
              <w:rPr>
                <w:sz w:val="22"/>
                <w:szCs w:val="22"/>
                <w:lang w:val="uk-UA"/>
              </w:rPr>
              <w:t xml:space="preserve"> на суму – 16 998,00 грн.; стійки переносні для книг на суму 2 964,00 грн.; крісла-мішки для зонування  на суму – 4 719,00 грн.; </w:t>
            </w:r>
            <w:proofErr w:type="spellStart"/>
            <w:r w:rsidRPr="00C01BA5">
              <w:rPr>
                <w:sz w:val="22"/>
                <w:szCs w:val="22"/>
                <w:lang w:val="uk-UA"/>
              </w:rPr>
              <w:t>фліпчарт</w:t>
            </w:r>
            <w:proofErr w:type="spellEnd"/>
            <w:r w:rsidRPr="00C01BA5">
              <w:rPr>
                <w:sz w:val="22"/>
                <w:szCs w:val="22"/>
                <w:lang w:val="uk-UA"/>
              </w:rPr>
              <w:t xml:space="preserve"> на суму – 3000,00 грн.; дивани офісні на суму – 34 400,00 грн.; літературу для поповнення бібліотечного фонду на суму </w:t>
            </w:r>
            <w:r w:rsidRPr="00C01BA5">
              <w:rPr>
                <w:color w:val="000000"/>
                <w:sz w:val="22"/>
                <w:szCs w:val="22"/>
                <w:lang w:val="uk-UA"/>
              </w:rPr>
              <w:t>19989,00 грн.</w:t>
            </w:r>
            <w:r w:rsidRPr="00C01BA5">
              <w:rPr>
                <w:sz w:val="22"/>
                <w:szCs w:val="22"/>
                <w:lang w:val="uk-UA"/>
              </w:rPr>
              <w:t xml:space="preserve">; забезпечено передплату періодичних видань на суму </w:t>
            </w:r>
            <w:r w:rsidRPr="00C01BA5">
              <w:rPr>
                <w:color w:val="000000"/>
                <w:sz w:val="22"/>
                <w:szCs w:val="22"/>
                <w:lang w:val="uk-UA"/>
              </w:rPr>
              <w:t>17135,20  грн..</w:t>
            </w:r>
          </w:p>
          <w:p w:rsidR="004C619E" w:rsidRPr="00C01BA5" w:rsidRDefault="004C619E" w:rsidP="004C619E">
            <w:pPr>
              <w:pStyle w:val="ad"/>
              <w:keepNext/>
              <w:widowControl w:val="0"/>
              <w:numPr>
                <w:ilvl w:val="0"/>
                <w:numId w:val="21"/>
              </w:numPr>
              <w:ind w:left="0" w:firstLine="317"/>
              <w:contextualSpacing w:val="0"/>
              <w:jc w:val="both"/>
              <w:rPr>
                <w:sz w:val="22"/>
                <w:szCs w:val="22"/>
                <w:lang w:val="uk-UA"/>
              </w:rPr>
            </w:pPr>
            <w:r w:rsidRPr="00C01BA5">
              <w:rPr>
                <w:i/>
                <w:color w:val="000000"/>
                <w:sz w:val="22"/>
                <w:szCs w:val="22"/>
                <w:u w:val="single"/>
                <w:lang w:val="uk-UA"/>
              </w:rPr>
              <w:t xml:space="preserve">По дитячій музичній школі ім. М.В. Лисенка: </w:t>
            </w:r>
            <w:r w:rsidRPr="00C01BA5">
              <w:rPr>
                <w:color w:val="000000"/>
                <w:sz w:val="22"/>
                <w:szCs w:val="22"/>
                <w:lang w:val="uk-UA"/>
              </w:rPr>
              <w:t xml:space="preserve">придбано акордеон </w:t>
            </w:r>
            <w:proofErr w:type="spellStart"/>
            <w:r w:rsidRPr="00C01BA5">
              <w:rPr>
                <w:color w:val="000000"/>
                <w:sz w:val="22"/>
                <w:szCs w:val="22"/>
                <w:lang w:val="uk-UA"/>
              </w:rPr>
              <w:t>Hohner</w:t>
            </w:r>
            <w:proofErr w:type="spellEnd"/>
            <w:r w:rsidRPr="00C01BA5">
              <w:rPr>
                <w:color w:val="000000"/>
                <w:sz w:val="22"/>
                <w:szCs w:val="22"/>
                <w:lang w:val="uk-UA"/>
              </w:rPr>
              <w:t xml:space="preserve"> </w:t>
            </w:r>
            <w:proofErr w:type="spellStart"/>
            <w:r w:rsidRPr="00C01BA5">
              <w:rPr>
                <w:color w:val="000000"/>
                <w:sz w:val="22"/>
                <w:szCs w:val="22"/>
                <w:lang w:val="uk-UA"/>
              </w:rPr>
              <w:t>Bravo</w:t>
            </w:r>
            <w:proofErr w:type="spellEnd"/>
            <w:r w:rsidRPr="00C01BA5">
              <w:rPr>
                <w:color w:val="000000"/>
                <w:sz w:val="22"/>
                <w:szCs w:val="22"/>
                <w:lang w:val="uk-UA"/>
              </w:rPr>
              <w:t xml:space="preserve"> III 120 </w:t>
            </w:r>
            <w:r w:rsidRPr="00C01BA5">
              <w:rPr>
                <w:sz w:val="22"/>
                <w:szCs w:val="22"/>
                <w:lang w:val="uk-UA"/>
              </w:rPr>
              <w:t>на суму 53 305  грн.;</w:t>
            </w:r>
            <w:r w:rsidRPr="00C01BA5">
              <w:rPr>
                <w:color w:val="000000"/>
                <w:sz w:val="22"/>
                <w:szCs w:val="22"/>
                <w:lang w:val="uk-UA"/>
              </w:rPr>
              <w:t xml:space="preserve"> б</w:t>
            </w:r>
            <w:r w:rsidRPr="00C01BA5">
              <w:rPr>
                <w:sz w:val="22"/>
                <w:szCs w:val="22"/>
                <w:lang w:val="uk-UA"/>
              </w:rPr>
              <w:t xml:space="preserve">аян  </w:t>
            </w:r>
            <w:proofErr w:type="spellStart"/>
            <w:r w:rsidRPr="00C01BA5">
              <w:rPr>
                <w:sz w:val="22"/>
                <w:szCs w:val="22"/>
                <w:lang w:val="uk-UA"/>
              </w:rPr>
              <w:t>Тульская</w:t>
            </w:r>
            <w:proofErr w:type="spellEnd"/>
            <w:r w:rsidRPr="00C01BA5">
              <w:rPr>
                <w:sz w:val="22"/>
                <w:szCs w:val="22"/>
                <w:lang w:val="uk-UA"/>
              </w:rPr>
              <w:t xml:space="preserve"> гармонь </w:t>
            </w:r>
            <w:proofErr w:type="spellStart"/>
            <w:r w:rsidRPr="00C01BA5">
              <w:rPr>
                <w:sz w:val="22"/>
                <w:szCs w:val="22"/>
                <w:lang w:val="uk-UA"/>
              </w:rPr>
              <w:t>Tula</w:t>
            </w:r>
            <w:proofErr w:type="spellEnd"/>
            <w:r w:rsidRPr="00C01BA5">
              <w:rPr>
                <w:sz w:val="22"/>
                <w:szCs w:val="22"/>
                <w:lang w:val="uk-UA"/>
              </w:rPr>
              <w:t xml:space="preserve"> 210 на суму 31 920  грн.;</w:t>
            </w:r>
            <w:r w:rsidRPr="00C01BA5">
              <w:rPr>
                <w:color w:val="000000"/>
                <w:sz w:val="22"/>
                <w:szCs w:val="22"/>
                <w:lang w:val="uk-UA"/>
              </w:rPr>
              <w:t xml:space="preserve"> т</w:t>
            </w:r>
            <w:r w:rsidRPr="00C01BA5">
              <w:rPr>
                <w:sz w:val="22"/>
                <w:szCs w:val="22"/>
                <w:lang w:val="uk-UA"/>
              </w:rPr>
              <w:t xml:space="preserve">рубу </w:t>
            </w:r>
            <w:proofErr w:type="spellStart"/>
            <w:r w:rsidRPr="00C01BA5">
              <w:rPr>
                <w:sz w:val="22"/>
                <w:szCs w:val="22"/>
                <w:lang w:val="uk-UA"/>
              </w:rPr>
              <w:t>Roy</w:t>
            </w:r>
            <w:proofErr w:type="spellEnd"/>
            <w:r w:rsidRPr="00C01BA5">
              <w:rPr>
                <w:sz w:val="22"/>
                <w:szCs w:val="22"/>
                <w:lang w:val="uk-UA"/>
              </w:rPr>
              <w:t xml:space="preserve"> </w:t>
            </w:r>
            <w:proofErr w:type="spellStart"/>
            <w:r w:rsidRPr="00C01BA5">
              <w:rPr>
                <w:sz w:val="22"/>
                <w:szCs w:val="22"/>
                <w:lang w:val="uk-UA"/>
              </w:rPr>
              <w:t>Benson</w:t>
            </w:r>
            <w:proofErr w:type="spellEnd"/>
            <w:r w:rsidRPr="00C01BA5">
              <w:rPr>
                <w:sz w:val="22"/>
                <w:szCs w:val="22"/>
                <w:lang w:val="uk-UA"/>
              </w:rPr>
              <w:t xml:space="preserve"> TR-402CS  на суму 11 920 грн.;</w:t>
            </w:r>
            <w:r w:rsidRPr="00C01BA5">
              <w:rPr>
                <w:color w:val="000000"/>
                <w:sz w:val="22"/>
                <w:szCs w:val="22"/>
                <w:lang w:val="uk-UA"/>
              </w:rPr>
              <w:t xml:space="preserve"> н</w:t>
            </w:r>
            <w:r w:rsidRPr="00C01BA5">
              <w:rPr>
                <w:sz w:val="22"/>
                <w:szCs w:val="22"/>
                <w:lang w:val="uk-UA"/>
              </w:rPr>
              <w:t>абір учнівських скрипок на загальну суму 19 753 грн.:</w:t>
            </w:r>
            <w:r w:rsidRPr="00C01BA5">
              <w:rPr>
                <w:color w:val="000000"/>
                <w:sz w:val="22"/>
                <w:szCs w:val="22"/>
                <w:lang w:val="uk-UA"/>
              </w:rPr>
              <w:t xml:space="preserve"> с</w:t>
            </w:r>
            <w:r w:rsidRPr="00C01BA5">
              <w:rPr>
                <w:sz w:val="22"/>
                <w:szCs w:val="22"/>
                <w:lang w:val="uk-UA"/>
              </w:rPr>
              <w:t xml:space="preserve">крипку </w:t>
            </w:r>
            <w:proofErr w:type="spellStart"/>
            <w:r w:rsidRPr="00C01BA5">
              <w:rPr>
                <w:sz w:val="22"/>
                <w:szCs w:val="22"/>
                <w:lang w:val="uk-UA"/>
              </w:rPr>
              <w:t>Cervini</w:t>
            </w:r>
            <w:proofErr w:type="spellEnd"/>
            <w:r w:rsidRPr="00C01BA5">
              <w:rPr>
                <w:sz w:val="22"/>
                <w:szCs w:val="22"/>
                <w:lang w:val="uk-UA"/>
              </w:rPr>
              <w:t xml:space="preserve"> HV-100 (1/8)  на суму 2 388 грн.;</w:t>
            </w:r>
            <w:r w:rsidRPr="00C01BA5">
              <w:rPr>
                <w:color w:val="000000"/>
                <w:sz w:val="22"/>
                <w:szCs w:val="22"/>
                <w:lang w:val="uk-UA"/>
              </w:rPr>
              <w:t xml:space="preserve"> с</w:t>
            </w:r>
            <w:r w:rsidRPr="00C01BA5">
              <w:rPr>
                <w:sz w:val="22"/>
                <w:szCs w:val="22"/>
                <w:lang w:val="uk-UA"/>
              </w:rPr>
              <w:t xml:space="preserve">крипку </w:t>
            </w:r>
            <w:proofErr w:type="spellStart"/>
            <w:r w:rsidRPr="00C01BA5">
              <w:rPr>
                <w:sz w:val="22"/>
                <w:szCs w:val="22"/>
                <w:lang w:val="uk-UA"/>
              </w:rPr>
              <w:t>Stentor</w:t>
            </w:r>
            <w:proofErr w:type="spellEnd"/>
            <w:r w:rsidRPr="00C01BA5">
              <w:rPr>
                <w:sz w:val="22"/>
                <w:szCs w:val="22"/>
                <w:lang w:val="uk-UA"/>
              </w:rPr>
              <w:t xml:space="preserve"> 1400|F </w:t>
            </w:r>
            <w:proofErr w:type="spellStart"/>
            <w:r w:rsidRPr="00C01BA5">
              <w:rPr>
                <w:sz w:val="22"/>
                <w:szCs w:val="22"/>
                <w:lang w:val="uk-UA"/>
              </w:rPr>
              <w:t>Student</w:t>
            </w:r>
            <w:proofErr w:type="spellEnd"/>
            <w:r w:rsidRPr="00C01BA5">
              <w:rPr>
                <w:sz w:val="22"/>
                <w:szCs w:val="22"/>
                <w:lang w:val="uk-UA"/>
              </w:rPr>
              <w:t xml:space="preserve"> I </w:t>
            </w:r>
            <w:proofErr w:type="spellStart"/>
            <w:r w:rsidRPr="00C01BA5">
              <w:rPr>
                <w:sz w:val="22"/>
                <w:szCs w:val="22"/>
                <w:lang w:val="uk-UA"/>
              </w:rPr>
              <w:t>Violin</w:t>
            </w:r>
            <w:proofErr w:type="spellEnd"/>
            <w:r w:rsidRPr="00C01BA5">
              <w:rPr>
                <w:sz w:val="22"/>
                <w:szCs w:val="22"/>
                <w:lang w:val="uk-UA"/>
              </w:rPr>
              <w:t xml:space="preserve"> </w:t>
            </w:r>
            <w:proofErr w:type="spellStart"/>
            <w:r w:rsidRPr="00C01BA5">
              <w:rPr>
                <w:sz w:val="22"/>
                <w:szCs w:val="22"/>
                <w:lang w:val="uk-UA"/>
              </w:rPr>
              <w:t>Outfit</w:t>
            </w:r>
            <w:proofErr w:type="spellEnd"/>
            <w:r w:rsidRPr="00C01BA5">
              <w:rPr>
                <w:sz w:val="22"/>
                <w:szCs w:val="22"/>
                <w:lang w:val="uk-UA"/>
              </w:rPr>
              <w:t xml:space="preserve"> (1/4) на </w:t>
            </w:r>
            <w:proofErr w:type="spellStart"/>
            <w:r w:rsidRPr="00C01BA5">
              <w:rPr>
                <w:sz w:val="22"/>
                <w:szCs w:val="22"/>
                <w:lang w:val="uk-UA"/>
              </w:rPr>
              <w:t>сум</w:t>
            </w:r>
            <w:proofErr w:type="spellEnd"/>
            <w:r w:rsidRPr="00C01BA5">
              <w:rPr>
                <w:sz w:val="22"/>
                <w:szCs w:val="22"/>
                <w:lang w:val="uk-UA"/>
              </w:rPr>
              <w:t xml:space="preserve">у3 524 грн.; 3 </w:t>
            </w:r>
            <w:proofErr w:type="spellStart"/>
            <w:r w:rsidRPr="00C01BA5">
              <w:rPr>
                <w:sz w:val="22"/>
                <w:szCs w:val="22"/>
                <w:lang w:val="uk-UA"/>
              </w:rPr>
              <w:t>cкрипки</w:t>
            </w:r>
            <w:proofErr w:type="spellEnd"/>
            <w:r w:rsidRPr="00C01BA5">
              <w:rPr>
                <w:sz w:val="22"/>
                <w:szCs w:val="22"/>
                <w:lang w:val="uk-UA"/>
              </w:rPr>
              <w:t xml:space="preserve"> </w:t>
            </w:r>
            <w:proofErr w:type="spellStart"/>
            <w:r w:rsidRPr="00C01BA5">
              <w:rPr>
                <w:sz w:val="22"/>
                <w:szCs w:val="22"/>
                <w:lang w:val="uk-UA"/>
              </w:rPr>
              <w:t>Maxtone</w:t>
            </w:r>
            <w:proofErr w:type="spellEnd"/>
            <w:r w:rsidRPr="00C01BA5">
              <w:rPr>
                <w:sz w:val="22"/>
                <w:szCs w:val="22"/>
                <w:lang w:val="uk-UA"/>
              </w:rPr>
              <w:t xml:space="preserve"> TV1|2TL AA (1/2) на суму 1831 грн. кожна;</w:t>
            </w:r>
            <w:r w:rsidRPr="00C01BA5">
              <w:rPr>
                <w:color w:val="000000"/>
                <w:sz w:val="22"/>
                <w:szCs w:val="22"/>
                <w:lang w:val="uk-UA"/>
              </w:rPr>
              <w:t xml:space="preserve"> с</w:t>
            </w:r>
            <w:r w:rsidRPr="00C01BA5">
              <w:rPr>
                <w:sz w:val="22"/>
                <w:szCs w:val="22"/>
                <w:lang w:val="uk-UA"/>
              </w:rPr>
              <w:t xml:space="preserve">крипку </w:t>
            </w:r>
            <w:proofErr w:type="spellStart"/>
            <w:r w:rsidRPr="00C01BA5">
              <w:rPr>
                <w:sz w:val="22"/>
                <w:szCs w:val="22"/>
                <w:lang w:val="uk-UA"/>
              </w:rPr>
              <w:t>Cremona</w:t>
            </w:r>
            <w:proofErr w:type="spellEnd"/>
            <w:r w:rsidRPr="00C01BA5">
              <w:rPr>
                <w:sz w:val="22"/>
                <w:szCs w:val="22"/>
                <w:lang w:val="uk-UA"/>
              </w:rPr>
              <w:t xml:space="preserve"> GV-10 (/|4) на суму 2 388 грн.;</w:t>
            </w:r>
            <w:r w:rsidRPr="00C01BA5">
              <w:rPr>
                <w:color w:val="000000"/>
                <w:sz w:val="22"/>
                <w:szCs w:val="22"/>
                <w:lang w:val="uk-UA"/>
              </w:rPr>
              <w:t xml:space="preserve"> с</w:t>
            </w:r>
            <w:r w:rsidRPr="00C01BA5">
              <w:rPr>
                <w:sz w:val="22"/>
                <w:szCs w:val="22"/>
                <w:lang w:val="uk-UA"/>
              </w:rPr>
              <w:t xml:space="preserve">крипку </w:t>
            </w:r>
            <w:proofErr w:type="spellStart"/>
            <w:r w:rsidRPr="00C01BA5">
              <w:rPr>
                <w:sz w:val="22"/>
                <w:szCs w:val="22"/>
                <w:lang w:val="uk-UA"/>
              </w:rPr>
              <w:t>Cremona</w:t>
            </w:r>
            <w:proofErr w:type="spellEnd"/>
            <w:r w:rsidRPr="00C01BA5">
              <w:rPr>
                <w:sz w:val="22"/>
                <w:szCs w:val="22"/>
                <w:lang w:val="uk-UA"/>
              </w:rPr>
              <w:t xml:space="preserve"> SV-130 (4/4) на суму 5 960 грн.;</w:t>
            </w:r>
            <w:r w:rsidRPr="00C01BA5">
              <w:rPr>
                <w:color w:val="000000"/>
                <w:sz w:val="22"/>
                <w:szCs w:val="22"/>
                <w:lang w:val="uk-UA"/>
              </w:rPr>
              <w:t xml:space="preserve"> і</w:t>
            </w:r>
            <w:r w:rsidRPr="00C01BA5">
              <w:rPr>
                <w:sz w:val="22"/>
                <w:szCs w:val="22"/>
                <w:lang w:val="uk-UA"/>
              </w:rPr>
              <w:t xml:space="preserve">нтерактивну дошку </w:t>
            </w:r>
            <w:proofErr w:type="spellStart"/>
            <w:r w:rsidRPr="00C01BA5">
              <w:rPr>
                <w:sz w:val="22"/>
                <w:szCs w:val="22"/>
                <w:lang w:val="uk-UA"/>
              </w:rPr>
              <w:t>NevLine</w:t>
            </w:r>
            <w:proofErr w:type="spellEnd"/>
            <w:r w:rsidRPr="00C01BA5">
              <w:rPr>
                <w:sz w:val="22"/>
                <w:szCs w:val="22"/>
                <w:lang w:val="uk-UA"/>
              </w:rPr>
              <w:t xml:space="preserve"> </w:t>
            </w:r>
            <w:proofErr w:type="spellStart"/>
            <w:r w:rsidRPr="00C01BA5">
              <w:rPr>
                <w:sz w:val="22"/>
                <w:szCs w:val="22"/>
                <w:lang w:val="uk-UA"/>
              </w:rPr>
              <w:t>Truboard</w:t>
            </w:r>
            <w:proofErr w:type="spellEnd"/>
            <w:r w:rsidRPr="00C01BA5">
              <w:rPr>
                <w:sz w:val="22"/>
                <w:szCs w:val="22"/>
                <w:lang w:val="uk-UA"/>
              </w:rPr>
              <w:t xml:space="preserve"> R5-800L з  проектором </w:t>
            </w:r>
            <w:proofErr w:type="spellStart"/>
            <w:r w:rsidRPr="00C01BA5">
              <w:rPr>
                <w:sz w:val="22"/>
                <w:szCs w:val="22"/>
                <w:lang w:val="uk-UA"/>
              </w:rPr>
              <w:t>Optoma</w:t>
            </w:r>
            <w:proofErr w:type="spellEnd"/>
            <w:r w:rsidRPr="00C01BA5">
              <w:rPr>
                <w:sz w:val="22"/>
                <w:szCs w:val="22"/>
                <w:lang w:val="uk-UA"/>
              </w:rPr>
              <w:t xml:space="preserve"> X308STe на суму 27 900 грн.</w:t>
            </w:r>
            <w:r w:rsidRPr="00C01BA5">
              <w:rPr>
                <w:color w:val="000000"/>
                <w:sz w:val="22"/>
                <w:szCs w:val="22"/>
                <w:lang w:val="uk-UA"/>
              </w:rPr>
              <w:t>; н</w:t>
            </w:r>
            <w:r w:rsidRPr="00C01BA5">
              <w:rPr>
                <w:sz w:val="22"/>
                <w:szCs w:val="22"/>
                <w:lang w:val="uk-UA"/>
              </w:rPr>
              <w:t xml:space="preserve">оутбук </w:t>
            </w:r>
            <w:proofErr w:type="spellStart"/>
            <w:r w:rsidRPr="00C01BA5">
              <w:rPr>
                <w:sz w:val="22"/>
                <w:szCs w:val="22"/>
                <w:lang w:val="uk-UA"/>
              </w:rPr>
              <w:t>Lenovo</w:t>
            </w:r>
            <w:proofErr w:type="spellEnd"/>
            <w:r w:rsidRPr="00C01BA5">
              <w:rPr>
                <w:sz w:val="22"/>
                <w:szCs w:val="22"/>
                <w:lang w:val="uk-UA"/>
              </w:rPr>
              <w:t xml:space="preserve"> на суму 12 985 грн.; 7 столів   в теоретичний клас  сольфеджіо та на суму 4 760 грн.; 12 </w:t>
            </w:r>
            <w:proofErr w:type="spellStart"/>
            <w:r w:rsidRPr="00C01BA5">
              <w:rPr>
                <w:sz w:val="22"/>
                <w:szCs w:val="22"/>
                <w:lang w:val="uk-UA"/>
              </w:rPr>
              <w:t>банкеток</w:t>
            </w:r>
            <w:proofErr w:type="spellEnd"/>
            <w:r w:rsidRPr="00C01BA5">
              <w:rPr>
                <w:sz w:val="22"/>
                <w:szCs w:val="22"/>
                <w:lang w:val="uk-UA"/>
              </w:rPr>
              <w:t xml:space="preserve">  </w:t>
            </w:r>
            <w:proofErr w:type="spellStart"/>
            <w:r w:rsidRPr="00C01BA5">
              <w:rPr>
                <w:sz w:val="22"/>
                <w:szCs w:val="22"/>
                <w:lang w:val="uk-UA"/>
              </w:rPr>
              <w:t>двумісних</w:t>
            </w:r>
            <w:proofErr w:type="spellEnd"/>
            <w:r w:rsidRPr="00C01BA5">
              <w:rPr>
                <w:sz w:val="22"/>
                <w:szCs w:val="22"/>
                <w:lang w:val="uk-UA"/>
              </w:rPr>
              <w:t xml:space="preserve"> зі спинкою на суму 8 280 грн.; стіл письмовий однотумбовий на суму 2 500 грн.; стіл комп’ютерний однотумбовий на суму 2 500 грн..</w:t>
            </w:r>
          </w:p>
          <w:p w:rsidR="004C619E" w:rsidRPr="00C01BA5" w:rsidRDefault="004C619E" w:rsidP="004C619E">
            <w:pPr>
              <w:pStyle w:val="ad"/>
              <w:keepNext/>
              <w:widowControl w:val="0"/>
              <w:numPr>
                <w:ilvl w:val="0"/>
                <w:numId w:val="21"/>
              </w:numPr>
              <w:ind w:left="0" w:firstLine="317"/>
              <w:contextualSpacing w:val="0"/>
              <w:jc w:val="both"/>
              <w:rPr>
                <w:sz w:val="22"/>
                <w:szCs w:val="22"/>
                <w:lang w:val="uk-UA"/>
              </w:rPr>
            </w:pPr>
            <w:r w:rsidRPr="00C01BA5">
              <w:rPr>
                <w:i/>
                <w:sz w:val="22"/>
                <w:szCs w:val="22"/>
                <w:u w:val="single"/>
                <w:lang w:val="uk-UA"/>
              </w:rPr>
              <w:t xml:space="preserve">По міському Палацу культури: </w:t>
            </w:r>
            <w:r w:rsidRPr="00C01BA5">
              <w:rPr>
                <w:sz w:val="22"/>
                <w:szCs w:val="22"/>
                <w:lang w:val="uk-UA"/>
              </w:rPr>
              <w:t xml:space="preserve"> придбано лічильник електроенергії 3-х фазовий  на суму 2180 грн.; принтер </w:t>
            </w:r>
            <w:proofErr w:type="spellStart"/>
            <w:r w:rsidRPr="00C01BA5">
              <w:rPr>
                <w:sz w:val="22"/>
                <w:szCs w:val="22"/>
                <w:lang w:val="uk-UA"/>
              </w:rPr>
              <w:t>Samsung</w:t>
            </w:r>
            <w:proofErr w:type="spellEnd"/>
            <w:r w:rsidRPr="00C01BA5">
              <w:rPr>
                <w:sz w:val="22"/>
                <w:szCs w:val="22"/>
                <w:lang w:val="uk-UA"/>
              </w:rPr>
              <w:t xml:space="preserve"> SL M2070 (2шт) на суму 5554 грн.; пилосос на суму 7500 грн.; виставкові стенди галерейного типу на суму 19869 грн.; мікрофон </w:t>
            </w:r>
            <w:r w:rsidRPr="00C01BA5">
              <w:rPr>
                <w:sz w:val="22"/>
                <w:szCs w:val="22"/>
                <w:lang w:val="uk-UA"/>
              </w:rPr>
              <w:lastRenderedPageBreak/>
              <w:t>SHURE BETA58A 4шт. на суму 19600 грн.; мікрофон</w:t>
            </w:r>
            <w:r w:rsidR="00410E44">
              <w:rPr>
                <w:sz w:val="22"/>
                <w:szCs w:val="22"/>
                <w:lang w:val="uk-UA"/>
              </w:rPr>
              <w:t>н</w:t>
            </w:r>
            <w:r w:rsidRPr="00C01BA5">
              <w:rPr>
                <w:sz w:val="22"/>
                <w:szCs w:val="22"/>
                <w:lang w:val="uk-UA"/>
              </w:rPr>
              <w:t xml:space="preserve">і стійки 4 шт. на суму 1760 грн.; костюми для хореографічної групи колективу «Барвінок» на суму 54000 грн., костюми для колективу бального танцю «Грація» на суму 20 200  грн.; стілець Стиль ISO C-1 на суму 12998.40 грн., костюми чоловічі для творчого колективу МПК на суму 3000 грн.; стіл офісний модульний індивідуального замовлення для презентаційної кімнати на суму 12444 грн.; меблі модульні Квадро для презентаційної кімнати  на суму 24000 грн., швейну машину JANOME TOP 22S на суму 5111 грн.; </w:t>
            </w:r>
            <w:proofErr w:type="spellStart"/>
            <w:r w:rsidRPr="00C01BA5">
              <w:rPr>
                <w:sz w:val="22"/>
                <w:szCs w:val="22"/>
                <w:lang w:val="uk-UA"/>
              </w:rPr>
              <w:t>мікшерський</w:t>
            </w:r>
            <w:proofErr w:type="spellEnd"/>
            <w:r w:rsidRPr="00C01BA5">
              <w:rPr>
                <w:sz w:val="22"/>
                <w:szCs w:val="22"/>
                <w:lang w:val="uk-UA"/>
              </w:rPr>
              <w:t xml:space="preserve"> пульт HL </w:t>
            </w:r>
            <w:proofErr w:type="spellStart"/>
            <w:r w:rsidRPr="00C01BA5">
              <w:rPr>
                <w:sz w:val="22"/>
                <w:szCs w:val="22"/>
                <w:lang w:val="uk-UA"/>
              </w:rPr>
              <w:t>Audio</w:t>
            </w:r>
            <w:proofErr w:type="spellEnd"/>
            <w:r w:rsidRPr="00C01BA5">
              <w:rPr>
                <w:sz w:val="22"/>
                <w:szCs w:val="22"/>
                <w:lang w:val="uk-UA"/>
              </w:rPr>
              <w:t xml:space="preserve"> SMRS на суму 3570 грн.; підсилююча звукова колонка HL </w:t>
            </w:r>
            <w:proofErr w:type="spellStart"/>
            <w:r w:rsidRPr="00C01BA5">
              <w:rPr>
                <w:sz w:val="22"/>
                <w:szCs w:val="22"/>
                <w:lang w:val="uk-UA"/>
              </w:rPr>
              <w:t>Audio</w:t>
            </w:r>
            <w:proofErr w:type="spellEnd"/>
            <w:r w:rsidRPr="00C01BA5">
              <w:rPr>
                <w:sz w:val="22"/>
                <w:szCs w:val="22"/>
                <w:lang w:val="uk-UA"/>
              </w:rPr>
              <w:t xml:space="preserve"> J12A на суму</w:t>
            </w:r>
            <w:r w:rsidR="00BE28DC">
              <w:rPr>
                <w:sz w:val="22"/>
                <w:szCs w:val="22"/>
                <w:lang w:val="uk-UA"/>
              </w:rPr>
              <w:t xml:space="preserve"> 9400 грн.; банери перфоровані </w:t>
            </w:r>
            <w:r w:rsidRPr="00C01BA5">
              <w:rPr>
                <w:sz w:val="22"/>
                <w:szCs w:val="22"/>
                <w:lang w:val="uk-UA"/>
              </w:rPr>
              <w:t>2шт. на суму 12000 грн..</w:t>
            </w:r>
          </w:p>
          <w:p w:rsidR="004C619E" w:rsidRPr="00C01BA5" w:rsidRDefault="004C619E" w:rsidP="004C619E">
            <w:pPr>
              <w:pStyle w:val="ad"/>
              <w:keepNext/>
              <w:widowControl w:val="0"/>
              <w:numPr>
                <w:ilvl w:val="0"/>
                <w:numId w:val="23"/>
              </w:numPr>
              <w:ind w:left="0" w:firstLine="175"/>
              <w:contextualSpacing w:val="0"/>
              <w:jc w:val="both"/>
              <w:rPr>
                <w:sz w:val="22"/>
                <w:szCs w:val="22"/>
                <w:lang w:val="uk-UA"/>
              </w:rPr>
            </w:pPr>
            <w:r w:rsidRPr="00C01BA5">
              <w:rPr>
                <w:i/>
                <w:sz w:val="22"/>
                <w:szCs w:val="22"/>
                <w:u w:val="single"/>
                <w:lang w:val="uk-UA"/>
              </w:rPr>
              <w:t xml:space="preserve">По Будинку культури </w:t>
            </w:r>
            <w:proofErr w:type="spellStart"/>
            <w:r w:rsidRPr="00C01BA5">
              <w:rPr>
                <w:i/>
                <w:sz w:val="22"/>
                <w:szCs w:val="22"/>
                <w:u w:val="single"/>
                <w:lang w:val="uk-UA"/>
              </w:rPr>
              <w:t>смт</w:t>
            </w:r>
            <w:proofErr w:type="spellEnd"/>
            <w:r w:rsidRPr="00C01BA5">
              <w:rPr>
                <w:i/>
                <w:sz w:val="22"/>
                <w:szCs w:val="22"/>
                <w:u w:val="single"/>
                <w:lang w:val="uk-UA"/>
              </w:rPr>
              <w:t xml:space="preserve"> Знам’янка Друга</w:t>
            </w:r>
            <w:r w:rsidRPr="00C01BA5">
              <w:rPr>
                <w:sz w:val="22"/>
                <w:szCs w:val="22"/>
                <w:lang w:val="uk-UA"/>
              </w:rPr>
              <w:t xml:space="preserve">: придбано банер на суму 3760 грн.; новорічні костюми на суму 3000 грн.; драбину – 2 850 грн.   </w:t>
            </w:r>
          </w:p>
          <w:p w:rsidR="004C619E" w:rsidRPr="00C01BA5" w:rsidRDefault="004C619E" w:rsidP="004C619E">
            <w:pPr>
              <w:pStyle w:val="ad"/>
              <w:keepNext/>
              <w:widowControl w:val="0"/>
              <w:numPr>
                <w:ilvl w:val="0"/>
                <w:numId w:val="23"/>
              </w:numPr>
              <w:ind w:left="0" w:firstLine="175"/>
              <w:contextualSpacing w:val="0"/>
              <w:jc w:val="both"/>
              <w:rPr>
                <w:sz w:val="22"/>
                <w:szCs w:val="22"/>
                <w:lang w:val="uk-UA"/>
              </w:rPr>
            </w:pPr>
            <w:r w:rsidRPr="00C01BA5">
              <w:rPr>
                <w:i/>
                <w:sz w:val="22"/>
                <w:szCs w:val="22"/>
                <w:u w:val="single"/>
                <w:lang w:val="uk-UA"/>
              </w:rPr>
              <w:t>По міському краєзнавчому музею</w:t>
            </w:r>
            <w:r w:rsidRPr="00C01BA5">
              <w:rPr>
                <w:sz w:val="22"/>
                <w:szCs w:val="22"/>
                <w:lang w:val="uk-UA"/>
              </w:rPr>
              <w:t xml:space="preserve">: придбано </w:t>
            </w:r>
            <w:r w:rsidRPr="00C01BA5">
              <w:rPr>
                <w:color w:val="000000"/>
                <w:sz w:val="22"/>
                <w:szCs w:val="22"/>
                <w:lang w:val="uk-UA" w:eastAsia="uk-UA"/>
              </w:rPr>
              <w:t xml:space="preserve">багатофункціональний пристрій </w:t>
            </w:r>
            <w:r w:rsidRPr="00C01BA5">
              <w:rPr>
                <w:color w:val="000000"/>
                <w:sz w:val="22"/>
                <w:szCs w:val="22"/>
                <w:lang w:val="en-US" w:eastAsia="uk-UA"/>
              </w:rPr>
              <w:t>EPSON</w:t>
            </w:r>
            <w:r w:rsidRPr="00C01BA5">
              <w:rPr>
                <w:color w:val="000000"/>
                <w:sz w:val="22"/>
                <w:szCs w:val="22"/>
                <w:lang w:val="uk-UA" w:eastAsia="uk-UA"/>
              </w:rPr>
              <w:t xml:space="preserve"> </w:t>
            </w:r>
            <w:r w:rsidRPr="00C01BA5">
              <w:rPr>
                <w:color w:val="000000"/>
                <w:sz w:val="22"/>
                <w:szCs w:val="22"/>
                <w:lang w:val="en-US" w:eastAsia="uk-UA"/>
              </w:rPr>
              <w:t>L</w:t>
            </w:r>
            <w:r w:rsidRPr="00C01BA5">
              <w:rPr>
                <w:color w:val="000000"/>
                <w:sz w:val="22"/>
                <w:szCs w:val="22"/>
                <w:lang w:val="uk-UA" w:eastAsia="uk-UA"/>
              </w:rPr>
              <w:t xml:space="preserve">-382 вартістю 4 897 грн.; пилосос </w:t>
            </w:r>
            <w:r w:rsidRPr="00C01BA5">
              <w:rPr>
                <w:color w:val="000000"/>
                <w:sz w:val="22"/>
                <w:szCs w:val="22"/>
                <w:lang w:val="en-US" w:eastAsia="uk-UA"/>
              </w:rPr>
              <w:t>ROWENTA</w:t>
            </w:r>
            <w:r w:rsidRPr="00C01BA5">
              <w:rPr>
                <w:color w:val="000000"/>
                <w:sz w:val="22"/>
                <w:szCs w:val="22"/>
                <w:lang w:val="uk-UA" w:eastAsia="uk-UA"/>
              </w:rPr>
              <w:t xml:space="preserve"> моделі </w:t>
            </w:r>
            <w:r w:rsidRPr="00C01BA5">
              <w:rPr>
                <w:color w:val="000000"/>
                <w:sz w:val="22"/>
                <w:szCs w:val="22"/>
                <w:lang w:val="en-US" w:eastAsia="uk-UA"/>
              </w:rPr>
              <w:t>RO</w:t>
            </w:r>
            <w:r w:rsidRPr="00C01BA5">
              <w:rPr>
                <w:color w:val="000000"/>
                <w:sz w:val="22"/>
                <w:szCs w:val="22"/>
                <w:lang w:val="uk-UA" w:eastAsia="uk-UA"/>
              </w:rPr>
              <w:t>3786</w:t>
            </w:r>
            <w:r w:rsidRPr="00C01BA5">
              <w:rPr>
                <w:color w:val="000000"/>
                <w:sz w:val="22"/>
                <w:szCs w:val="22"/>
                <w:lang w:val="en-US" w:eastAsia="uk-UA"/>
              </w:rPr>
              <w:t>EA</w:t>
            </w:r>
            <w:r w:rsidRPr="00C01BA5">
              <w:rPr>
                <w:color w:val="000000"/>
                <w:sz w:val="22"/>
                <w:szCs w:val="22"/>
                <w:lang w:val="uk-UA" w:eastAsia="uk-UA"/>
              </w:rPr>
              <w:t xml:space="preserve">   вартістю 2 900 грн.; 8 листів скла вітринного 115×47 см для експозиційних вітрин музею на суму 1 640 грн.</w:t>
            </w:r>
          </w:p>
          <w:p w:rsidR="004C619E" w:rsidRDefault="004C619E" w:rsidP="00B41A11">
            <w:pPr>
              <w:keepNext/>
              <w:widowControl w:val="0"/>
              <w:ind w:firstLine="567"/>
              <w:jc w:val="both"/>
              <w:rPr>
                <w:sz w:val="22"/>
                <w:szCs w:val="22"/>
                <w:lang w:val="uk-UA"/>
              </w:rPr>
            </w:pPr>
            <w:r w:rsidRPr="00C01BA5">
              <w:rPr>
                <w:sz w:val="22"/>
                <w:szCs w:val="22"/>
                <w:lang w:val="uk-UA"/>
              </w:rPr>
              <w:t>Для створення комфортних умов та стабільної діяльності закладів культури, відділом культури і туризму заплановано проведення капітальних та поточних ремонтів на базах закладів культури. Протягом 2019 року проведено:</w:t>
            </w:r>
          </w:p>
          <w:p w:rsidR="004C619E" w:rsidRPr="00FD2B0B" w:rsidRDefault="004C619E" w:rsidP="00B41A11">
            <w:pPr>
              <w:pStyle w:val="ad"/>
              <w:keepNext/>
              <w:widowControl w:val="0"/>
              <w:ind w:left="-43"/>
              <w:jc w:val="both"/>
              <w:rPr>
                <w:sz w:val="22"/>
                <w:szCs w:val="22"/>
                <w:u w:val="single"/>
                <w:lang w:val="uk-UA"/>
              </w:rPr>
            </w:pPr>
            <w:r w:rsidRPr="00FD2B0B">
              <w:rPr>
                <w:sz w:val="22"/>
                <w:szCs w:val="22"/>
                <w:u w:val="single"/>
                <w:lang w:val="uk-UA"/>
              </w:rPr>
              <w:t>поточні ремонти:</w:t>
            </w:r>
          </w:p>
          <w:p w:rsidR="004C619E" w:rsidRPr="00C01BA5" w:rsidRDefault="004C619E" w:rsidP="004C619E">
            <w:pPr>
              <w:pStyle w:val="ad"/>
              <w:keepNext/>
              <w:widowControl w:val="0"/>
              <w:numPr>
                <w:ilvl w:val="0"/>
                <w:numId w:val="22"/>
              </w:numPr>
              <w:ind w:left="459"/>
              <w:jc w:val="both"/>
              <w:rPr>
                <w:sz w:val="22"/>
                <w:szCs w:val="22"/>
                <w:lang w:val="uk-UA"/>
              </w:rPr>
            </w:pPr>
            <w:r w:rsidRPr="00C01BA5">
              <w:rPr>
                <w:sz w:val="22"/>
                <w:szCs w:val="22"/>
                <w:lang w:val="uk-UA"/>
              </w:rPr>
              <w:t>у Знам’янській дитячій музичній школі імені М.В. Лисенка - ремонт 2-ої туалетної кімнати  на суму 35 000 грн.</w:t>
            </w:r>
          </w:p>
          <w:p w:rsidR="004C619E" w:rsidRPr="00C01BA5" w:rsidRDefault="004C619E" w:rsidP="004C619E">
            <w:pPr>
              <w:pStyle w:val="ad"/>
              <w:keepNext/>
              <w:widowControl w:val="0"/>
              <w:numPr>
                <w:ilvl w:val="0"/>
                <w:numId w:val="22"/>
              </w:numPr>
              <w:ind w:left="459"/>
              <w:jc w:val="both"/>
              <w:rPr>
                <w:sz w:val="22"/>
                <w:szCs w:val="22"/>
                <w:lang w:val="uk-UA"/>
              </w:rPr>
            </w:pPr>
            <w:r w:rsidRPr="00C01BA5">
              <w:rPr>
                <w:sz w:val="22"/>
                <w:szCs w:val="22"/>
                <w:lang w:val="uk-UA"/>
              </w:rPr>
              <w:t xml:space="preserve">у міському Палаці культури - частини покрівлі МПК  на суму 120643 грн.; ремонт туалетів 2-го та 3-го поверхів на суму 100,368 тис. грн.. </w:t>
            </w:r>
          </w:p>
          <w:p w:rsidR="004C619E" w:rsidRPr="00C01BA5" w:rsidRDefault="004C619E" w:rsidP="004C619E">
            <w:pPr>
              <w:pStyle w:val="ad"/>
              <w:keepNext/>
              <w:widowControl w:val="0"/>
              <w:numPr>
                <w:ilvl w:val="0"/>
                <w:numId w:val="22"/>
              </w:numPr>
              <w:ind w:left="459"/>
              <w:jc w:val="both"/>
              <w:rPr>
                <w:sz w:val="22"/>
                <w:szCs w:val="22"/>
                <w:lang w:val="uk-UA"/>
              </w:rPr>
            </w:pPr>
            <w:r w:rsidRPr="00C01BA5">
              <w:rPr>
                <w:sz w:val="22"/>
                <w:szCs w:val="22"/>
                <w:lang w:val="uk-UA"/>
              </w:rPr>
              <w:t>у бібліотеці-філії №1 на суму – ремонт стелі на суму 4 744.00 грн.;</w:t>
            </w:r>
          </w:p>
          <w:p w:rsidR="004C619E" w:rsidRPr="00C01BA5" w:rsidRDefault="004C619E" w:rsidP="004C619E">
            <w:pPr>
              <w:pStyle w:val="ad"/>
              <w:keepNext/>
              <w:widowControl w:val="0"/>
              <w:numPr>
                <w:ilvl w:val="0"/>
                <w:numId w:val="21"/>
              </w:numPr>
              <w:ind w:left="459"/>
              <w:jc w:val="both"/>
              <w:rPr>
                <w:sz w:val="22"/>
                <w:szCs w:val="22"/>
                <w:lang w:val="uk-UA"/>
              </w:rPr>
            </w:pPr>
            <w:r w:rsidRPr="00C01BA5">
              <w:rPr>
                <w:sz w:val="22"/>
                <w:szCs w:val="22"/>
                <w:lang w:val="uk-UA"/>
              </w:rPr>
              <w:t xml:space="preserve">    у міському краєзнавчому музеї проведено ремонт стіни на вході до музею на суму 14 247 грн.; переустановлення металевого покриття над входом до музею, на суму 11 500 грн. </w:t>
            </w:r>
          </w:p>
          <w:p w:rsidR="004C619E" w:rsidRPr="00FD2B0B" w:rsidRDefault="004C619E" w:rsidP="00B41A11">
            <w:pPr>
              <w:pStyle w:val="ad"/>
              <w:keepNext/>
              <w:widowControl w:val="0"/>
              <w:ind w:left="-43"/>
              <w:jc w:val="both"/>
              <w:rPr>
                <w:sz w:val="22"/>
                <w:szCs w:val="22"/>
                <w:u w:val="single"/>
                <w:lang w:val="uk-UA"/>
              </w:rPr>
            </w:pPr>
            <w:r w:rsidRPr="00FD2B0B">
              <w:rPr>
                <w:sz w:val="22"/>
                <w:szCs w:val="22"/>
                <w:u w:val="single"/>
                <w:lang w:val="uk-UA"/>
              </w:rPr>
              <w:t xml:space="preserve">капітальні ремонти: </w:t>
            </w:r>
          </w:p>
          <w:p w:rsidR="004C619E" w:rsidRPr="00C01BA5" w:rsidRDefault="004C619E" w:rsidP="004C619E">
            <w:pPr>
              <w:pStyle w:val="ad"/>
              <w:keepNext/>
              <w:widowControl w:val="0"/>
              <w:numPr>
                <w:ilvl w:val="0"/>
                <w:numId w:val="22"/>
              </w:numPr>
              <w:ind w:left="459"/>
              <w:jc w:val="both"/>
              <w:rPr>
                <w:sz w:val="22"/>
                <w:szCs w:val="22"/>
                <w:lang w:val="uk-UA"/>
              </w:rPr>
            </w:pPr>
            <w:r w:rsidRPr="00C01BA5">
              <w:rPr>
                <w:sz w:val="22"/>
                <w:szCs w:val="22"/>
                <w:lang w:val="uk-UA"/>
              </w:rPr>
              <w:t xml:space="preserve">в міський центральній універсальній бібліотеці частково виконано ремонт підлоги першого поверху на суму 111,474 тис. грн..   </w:t>
            </w:r>
          </w:p>
          <w:p w:rsidR="004C619E" w:rsidRPr="004A02E4" w:rsidRDefault="004C619E" w:rsidP="00B41A11">
            <w:pPr>
              <w:jc w:val="both"/>
              <w:rPr>
                <w:sz w:val="22"/>
                <w:lang w:val="uk-UA"/>
              </w:rPr>
            </w:pPr>
            <w:r w:rsidRPr="00C01BA5">
              <w:rPr>
                <w:sz w:val="22"/>
                <w:szCs w:val="22"/>
                <w:lang w:val="uk-UA"/>
              </w:rPr>
              <w:t xml:space="preserve">На території міста Знам'янка розміщені 18 історичних пам'яток культурної спадщини. </w:t>
            </w:r>
            <w:r w:rsidRPr="00C01BA5">
              <w:rPr>
                <w:bCs/>
                <w:color w:val="000000"/>
                <w:sz w:val="22"/>
                <w:szCs w:val="22"/>
                <w:lang w:val="uk-UA"/>
              </w:rPr>
              <w:t xml:space="preserve">Відділом культури і туризму створена електронна база об’єктів культурної спадщини міста, яка </w:t>
            </w:r>
            <w:r w:rsidRPr="00C01BA5">
              <w:rPr>
                <w:sz w:val="22"/>
                <w:szCs w:val="22"/>
                <w:lang w:val="uk-UA"/>
              </w:rPr>
              <w:t xml:space="preserve">оновлена в січні 2019 року. </w:t>
            </w:r>
            <w:r w:rsidRPr="00C01BA5">
              <w:rPr>
                <w:color w:val="000000"/>
                <w:sz w:val="22"/>
                <w:szCs w:val="22"/>
                <w:lang w:val="uk-UA"/>
              </w:rPr>
              <w:t>Виготовлені паспорти, акти технічного стану та історичні довідки на  пам’ятник Т. Г. Шевченко та пам’ятний технічний знак - танк Т-34. Документи будуть передані на профільне міністерство для внесення до державного реєстру об’єктів культурної спадщини.</w:t>
            </w:r>
          </w:p>
        </w:tc>
      </w:tr>
      <w:tr w:rsidR="004C619E" w:rsidRPr="00A0153D" w:rsidTr="004C619E">
        <w:trPr>
          <w:trHeight w:val="300"/>
        </w:trPr>
        <w:tc>
          <w:tcPr>
            <w:tcW w:w="843" w:type="dxa"/>
          </w:tcPr>
          <w:p w:rsidR="004C619E" w:rsidRPr="007F68E3" w:rsidRDefault="004C619E" w:rsidP="00B41A11">
            <w:pPr>
              <w:pStyle w:val="ab"/>
              <w:jc w:val="center"/>
              <w:rPr>
                <w:b/>
                <w:bCs/>
                <w:iCs/>
                <w:sz w:val="22"/>
                <w:szCs w:val="22"/>
                <w:lang w:val="uk-UA"/>
              </w:rPr>
            </w:pPr>
            <w:r>
              <w:rPr>
                <w:b/>
                <w:bCs/>
                <w:iCs/>
                <w:sz w:val="22"/>
                <w:szCs w:val="22"/>
                <w:lang w:val="uk-UA"/>
              </w:rPr>
              <w:lastRenderedPageBreak/>
              <w:t>6.</w:t>
            </w:r>
          </w:p>
        </w:tc>
        <w:tc>
          <w:tcPr>
            <w:tcW w:w="6526" w:type="dxa"/>
          </w:tcPr>
          <w:p w:rsidR="004C619E" w:rsidRPr="00A0153D" w:rsidRDefault="004C619E" w:rsidP="00B41A11">
            <w:pPr>
              <w:autoSpaceDE w:val="0"/>
              <w:autoSpaceDN w:val="0"/>
              <w:adjustRightInd w:val="0"/>
              <w:ind w:left="360" w:hanging="185"/>
              <w:rPr>
                <w:bCs/>
                <w:iCs/>
                <w:sz w:val="22"/>
                <w:szCs w:val="22"/>
                <w:lang w:val="uk-UA"/>
              </w:rPr>
            </w:pPr>
            <w:r w:rsidRPr="00040AC7">
              <w:rPr>
                <w:b/>
                <w:bCs/>
                <w:color w:val="00000A"/>
                <w:lang w:val="uk-UA" w:eastAsia="uk-UA"/>
              </w:rPr>
              <w:t>Фізична культура і спорт</w:t>
            </w:r>
          </w:p>
        </w:tc>
        <w:tc>
          <w:tcPr>
            <w:tcW w:w="8366" w:type="dxa"/>
          </w:tcPr>
          <w:p w:rsidR="004C619E" w:rsidRPr="004A02E4" w:rsidRDefault="004C619E" w:rsidP="00B41A11">
            <w:pPr>
              <w:autoSpaceDE w:val="0"/>
              <w:autoSpaceDN w:val="0"/>
              <w:adjustRightInd w:val="0"/>
              <w:ind w:left="360" w:hanging="185"/>
              <w:rPr>
                <w:b/>
                <w:bCs/>
                <w:color w:val="00000A"/>
                <w:lang w:val="uk-UA" w:eastAsia="uk-UA"/>
              </w:rPr>
            </w:pPr>
          </w:p>
        </w:tc>
      </w:tr>
      <w:tr w:rsidR="004C619E" w:rsidRPr="00096666" w:rsidTr="004C619E">
        <w:trPr>
          <w:trHeight w:val="525"/>
        </w:trPr>
        <w:tc>
          <w:tcPr>
            <w:tcW w:w="843" w:type="dxa"/>
          </w:tcPr>
          <w:p w:rsidR="004C619E" w:rsidRPr="00DF681B" w:rsidRDefault="004C619E" w:rsidP="00B41A11">
            <w:pPr>
              <w:pStyle w:val="ab"/>
              <w:jc w:val="center"/>
              <w:rPr>
                <w:bCs/>
                <w:iCs/>
                <w:sz w:val="22"/>
                <w:szCs w:val="22"/>
                <w:lang w:val="uk-UA"/>
              </w:rPr>
            </w:pPr>
          </w:p>
        </w:tc>
        <w:tc>
          <w:tcPr>
            <w:tcW w:w="6526" w:type="dxa"/>
          </w:tcPr>
          <w:p w:rsidR="004C619E" w:rsidRPr="00AC4BF9" w:rsidRDefault="004C619E" w:rsidP="004C619E">
            <w:pPr>
              <w:numPr>
                <w:ilvl w:val="0"/>
                <w:numId w:val="4"/>
              </w:numPr>
              <w:ind w:left="459" w:hanging="284"/>
              <w:jc w:val="both"/>
              <w:rPr>
                <w:bCs/>
                <w:sz w:val="22"/>
                <w:lang w:val="uk-UA"/>
              </w:rPr>
            </w:pPr>
            <w:r w:rsidRPr="00AC4BF9">
              <w:rPr>
                <w:sz w:val="22"/>
                <w:lang w:val="uk-UA" w:eastAsia="uk-UA"/>
              </w:rPr>
              <w:t>охоплення громадян фізичною культурою і масовим спортом (проведення</w:t>
            </w:r>
            <w:r w:rsidRPr="00AC4BF9">
              <w:rPr>
                <w:b/>
                <w:bCs/>
                <w:color w:val="00000A"/>
                <w:sz w:val="22"/>
                <w:lang w:val="uk-UA" w:eastAsia="uk-UA"/>
              </w:rPr>
              <w:t xml:space="preserve"> </w:t>
            </w:r>
            <w:r w:rsidRPr="00AC4BF9">
              <w:rPr>
                <w:sz w:val="22"/>
                <w:lang w:val="uk-UA" w:eastAsia="uk-UA"/>
              </w:rPr>
              <w:t>різноманітних фізкультурно-оздоровчих та спортивно-масових заходів,</w:t>
            </w:r>
            <w:r w:rsidRPr="00AC4BF9">
              <w:rPr>
                <w:b/>
                <w:bCs/>
                <w:color w:val="00000A"/>
                <w:sz w:val="22"/>
                <w:lang w:val="uk-UA" w:eastAsia="uk-UA"/>
              </w:rPr>
              <w:t xml:space="preserve"> </w:t>
            </w:r>
            <w:r w:rsidRPr="00AC4BF9">
              <w:rPr>
                <w:sz w:val="22"/>
                <w:lang w:val="uk-UA" w:eastAsia="uk-UA"/>
              </w:rPr>
              <w:t xml:space="preserve">конкурсів, фестивалів, </w:t>
            </w:r>
            <w:r w:rsidRPr="00AC4BF9">
              <w:rPr>
                <w:sz w:val="22"/>
                <w:lang w:val="uk-UA" w:eastAsia="uk-UA"/>
              </w:rPr>
              <w:lastRenderedPageBreak/>
              <w:t>спортивних свят за місцем проживання та у місцях</w:t>
            </w:r>
            <w:r w:rsidRPr="00AC4BF9">
              <w:rPr>
                <w:b/>
                <w:bCs/>
                <w:color w:val="00000A"/>
                <w:sz w:val="22"/>
                <w:lang w:val="uk-UA" w:eastAsia="uk-UA"/>
              </w:rPr>
              <w:t xml:space="preserve"> </w:t>
            </w:r>
            <w:r w:rsidRPr="00AC4BF9">
              <w:rPr>
                <w:sz w:val="22"/>
                <w:lang w:val="uk-UA" w:eastAsia="uk-UA"/>
              </w:rPr>
              <w:t>масового відпочинку населення);</w:t>
            </w:r>
            <w:r w:rsidRPr="00AC4BF9">
              <w:rPr>
                <w:bCs/>
                <w:sz w:val="22"/>
                <w:lang w:val="uk-UA"/>
              </w:rPr>
              <w:t xml:space="preserve"> </w:t>
            </w:r>
          </w:p>
          <w:p w:rsidR="004C619E" w:rsidRPr="00AC4BF9" w:rsidRDefault="004C619E" w:rsidP="004C619E">
            <w:pPr>
              <w:numPr>
                <w:ilvl w:val="0"/>
                <w:numId w:val="4"/>
              </w:numPr>
              <w:ind w:left="459" w:hanging="284"/>
              <w:jc w:val="both"/>
              <w:rPr>
                <w:bCs/>
                <w:sz w:val="22"/>
                <w:lang w:val="uk-UA"/>
              </w:rPr>
            </w:pPr>
            <w:r w:rsidRPr="00AC4BF9">
              <w:rPr>
                <w:bCs/>
                <w:sz w:val="22"/>
                <w:lang w:val="uk-UA"/>
              </w:rPr>
              <w:t>підготовка спортсменів, членів збірних команд міста, які беруть участь  в</w:t>
            </w:r>
            <w:r w:rsidRPr="00AC4BF9">
              <w:rPr>
                <w:b/>
                <w:i/>
                <w:snapToGrid w:val="0"/>
                <w:sz w:val="22"/>
                <w:lang w:val="uk-UA"/>
              </w:rPr>
              <w:t xml:space="preserve"> </w:t>
            </w:r>
            <w:r w:rsidRPr="00AC4BF9">
              <w:rPr>
                <w:bCs/>
                <w:sz w:val="22"/>
                <w:lang w:val="uk-UA"/>
              </w:rPr>
              <w:t xml:space="preserve">обласних спортивних іграх  та  змаганнях; </w:t>
            </w:r>
          </w:p>
          <w:p w:rsidR="004C619E" w:rsidRPr="00842BCC" w:rsidRDefault="004C619E" w:rsidP="004C619E">
            <w:pPr>
              <w:numPr>
                <w:ilvl w:val="0"/>
                <w:numId w:val="4"/>
              </w:numPr>
              <w:ind w:left="459" w:hanging="284"/>
              <w:jc w:val="both"/>
              <w:rPr>
                <w:bCs/>
                <w:sz w:val="22"/>
                <w:lang w:val="uk-UA"/>
              </w:rPr>
            </w:pPr>
            <w:r w:rsidRPr="00AC4BF9">
              <w:rPr>
                <w:sz w:val="22"/>
                <w:lang w:val="uk-UA" w:eastAsia="uk-UA"/>
              </w:rPr>
              <w:t>оновлення  матеріально-</w:t>
            </w:r>
            <w:r w:rsidRPr="00842BCC">
              <w:rPr>
                <w:sz w:val="22"/>
                <w:lang w:val="uk-UA" w:eastAsia="uk-UA"/>
              </w:rPr>
              <w:t xml:space="preserve">технічної бази </w:t>
            </w:r>
            <w:r w:rsidRPr="00842BCC">
              <w:rPr>
                <w:sz w:val="22"/>
                <w:lang w:val="uk-UA"/>
              </w:rPr>
              <w:t>дитячо-юнацької спортивної школи</w:t>
            </w:r>
            <w:r w:rsidRPr="00842BCC">
              <w:rPr>
                <w:sz w:val="22"/>
                <w:lang w:val="uk-UA" w:eastAsia="uk-UA"/>
              </w:rPr>
              <w:t>;</w:t>
            </w:r>
          </w:p>
          <w:p w:rsidR="004C619E" w:rsidRPr="00655FC3" w:rsidRDefault="004C619E" w:rsidP="004C619E">
            <w:pPr>
              <w:numPr>
                <w:ilvl w:val="0"/>
                <w:numId w:val="4"/>
              </w:numPr>
              <w:ind w:left="459" w:hanging="284"/>
              <w:jc w:val="both"/>
              <w:rPr>
                <w:sz w:val="22"/>
                <w:szCs w:val="22"/>
                <w:lang w:val="uk-UA"/>
              </w:rPr>
            </w:pPr>
            <w:r w:rsidRPr="00AC4BF9">
              <w:rPr>
                <w:bCs/>
                <w:sz w:val="22"/>
                <w:lang w:val="uk-UA"/>
              </w:rPr>
              <w:t>будівництво нових та оновлення існуючих спортивних майданчиків за місцем проживання та у місцях масового відпочинку населення</w:t>
            </w:r>
          </w:p>
        </w:tc>
        <w:tc>
          <w:tcPr>
            <w:tcW w:w="8366" w:type="dxa"/>
          </w:tcPr>
          <w:p w:rsidR="004C619E" w:rsidRPr="004842DF" w:rsidRDefault="004C619E" w:rsidP="00B41A11">
            <w:pPr>
              <w:jc w:val="both"/>
              <w:rPr>
                <w:color w:val="000000"/>
                <w:sz w:val="22"/>
                <w:lang w:val="uk-UA" w:eastAsia="x-none"/>
              </w:rPr>
            </w:pPr>
            <w:r w:rsidRPr="004A02E4">
              <w:rPr>
                <w:sz w:val="22"/>
                <w:lang w:val="uk-UA"/>
              </w:rPr>
              <w:lastRenderedPageBreak/>
              <w:t xml:space="preserve">У 2019 році в  дитячо-юнацькій  спортивній  школі налічується 425 вихованців, 33 групи, 6 видів спорту. На покращення матеріально-технічної бази комплексної дитячо-юнацької спортивної школи за кошти даної програми здійснено придбання </w:t>
            </w:r>
            <w:r w:rsidRPr="004A02E4">
              <w:rPr>
                <w:sz w:val="22"/>
                <w:lang w:val="uk-UA"/>
              </w:rPr>
              <w:lastRenderedPageBreak/>
              <w:t>наборів  спортивного і</w:t>
            </w:r>
            <w:r>
              <w:rPr>
                <w:sz w:val="22"/>
                <w:lang w:val="uk-UA"/>
              </w:rPr>
              <w:t xml:space="preserve">нвентарю,  табло  </w:t>
            </w:r>
            <w:proofErr w:type="spellStart"/>
            <w:r>
              <w:rPr>
                <w:sz w:val="22"/>
                <w:lang w:val="uk-UA"/>
              </w:rPr>
              <w:t>світодіодне</w:t>
            </w:r>
            <w:proofErr w:type="spellEnd"/>
            <w:r>
              <w:rPr>
                <w:sz w:val="22"/>
                <w:lang w:val="uk-UA"/>
              </w:rPr>
              <w:t xml:space="preserve">. </w:t>
            </w:r>
            <w:r w:rsidRPr="004842DF">
              <w:rPr>
                <w:color w:val="000000"/>
                <w:sz w:val="22"/>
                <w:lang w:val="uk-UA" w:eastAsia="x-none"/>
              </w:rPr>
              <w:t xml:space="preserve">Виконано капітальний ремонт по освітленню спортивного залу, поточний ремонт покрівлі, капітальний ремонт по заміні вікна на енергозберігаюче. </w:t>
            </w:r>
          </w:p>
          <w:p w:rsidR="004C619E" w:rsidRPr="004842DF" w:rsidRDefault="004C619E" w:rsidP="00B41A11">
            <w:pPr>
              <w:ind w:firstLine="176"/>
              <w:jc w:val="both"/>
              <w:rPr>
                <w:rFonts w:eastAsia="Calibri"/>
                <w:sz w:val="22"/>
                <w:lang w:val="uk-UA" w:eastAsia="en-US"/>
              </w:rPr>
            </w:pPr>
            <w:r w:rsidRPr="004842DF">
              <w:rPr>
                <w:color w:val="000000"/>
                <w:sz w:val="22"/>
                <w:lang w:val="uk-UA" w:eastAsia="x-none"/>
              </w:rPr>
              <w:t xml:space="preserve"> Для закладів загальної середньої освіти придбано набори спортивного обладнання відповідно до їх потреб. </w:t>
            </w:r>
            <w:r w:rsidRPr="004842DF">
              <w:rPr>
                <w:rFonts w:eastAsia="Calibri"/>
                <w:sz w:val="22"/>
                <w:lang w:val="uk-UA" w:eastAsia="en-US"/>
              </w:rPr>
              <w:t xml:space="preserve">З метою популяризації здорового способу життя, залучення молодого покоління до занять фізичною культурою і спортом та з урахуванням кількості учнів, які відвідують секцію </w:t>
            </w:r>
            <w:proofErr w:type="spellStart"/>
            <w:r w:rsidRPr="004842DF">
              <w:rPr>
                <w:rFonts w:eastAsia="Calibri"/>
                <w:sz w:val="22"/>
                <w:lang w:val="uk-UA" w:eastAsia="en-US"/>
              </w:rPr>
              <w:t>греко-римської</w:t>
            </w:r>
            <w:proofErr w:type="spellEnd"/>
            <w:r w:rsidRPr="004842DF">
              <w:rPr>
                <w:rFonts w:eastAsia="Calibri"/>
                <w:sz w:val="22"/>
                <w:lang w:val="uk-UA" w:eastAsia="en-US"/>
              </w:rPr>
              <w:t xml:space="preserve"> боротьби та велоспорту виконано завдання по газифікації 2 корпусу закладу дошкільної освіти № 7 «Козачок», який надано у користування комплексній дитячо-юнацькій спортивній школі до початку реконструкції. </w:t>
            </w:r>
          </w:p>
          <w:p w:rsidR="004C619E" w:rsidRPr="004A02E4" w:rsidRDefault="004C619E" w:rsidP="00B41A11">
            <w:pPr>
              <w:jc w:val="both"/>
              <w:rPr>
                <w:sz w:val="22"/>
                <w:lang w:val="uk-UA"/>
              </w:rPr>
            </w:pPr>
            <w:r>
              <w:rPr>
                <w:color w:val="000000"/>
                <w:sz w:val="22"/>
                <w:lang w:val="uk-UA" w:eastAsia="x-none"/>
              </w:rPr>
              <w:t>З</w:t>
            </w:r>
            <w:r w:rsidRPr="004842DF">
              <w:rPr>
                <w:color w:val="000000"/>
                <w:sz w:val="22"/>
                <w:lang w:val="uk-UA" w:eastAsia="x-none"/>
              </w:rPr>
              <w:t>а рахунок бюджетної програми «Будівництво футбольних полів зі штучним покриттям в регіонах України»</w:t>
            </w:r>
            <w:r>
              <w:rPr>
                <w:color w:val="000000"/>
                <w:sz w:val="22"/>
                <w:lang w:val="uk-UA" w:eastAsia="x-none"/>
              </w:rPr>
              <w:t>,  за  спів фінансуванням з  міського бюджету</w:t>
            </w:r>
            <w:r w:rsidRPr="004842DF">
              <w:rPr>
                <w:color w:val="000000"/>
                <w:sz w:val="22"/>
                <w:lang w:val="uk-UA" w:eastAsia="x-none"/>
              </w:rPr>
              <w:t xml:space="preserve"> здійснено реконструкцію об’єкту «Спортивний майданчик для міні-футболу зі штучним покриттям у навчально-виховному комплексі «Знам’янська загальноосвітня школа І-ІІІ ступенів № 3-гімназія». </w:t>
            </w:r>
          </w:p>
        </w:tc>
      </w:tr>
      <w:tr w:rsidR="004C619E" w:rsidRPr="00A0153D" w:rsidTr="004C619E">
        <w:trPr>
          <w:trHeight w:val="201"/>
        </w:trPr>
        <w:tc>
          <w:tcPr>
            <w:tcW w:w="843" w:type="dxa"/>
          </w:tcPr>
          <w:p w:rsidR="004C619E" w:rsidRPr="00F35C2B" w:rsidRDefault="004C619E" w:rsidP="00B41A11">
            <w:pPr>
              <w:pStyle w:val="ab"/>
              <w:jc w:val="center"/>
              <w:rPr>
                <w:b/>
                <w:bCs/>
                <w:iCs/>
                <w:sz w:val="22"/>
                <w:szCs w:val="22"/>
                <w:lang w:val="uk-UA"/>
              </w:rPr>
            </w:pPr>
            <w:r>
              <w:rPr>
                <w:b/>
                <w:bCs/>
                <w:iCs/>
                <w:sz w:val="22"/>
                <w:szCs w:val="22"/>
                <w:lang w:val="uk-UA"/>
              </w:rPr>
              <w:lastRenderedPageBreak/>
              <w:t>7</w:t>
            </w:r>
            <w:r w:rsidRPr="00F35C2B">
              <w:rPr>
                <w:b/>
                <w:bCs/>
                <w:iCs/>
                <w:sz w:val="22"/>
                <w:szCs w:val="22"/>
                <w:lang w:val="uk-UA"/>
              </w:rPr>
              <w:t>.</w:t>
            </w:r>
          </w:p>
        </w:tc>
        <w:tc>
          <w:tcPr>
            <w:tcW w:w="6526" w:type="dxa"/>
          </w:tcPr>
          <w:p w:rsidR="004C619E" w:rsidRPr="008F28E8" w:rsidRDefault="004C619E" w:rsidP="00B41A11">
            <w:pPr>
              <w:pStyle w:val="ab"/>
              <w:spacing w:after="0"/>
              <w:rPr>
                <w:bCs/>
                <w:iCs/>
                <w:sz w:val="22"/>
                <w:szCs w:val="22"/>
                <w:lang w:val="uk-UA"/>
              </w:rPr>
            </w:pPr>
            <w:r w:rsidRPr="008F28E8">
              <w:rPr>
                <w:b/>
                <w:sz w:val="22"/>
                <w:lang w:val="uk-UA" w:eastAsia="uk-UA"/>
              </w:rPr>
              <w:t>Житлово-комунальне  господарство</w:t>
            </w:r>
          </w:p>
        </w:tc>
        <w:tc>
          <w:tcPr>
            <w:tcW w:w="8366" w:type="dxa"/>
          </w:tcPr>
          <w:p w:rsidR="004C619E" w:rsidRPr="008F28E8" w:rsidRDefault="004C619E" w:rsidP="00B41A11">
            <w:pPr>
              <w:pStyle w:val="ab"/>
              <w:rPr>
                <w:b/>
                <w:sz w:val="22"/>
                <w:lang w:val="uk-UA" w:eastAsia="uk-UA"/>
              </w:rPr>
            </w:pPr>
          </w:p>
        </w:tc>
      </w:tr>
      <w:tr w:rsidR="004C619E" w:rsidRPr="00096666" w:rsidTr="004C619E">
        <w:trPr>
          <w:trHeight w:val="991"/>
        </w:trPr>
        <w:tc>
          <w:tcPr>
            <w:tcW w:w="843" w:type="dxa"/>
          </w:tcPr>
          <w:p w:rsidR="004C619E" w:rsidRDefault="004C619E" w:rsidP="00B41A11">
            <w:pPr>
              <w:pStyle w:val="ab"/>
              <w:jc w:val="center"/>
              <w:rPr>
                <w:bCs/>
                <w:iCs/>
                <w:sz w:val="22"/>
                <w:szCs w:val="22"/>
                <w:lang w:val="uk-UA"/>
              </w:rPr>
            </w:pPr>
          </w:p>
        </w:tc>
        <w:tc>
          <w:tcPr>
            <w:tcW w:w="6526" w:type="dxa"/>
          </w:tcPr>
          <w:p w:rsidR="004C619E" w:rsidRDefault="004C619E" w:rsidP="004C619E">
            <w:pPr>
              <w:numPr>
                <w:ilvl w:val="0"/>
                <w:numId w:val="18"/>
              </w:numPr>
              <w:ind w:left="459" w:hanging="284"/>
              <w:jc w:val="both"/>
              <w:rPr>
                <w:bCs/>
                <w:color w:val="00000A"/>
                <w:sz w:val="22"/>
                <w:lang w:val="uk-UA" w:eastAsia="uk-UA"/>
              </w:rPr>
            </w:pPr>
            <w:r>
              <w:rPr>
                <w:bCs/>
                <w:color w:val="00000A"/>
                <w:sz w:val="22"/>
                <w:lang w:val="uk-UA" w:eastAsia="uk-UA"/>
              </w:rPr>
              <w:t>проведення капітального  ремонту,  реконструкції  об’єктів житлового  фонду;</w:t>
            </w:r>
          </w:p>
          <w:p w:rsidR="004C619E" w:rsidRPr="00B966E6" w:rsidRDefault="004C619E" w:rsidP="004C619E">
            <w:pPr>
              <w:numPr>
                <w:ilvl w:val="0"/>
                <w:numId w:val="18"/>
              </w:numPr>
              <w:ind w:left="459" w:hanging="284"/>
              <w:jc w:val="both"/>
              <w:rPr>
                <w:bCs/>
                <w:color w:val="00000A"/>
                <w:sz w:val="22"/>
                <w:lang w:val="uk-UA" w:eastAsia="uk-UA"/>
              </w:rPr>
            </w:pPr>
            <w:r w:rsidRPr="00B966E6">
              <w:rPr>
                <w:bCs/>
                <w:color w:val="00000A"/>
                <w:sz w:val="22"/>
                <w:lang w:val="uk-UA" w:eastAsia="uk-UA"/>
              </w:rPr>
              <w:t xml:space="preserve">утеплення фасадів,  заміна вікон на енергозберігаючі житлових будинків; </w:t>
            </w:r>
          </w:p>
          <w:p w:rsidR="004C619E" w:rsidRPr="00B966E6" w:rsidRDefault="004C619E" w:rsidP="004C619E">
            <w:pPr>
              <w:numPr>
                <w:ilvl w:val="0"/>
                <w:numId w:val="18"/>
              </w:numPr>
              <w:spacing w:after="100" w:afterAutospacing="1"/>
              <w:ind w:left="459" w:hanging="284"/>
              <w:jc w:val="both"/>
              <w:rPr>
                <w:bCs/>
                <w:color w:val="00000A"/>
                <w:sz w:val="22"/>
                <w:lang w:val="uk-UA" w:eastAsia="uk-UA"/>
              </w:rPr>
            </w:pPr>
            <w:r w:rsidRPr="00B966E6">
              <w:rPr>
                <w:sz w:val="22"/>
                <w:lang w:val="uk-UA"/>
              </w:rPr>
              <w:t>проведення реконструкція покрівель багатоповерхових житлових будинків;</w:t>
            </w:r>
          </w:p>
          <w:p w:rsidR="004C619E" w:rsidRPr="00710DAD" w:rsidRDefault="004C619E" w:rsidP="004C619E">
            <w:pPr>
              <w:numPr>
                <w:ilvl w:val="0"/>
                <w:numId w:val="18"/>
              </w:numPr>
              <w:spacing w:after="100" w:afterAutospacing="1"/>
              <w:ind w:left="459" w:right="204" w:hanging="284"/>
              <w:jc w:val="both"/>
              <w:rPr>
                <w:sz w:val="22"/>
                <w:lang w:val="uk-UA" w:eastAsia="uk-UA"/>
              </w:rPr>
            </w:pPr>
            <w:r w:rsidRPr="00B966E6">
              <w:rPr>
                <w:bCs/>
                <w:iCs/>
                <w:sz w:val="22"/>
                <w:lang w:val="uk-UA"/>
              </w:rPr>
              <w:t>проведення реконструкції площі Героїв Майдану;</w:t>
            </w:r>
            <w:r>
              <w:rPr>
                <w:bCs/>
                <w:iCs/>
                <w:sz w:val="22"/>
                <w:lang w:val="uk-UA"/>
              </w:rPr>
              <w:t xml:space="preserve"> </w:t>
            </w:r>
          </w:p>
          <w:p w:rsidR="004C619E" w:rsidRPr="00FE2B58" w:rsidRDefault="004C619E" w:rsidP="004C619E">
            <w:pPr>
              <w:numPr>
                <w:ilvl w:val="0"/>
                <w:numId w:val="18"/>
              </w:numPr>
              <w:spacing w:after="100" w:afterAutospacing="1"/>
              <w:ind w:left="459" w:right="204" w:hanging="284"/>
              <w:jc w:val="both"/>
              <w:rPr>
                <w:sz w:val="22"/>
                <w:lang w:val="uk-UA" w:eastAsia="uk-UA"/>
              </w:rPr>
            </w:pPr>
            <w:r w:rsidRPr="00B966E6">
              <w:rPr>
                <w:sz w:val="22"/>
                <w:lang w:val="uk-UA"/>
              </w:rPr>
              <w:t xml:space="preserve">приведення тарифів на житлово-комунальні послуги до рівня економічно обґрунтованих витрат на їх виробництво, які надаються КП «Знам’янський комбінат комунальних послуг».  </w:t>
            </w:r>
          </w:p>
        </w:tc>
        <w:tc>
          <w:tcPr>
            <w:tcW w:w="8366" w:type="dxa"/>
          </w:tcPr>
          <w:p w:rsidR="004C619E" w:rsidRPr="00565E66" w:rsidRDefault="004C619E" w:rsidP="00B41A11">
            <w:pPr>
              <w:jc w:val="both"/>
              <w:rPr>
                <w:sz w:val="22"/>
                <w:szCs w:val="20"/>
                <w:lang w:val="uk-UA"/>
              </w:rPr>
            </w:pPr>
            <w:r w:rsidRPr="00565E66">
              <w:rPr>
                <w:sz w:val="22"/>
                <w:szCs w:val="20"/>
                <w:lang w:val="uk-UA"/>
              </w:rPr>
              <w:t xml:space="preserve">Проведено капітальний ремонт житлового фонду комунальної власності на загальну суму </w:t>
            </w:r>
            <w:r w:rsidRPr="00565E66">
              <w:rPr>
                <w:color w:val="000000"/>
                <w:sz w:val="22"/>
                <w:szCs w:val="20"/>
                <w:lang w:val="uk-UA"/>
              </w:rPr>
              <w:t xml:space="preserve">4275,55 </w:t>
            </w:r>
            <w:proofErr w:type="spellStart"/>
            <w:r w:rsidRPr="00565E66">
              <w:rPr>
                <w:color w:val="000000"/>
                <w:sz w:val="22"/>
                <w:szCs w:val="20"/>
                <w:lang w:val="uk-UA"/>
              </w:rPr>
              <w:t>тис.грн</w:t>
            </w:r>
            <w:proofErr w:type="spellEnd"/>
            <w:r w:rsidRPr="00565E66">
              <w:rPr>
                <w:color w:val="000000"/>
                <w:sz w:val="22"/>
                <w:szCs w:val="20"/>
                <w:lang w:val="uk-UA"/>
              </w:rPr>
              <w:t>. та капітальний ремонт житлового фонду ОСББ на загальну суму 597,974</w:t>
            </w:r>
            <w:r w:rsidRPr="00565E66">
              <w:rPr>
                <w:color w:val="000000"/>
                <w:sz w:val="22"/>
                <w:szCs w:val="20"/>
                <w:lang w:val="uk-UA"/>
              </w:rPr>
              <w:tab/>
              <w:t>тис. грн..</w:t>
            </w:r>
          </w:p>
          <w:p w:rsidR="004C619E" w:rsidRDefault="004C619E" w:rsidP="00B41A11">
            <w:pPr>
              <w:jc w:val="both"/>
              <w:rPr>
                <w:sz w:val="22"/>
                <w:lang w:val="uk-UA"/>
              </w:rPr>
            </w:pPr>
            <w:r>
              <w:rPr>
                <w:sz w:val="22"/>
                <w:lang w:val="uk-UA"/>
              </w:rPr>
              <w:t>Проведено заміну вікон у</w:t>
            </w:r>
            <w:r w:rsidR="00BE28DC">
              <w:rPr>
                <w:sz w:val="22"/>
                <w:lang w:val="uk-UA"/>
              </w:rPr>
              <w:t xml:space="preserve"> під’їздах 11  житлових будинків</w:t>
            </w:r>
            <w:r>
              <w:rPr>
                <w:sz w:val="22"/>
                <w:lang w:val="uk-UA"/>
              </w:rPr>
              <w:t xml:space="preserve"> (в тому числі 2 ОСББ);</w:t>
            </w:r>
          </w:p>
          <w:p w:rsidR="004C619E" w:rsidRDefault="004C619E" w:rsidP="00B41A11">
            <w:pPr>
              <w:jc w:val="both"/>
              <w:rPr>
                <w:sz w:val="22"/>
                <w:lang w:val="uk-UA"/>
              </w:rPr>
            </w:pPr>
            <w:r>
              <w:rPr>
                <w:sz w:val="22"/>
                <w:lang w:val="uk-UA"/>
              </w:rPr>
              <w:t>Проведено капітальний ремонт/реконструкції покрівель в 10 багатоквартирних житлових будинках (в тому числі 2 ОСББ);</w:t>
            </w:r>
          </w:p>
          <w:p w:rsidR="004C619E" w:rsidRPr="00BC6649" w:rsidRDefault="004C619E" w:rsidP="00B41A11">
            <w:pPr>
              <w:jc w:val="both"/>
              <w:rPr>
                <w:sz w:val="22"/>
                <w:lang w:val="uk-UA"/>
              </w:rPr>
            </w:pPr>
            <w:r>
              <w:rPr>
                <w:sz w:val="22"/>
                <w:lang w:val="uk-UA"/>
              </w:rPr>
              <w:t xml:space="preserve">Роботи з реконструкції площі </w:t>
            </w:r>
            <w:r w:rsidRPr="00B966E6">
              <w:rPr>
                <w:bCs/>
                <w:iCs/>
                <w:sz w:val="22"/>
                <w:lang w:val="uk-UA"/>
              </w:rPr>
              <w:t>Героїв Майдану</w:t>
            </w:r>
            <w:r>
              <w:rPr>
                <w:bCs/>
                <w:iCs/>
                <w:sz w:val="22"/>
                <w:lang w:val="uk-UA"/>
              </w:rPr>
              <w:t>, станом на 01.01.2020 року виконано 63% робіт.</w:t>
            </w:r>
            <w:r>
              <w:rPr>
                <w:sz w:val="22"/>
                <w:lang w:val="uk-UA"/>
              </w:rPr>
              <w:t xml:space="preserve"> </w:t>
            </w:r>
          </w:p>
          <w:p w:rsidR="004C619E" w:rsidRPr="00A41A77" w:rsidRDefault="004C619E" w:rsidP="00B41A11">
            <w:pPr>
              <w:jc w:val="both"/>
              <w:rPr>
                <w:sz w:val="22"/>
                <w:lang w:val="uk-UA"/>
              </w:rPr>
            </w:pPr>
            <w:r>
              <w:rPr>
                <w:color w:val="333333"/>
                <w:sz w:val="22"/>
                <w:szCs w:val="18"/>
                <w:shd w:val="clear" w:color="auto" w:fill="FFFFFF"/>
                <w:lang w:val="uk-UA"/>
              </w:rPr>
              <w:t>Рішення</w:t>
            </w:r>
            <w:r w:rsidR="00BE28DC">
              <w:rPr>
                <w:color w:val="333333"/>
                <w:sz w:val="22"/>
                <w:szCs w:val="18"/>
                <w:shd w:val="clear" w:color="auto" w:fill="FFFFFF"/>
                <w:lang w:val="uk-UA"/>
              </w:rPr>
              <w:t>м</w:t>
            </w:r>
            <w:r>
              <w:rPr>
                <w:color w:val="333333"/>
                <w:sz w:val="22"/>
                <w:szCs w:val="18"/>
                <w:shd w:val="clear" w:color="auto" w:fill="FFFFFF"/>
                <w:lang w:val="uk-UA"/>
              </w:rPr>
              <w:t xml:space="preserve"> виконавчого  комітету від 28.03.2019 р. №82  встановлені  економічно  обґрунтовані тарифи на послуги з перевезення та захоронення твердих побутових відходів  для  комунального підприємства «Знам'янський комбінат комунальних послуг».</w:t>
            </w:r>
          </w:p>
        </w:tc>
      </w:tr>
      <w:tr w:rsidR="004C619E" w:rsidRPr="00A0153D" w:rsidTr="004C619E">
        <w:trPr>
          <w:trHeight w:val="333"/>
        </w:trPr>
        <w:tc>
          <w:tcPr>
            <w:tcW w:w="843" w:type="dxa"/>
          </w:tcPr>
          <w:p w:rsidR="004C619E" w:rsidRPr="0014038B" w:rsidRDefault="004C619E" w:rsidP="00B41A11">
            <w:pPr>
              <w:pStyle w:val="ab"/>
              <w:jc w:val="center"/>
              <w:rPr>
                <w:b/>
                <w:bCs/>
                <w:iCs/>
                <w:sz w:val="22"/>
                <w:szCs w:val="22"/>
                <w:lang w:val="uk-UA"/>
              </w:rPr>
            </w:pPr>
            <w:r>
              <w:rPr>
                <w:b/>
                <w:bCs/>
                <w:iCs/>
                <w:sz w:val="22"/>
                <w:szCs w:val="22"/>
                <w:lang w:val="uk-UA"/>
              </w:rPr>
              <w:t>8.</w:t>
            </w:r>
          </w:p>
        </w:tc>
        <w:tc>
          <w:tcPr>
            <w:tcW w:w="6526" w:type="dxa"/>
          </w:tcPr>
          <w:p w:rsidR="004C619E" w:rsidRPr="00BB2806" w:rsidRDefault="004C619E" w:rsidP="00B41A11">
            <w:pPr>
              <w:pStyle w:val="ab"/>
              <w:jc w:val="both"/>
              <w:rPr>
                <w:bCs/>
                <w:iCs/>
                <w:sz w:val="22"/>
                <w:szCs w:val="22"/>
                <w:lang w:val="uk-UA"/>
              </w:rPr>
            </w:pPr>
            <w:r w:rsidRPr="00BB2806">
              <w:rPr>
                <w:b/>
                <w:sz w:val="22"/>
                <w:lang w:val="uk-UA"/>
              </w:rPr>
              <w:t>Захист  життя,  здоров’я,  честі   і  гідності  людини</w:t>
            </w:r>
          </w:p>
        </w:tc>
        <w:tc>
          <w:tcPr>
            <w:tcW w:w="8366" w:type="dxa"/>
          </w:tcPr>
          <w:p w:rsidR="004C619E" w:rsidRPr="00BB2806" w:rsidRDefault="004C619E" w:rsidP="00B41A11">
            <w:pPr>
              <w:pStyle w:val="ab"/>
              <w:jc w:val="both"/>
              <w:rPr>
                <w:b/>
                <w:sz w:val="22"/>
                <w:lang w:val="uk-UA"/>
              </w:rPr>
            </w:pPr>
          </w:p>
        </w:tc>
      </w:tr>
      <w:tr w:rsidR="004C619E" w:rsidRPr="00A0153D" w:rsidTr="004C619E">
        <w:trPr>
          <w:trHeight w:val="555"/>
        </w:trPr>
        <w:tc>
          <w:tcPr>
            <w:tcW w:w="843" w:type="dxa"/>
          </w:tcPr>
          <w:p w:rsidR="004C619E" w:rsidRDefault="004C619E" w:rsidP="00B41A11">
            <w:pPr>
              <w:pStyle w:val="ab"/>
              <w:jc w:val="center"/>
              <w:rPr>
                <w:bCs/>
                <w:iCs/>
                <w:sz w:val="22"/>
                <w:szCs w:val="22"/>
                <w:lang w:val="uk-UA"/>
              </w:rPr>
            </w:pPr>
          </w:p>
        </w:tc>
        <w:tc>
          <w:tcPr>
            <w:tcW w:w="6526" w:type="dxa"/>
          </w:tcPr>
          <w:p w:rsidR="004C619E" w:rsidRPr="00DF32F7" w:rsidRDefault="004C619E" w:rsidP="004C619E">
            <w:pPr>
              <w:numPr>
                <w:ilvl w:val="0"/>
                <w:numId w:val="5"/>
              </w:numPr>
              <w:ind w:left="459" w:hanging="284"/>
              <w:jc w:val="both"/>
              <w:rPr>
                <w:sz w:val="22"/>
                <w:lang w:val="uk-UA"/>
              </w:rPr>
            </w:pPr>
            <w:r w:rsidRPr="00DF32F7">
              <w:rPr>
                <w:sz w:val="22"/>
                <w:lang w:val="uk-UA"/>
              </w:rPr>
              <w:t xml:space="preserve">налагодження  </w:t>
            </w:r>
            <w:r w:rsidRPr="00DF32F7">
              <w:rPr>
                <w:color w:val="00000A"/>
                <w:sz w:val="22"/>
                <w:lang w:val="uk-UA" w:eastAsia="uk-UA"/>
              </w:rPr>
              <w:t xml:space="preserve">ефективної співпраці </w:t>
            </w:r>
            <w:r w:rsidRPr="00DF32F7">
              <w:rPr>
                <w:sz w:val="22"/>
                <w:lang w:val="uk-UA"/>
              </w:rPr>
              <w:t xml:space="preserve">між  національною  поліцією, </w:t>
            </w:r>
            <w:r w:rsidRPr="00DF32F7">
              <w:rPr>
                <w:color w:val="00000A"/>
                <w:sz w:val="22"/>
                <w:lang w:val="uk-UA" w:eastAsia="uk-UA"/>
              </w:rPr>
              <w:t xml:space="preserve">органами місцевого самоврядування та </w:t>
            </w:r>
            <w:r w:rsidRPr="00DF32F7">
              <w:rPr>
                <w:sz w:val="22"/>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4C619E" w:rsidRPr="00DF32F7" w:rsidRDefault="004C619E" w:rsidP="004C619E">
            <w:pPr>
              <w:numPr>
                <w:ilvl w:val="0"/>
                <w:numId w:val="5"/>
              </w:numPr>
              <w:ind w:left="459" w:hanging="284"/>
              <w:jc w:val="both"/>
              <w:rPr>
                <w:sz w:val="22"/>
                <w:lang w:val="uk-UA"/>
              </w:rPr>
            </w:pPr>
            <w:r w:rsidRPr="00DF32F7">
              <w:rPr>
                <w:sz w:val="22"/>
                <w:lang w:val="uk-UA"/>
              </w:rPr>
              <w:t>поліпшення  ефективності  роботи  Знам’янського  МП ГУНП в  Кіровоградській області та Знам’янського  МВ УСБУ в  Кіровоградській  області  з  профілактики  та  протидії  злочинності, покращення їх матеріально-технічної  бази;</w:t>
            </w:r>
          </w:p>
          <w:p w:rsidR="004C619E" w:rsidRPr="00DF32F7" w:rsidRDefault="004C619E" w:rsidP="004C619E">
            <w:pPr>
              <w:numPr>
                <w:ilvl w:val="0"/>
                <w:numId w:val="5"/>
              </w:numPr>
              <w:ind w:left="459" w:hanging="284"/>
              <w:jc w:val="both"/>
              <w:rPr>
                <w:sz w:val="22"/>
                <w:lang w:val="uk-UA"/>
              </w:rPr>
            </w:pPr>
            <w:r w:rsidRPr="00DF32F7">
              <w:rPr>
                <w:color w:val="00000A"/>
                <w:sz w:val="22"/>
                <w:lang w:val="uk-UA" w:eastAsia="uk-UA"/>
              </w:rPr>
              <w:t>здійснення контролю за дотриманням культурно-</w:t>
            </w:r>
            <w:r w:rsidRPr="00DF32F7">
              <w:rPr>
                <w:color w:val="00000A"/>
                <w:sz w:val="22"/>
                <w:lang w:val="uk-UA" w:eastAsia="uk-UA"/>
              </w:rPr>
              <w:lastRenderedPageBreak/>
              <w:t xml:space="preserve">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4C619E" w:rsidRPr="00DF32F7" w:rsidRDefault="004C619E" w:rsidP="004C619E">
            <w:pPr>
              <w:numPr>
                <w:ilvl w:val="0"/>
                <w:numId w:val="5"/>
              </w:numPr>
              <w:ind w:left="459" w:hanging="284"/>
              <w:jc w:val="both"/>
              <w:rPr>
                <w:sz w:val="22"/>
                <w:lang w:val="uk-UA"/>
              </w:rPr>
            </w:pPr>
            <w:r w:rsidRPr="00DF32F7">
              <w:rPr>
                <w:sz w:val="22"/>
                <w:lang w:val="uk-UA"/>
              </w:rPr>
              <w:t>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4C619E" w:rsidRPr="00D46D72" w:rsidRDefault="004C619E" w:rsidP="004C619E">
            <w:pPr>
              <w:numPr>
                <w:ilvl w:val="0"/>
                <w:numId w:val="5"/>
              </w:numPr>
              <w:autoSpaceDE w:val="0"/>
              <w:autoSpaceDN w:val="0"/>
              <w:adjustRightInd w:val="0"/>
              <w:ind w:left="459" w:hanging="284"/>
              <w:jc w:val="both"/>
              <w:rPr>
                <w:sz w:val="22"/>
                <w:lang w:val="uk-UA"/>
              </w:rPr>
            </w:pPr>
            <w:r w:rsidRPr="00D46D72">
              <w:rPr>
                <w:color w:val="00000A"/>
                <w:sz w:val="22"/>
                <w:lang w:val="uk-UA" w:eastAsia="uk-UA"/>
              </w:rPr>
              <w:t>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4C619E" w:rsidRPr="00DF32F7" w:rsidRDefault="004C619E" w:rsidP="004C619E">
            <w:pPr>
              <w:numPr>
                <w:ilvl w:val="0"/>
                <w:numId w:val="5"/>
              </w:numPr>
              <w:autoSpaceDE w:val="0"/>
              <w:autoSpaceDN w:val="0"/>
              <w:adjustRightInd w:val="0"/>
              <w:ind w:left="459" w:hanging="284"/>
              <w:jc w:val="both"/>
              <w:rPr>
                <w:color w:val="00000A"/>
                <w:sz w:val="22"/>
                <w:lang w:val="uk-UA" w:eastAsia="uk-UA"/>
              </w:rPr>
            </w:pPr>
            <w:r w:rsidRPr="00DF32F7">
              <w:rPr>
                <w:color w:val="00000A"/>
                <w:sz w:val="22"/>
                <w:lang w:val="uk-UA" w:eastAsia="uk-UA"/>
              </w:rPr>
              <w:t xml:space="preserve">встановлення камер відеоспостереження  в </w:t>
            </w:r>
            <w:r w:rsidRPr="00DF32F7">
              <w:rPr>
                <w:sz w:val="22"/>
                <w:lang w:val="uk-UA"/>
              </w:rPr>
              <w:t xml:space="preserve">  місцях масового </w:t>
            </w:r>
            <w:r>
              <w:rPr>
                <w:sz w:val="22"/>
                <w:lang w:val="uk-UA"/>
              </w:rPr>
              <w:t>с</w:t>
            </w:r>
            <w:r w:rsidRPr="00DF32F7">
              <w:rPr>
                <w:sz w:val="22"/>
                <w:lang w:val="uk-UA"/>
              </w:rPr>
              <w:t xml:space="preserve">купчення людей </w:t>
            </w:r>
            <w:r w:rsidRPr="00DF32F7">
              <w:rPr>
                <w:color w:val="00000A"/>
                <w:sz w:val="22"/>
                <w:lang w:val="uk-UA" w:eastAsia="uk-UA"/>
              </w:rPr>
              <w:t>для забезпечення контролю за</w:t>
            </w:r>
            <w:r w:rsidRPr="00DF32F7">
              <w:rPr>
                <w:sz w:val="22"/>
                <w:lang w:val="uk-UA"/>
              </w:rPr>
              <w:t xml:space="preserve"> </w:t>
            </w:r>
            <w:r w:rsidRPr="00DF32F7">
              <w:rPr>
                <w:color w:val="00000A"/>
                <w:sz w:val="22"/>
                <w:lang w:val="uk-UA" w:eastAsia="uk-UA"/>
              </w:rPr>
              <w:t>станом правопорядку</w:t>
            </w:r>
            <w:r>
              <w:rPr>
                <w:color w:val="00000A"/>
                <w:sz w:val="22"/>
                <w:lang w:val="uk-UA" w:eastAsia="uk-UA"/>
              </w:rPr>
              <w:t xml:space="preserve"> на  в’їзді,  виїзді,  перехрестях  міста</w:t>
            </w:r>
            <w:r w:rsidRPr="00DF32F7">
              <w:rPr>
                <w:color w:val="00000A"/>
                <w:sz w:val="22"/>
                <w:lang w:val="uk-UA" w:eastAsia="uk-UA"/>
              </w:rPr>
              <w:t xml:space="preserve">; </w:t>
            </w:r>
          </w:p>
          <w:p w:rsidR="004C619E" w:rsidRPr="00D46D72" w:rsidRDefault="004C619E" w:rsidP="004C619E">
            <w:pPr>
              <w:numPr>
                <w:ilvl w:val="0"/>
                <w:numId w:val="5"/>
              </w:numPr>
              <w:autoSpaceDE w:val="0"/>
              <w:autoSpaceDN w:val="0"/>
              <w:adjustRightInd w:val="0"/>
              <w:ind w:left="459" w:hanging="284"/>
              <w:jc w:val="both"/>
              <w:rPr>
                <w:color w:val="00000A"/>
                <w:sz w:val="22"/>
                <w:lang w:val="uk-UA" w:eastAsia="uk-UA"/>
              </w:rPr>
            </w:pPr>
            <w:r w:rsidRPr="00D46D72">
              <w:rPr>
                <w:color w:val="00000A"/>
                <w:sz w:val="22"/>
                <w:lang w:val="uk-UA" w:eastAsia="uk-UA"/>
              </w:rPr>
              <w:t>організація навчально-роз’яснювальної роботи та формування свідомого ставлення громадян до дотримання правил безпеки дорожнього руху;</w:t>
            </w:r>
          </w:p>
          <w:p w:rsidR="004C619E" w:rsidRPr="00DF32F7" w:rsidRDefault="004C619E" w:rsidP="004C619E">
            <w:pPr>
              <w:numPr>
                <w:ilvl w:val="0"/>
                <w:numId w:val="5"/>
              </w:numPr>
              <w:ind w:left="459" w:hanging="284"/>
              <w:jc w:val="both"/>
              <w:rPr>
                <w:sz w:val="22"/>
                <w:szCs w:val="22"/>
                <w:lang w:val="uk-UA"/>
              </w:rPr>
            </w:pPr>
            <w:r w:rsidRPr="00DF32F7">
              <w:rPr>
                <w:sz w:val="22"/>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tc>
        <w:tc>
          <w:tcPr>
            <w:tcW w:w="8366" w:type="dxa"/>
          </w:tcPr>
          <w:p w:rsidR="004C619E" w:rsidRPr="004A02E4" w:rsidRDefault="004C619E" w:rsidP="00B41A11">
            <w:pPr>
              <w:jc w:val="both"/>
              <w:rPr>
                <w:sz w:val="22"/>
                <w:lang w:val="uk-UA"/>
              </w:rPr>
            </w:pPr>
            <w:r w:rsidRPr="004A02E4">
              <w:rPr>
                <w:sz w:val="22"/>
                <w:lang w:val="uk-UA"/>
              </w:rPr>
              <w:lastRenderedPageBreak/>
              <w:t xml:space="preserve">Для вироблення свідомої дисципліни та зміцнення правопорядку працівниками служби  у  справах  дітей проведено 4 правових лекторії з неповнолітніми </w:t>
            </w:r>
            <w:r w:rsidR="00BE28DC">
              <w:rPr>
                <w:sz w:val="22"/>
                <w:lang w:val="uk-UA"/>
              </w:rPr>
              <w:t xml:space="preserve">, </w:t>
            </w:r>
            <w:r w:rsidRPr="004A02E4">
              <w:rPr>
                <w:sz w:val="22"/>
                <w:lang w:val="uk-UA"/>
              </w:rPr>
              <w:t>схильними до правопорушень, проведено 12 профілактичних бесід з дітьми та їх батьками, опікунами, 23 батьків попереджено про наслідки неналежного виконання ними батьківських обов’язків. Здійснено 70 обстежень житлово-побутових умов сімей. По факту бездоглядності 1 малолітню дитину вилучено із сім’ї та влаштовано до КЗ «Центр соціально-психологічної реабілітації дітей»  Кіровоградської обласної ради.</w:t>
            </w:r>
          </w:p>
          <w:p w:rsidR="004C619E" w:rsidRPr="004A02E4" w:rsidRDefault="004C619E" w:rsidP="00B41A11">
            <w:pPr>
              <w:jc w:val="both"/>
              <w:rPr>
                <w:sz w:val="22"/>
                <w:lang w:val="uk-UA"/>
              </w:rPr>
            </w:pPr>
            <w:r w:rsidRPr="004A02E4">
              <w:rPr>
                <w:sz w:val="22"/>
                <w:lang w:val="uk-UA"/>
              </w:rPr>
              <w:t xml:space="preserve">Протягом </w:t>
            </w:r>
            <w:r>
              <w:rPr>
                <w:sz w:val="22"/>
                <w:lang w:val="uk-UA"/>
              </w:rPr>
              <w:t>2019  року</w:t>
            </w:r>
            <w:r w:rsidRPr="004A02E4">
              <w:rPr>
                <w:sz w:val="22"/>
                <w:lang w:val="uk-UA"/>
              </w:rPr>
              <w:t xml:space="preserve">  встановлені  дорожні  знаки  на  суму 56,8  тис. грн..</w:t>
            </w:r>
          </w:p>
          <w:p w:rsidR="004C619E" w:rsidRPr="004A02E4" w:rsidRDefault="004C619E" w:rsidP="00B41A11">
            <w:pPr>
              <w:jc w:val="both"/>
              <w:rPr>
                <w:sz w:val="22"/>
                <w:lang w:val="uk-UA"/>
              </w:rPr>
            </w:pPr>
            <w:r w:rsidRPr="004A02E4">
              <w:rPr>
                <w:sz w:val="22"/>
                <w:lang w:val="uk-UA"/>
              </w:rPr>
              <w:t xml:space="preserve">З  метою  підвищення  безпеки  дорожнього  руху національною  поліцією  </w:t>
            </w:r>
            <w:r w:rsidRPr="004A02E4">
              <w:rPr>
                <w:sz w:val="22"/>
                <w:lang w:val="uk-UA"/>
              </w:rPr>
              <w:lastRenderedPageBreak/>
              <w:t>проводилося  розміщення соціальної реклами щодо дотримання Правил дорожнього руху, проводилися зустрічі  в навчальних закладах, автошколах та установах задля формування нетерпимого ставлення до керування авто на підпитку.</w:t>
            </w:r>
          </w:p>
          <w:p w:rsidR="004C619E" w:rsidRPr="0014110F" w:rsidRDefault="004C619E" w:rsidP="00B41A11">
            <w:pPr>
              <w:jc w:val="both"/>
              <w:rPr>
                <w:sz w:val="22"/>
              </w:rPr>
            </w:pPr>
            <w:r>
              <w:rPr>
                <w:sz w:val="22"/>
                <w:lang w:val="uk-UA"/>
              </w:rPr>
              <w:t xml:space="preserve">В </w:t>
            </w:r>
            <w:r w:rsidRPr="004A02E4">
              <w:rPr>
                <w:sz w:val="22"/>
                <w:lang w:val="uk-UA"/>
              </w:rPr>
              <w:t>2019  ро</w:t>
            </w:r>
            <w:r>
              <w:rPr>
                <w:sz w:val="22"/>
                <w:lang w:val="uk-UA"/>
              </w:rPr>
              <w:t>ці</w:t>
            </w:r>
            <w:r w:rsidRPr="004A02E4">
              <w:rPr>
                <w:sz w:val="22"/>
                <w:lang w:val="uk-UA"/>
              </w:rPr>
              <w:t xml:space="preserve">  </w:t>
            </w:r>
            <w:r>
              <w:rPr>
                <w:sz w:val="22"/>
                <w:lang w:val="uk-UA"/>
              </w:rPr>
              <w:t xml:space="preserve">під міську  програму  «Безпечне  місто»  з  міського  бюджету  виділені </w:t>
            </w:r>
            <w:r w:rsidRPr="004A02E4">
              <w:rPr>
                <w:sz w:val="22"/>
                <w:lang w:val="uk-UA"/>
              </w:rPr>
              <w:t>кошти  на  встановлення   камер  відеоспостереження  в  міс</w:t>
            </w:r>
            <w:r>
              <w:rPr>
                <w:sz w:val="22"/>
                <w:lang w:val="uk-UA"/>
              </w:rPr>
              <w:t>цях  масового  скупчення  людей</w:t>
            </w:r>
            <w:r w:rsidRPr="004A02E4">
              <w:rPr>
                <w:sz w:val="22"/>
                <w:lang w:val="uk-UA"/>
              </w:rPr>
              <w:t>.</w:t>
            </w:r>
          </w:p>
          <w:p w:rsidR="004C619E" w:rsidRPr="0014110F" w:rsidRDefault="004C619E" w:rsidP="00B41A11">
            <w:pPr>
              <w:ind w:firstLine="34"/>
              <w:jc w:val="both"/>
              <w:rPr>
                <w:sz w:val="22"/>
              </w:rPr>
            </w:pPr>
            <w:r>
              <w:rPr>
                <w:sz w:val="22"/>
                <w:lang w:val="uk-UA"/>
              </w:rPr>
              <w:t>На найбільш небезпечних нерегульованих  пішохідних переходах по руху дітей до навчальних зак</w:t>
            </w:r>
            <w:r w:rsidR="00BE28DC">
              <w:rPr>
                <w:sz w:val="22"/>
                <w:lang w:val="uk-UA"/>
              </w:rPr>
              <w:t>ладів  встановлен</w:t>
            </w:r>
            <w:r>
              <w:rPr>
                <w:sz w:val="22"/>
                <w:lang w:val="uk-UA"/>
              </w:rPr>
              <w:t>і системи попереджувальних світлофорів в кількості 4 одиниць</w:t>
            </w:r>
          </w:p>
          <w:p w:rsidR="004C619E" w:rsidRPr="0014110F" w:rsidRDefault="004C619E" w:rsidP="00B41A11">
            <w:pPr>
              <w:ind w:firstLine="34"/>
              <w:jc w:val="both"/>
              <w:rPr>
                <w:sz w:val="22"/>
              </w:rPr>
            </w:pPr>
          </w:p>
          <w:p w:rsidR="004C619E" w:rsidRPr="0014110F" w:rsidRDefault="004C619E" w:rsidP="00B41A11">
            <w:pPr>
              <w:jc w:val="both"/>
              <w:rPr>
                <w:sz w:val="22"/>
              </w:rPr>
            </w:pPr>
          </w:p>
        </w:tc>
      </w:tr>
    </w:tbl>
    <w:p w:rsidR="004C619E" w:rsidRDefault="004C619E">
      <w:pPr>
        <w:rPr>
          <w:lang w:val="uk-UA"/>
        </w:rPr>
      </w:pPr>
    </w:p>
    <w:p w:rsidR="004C619E" w:rsidRDefault="004C619E">
      <w:pPr>
        <w:rPr>
          <w:lang w:val="uk-UA"/>
        </w:rPr>
      </w:pPr>
    </w:p>
    <w:p w:rsidR="004C619E" w:rsidRDefault="004C619E">
      <w:pPr>
        <w:rPr>
          <w:lang w:val="uk-UA"/>
        </w:rPr>
      </w:pPr>
    </w:p>
    <w:p w:rsidR="004C619E" w:rsidRDefault="004C619E">
      <w:pPr>
        <w:rPr>
          <w:lang w:val="uk-UA"/>
        </w:rPr>
      </w:pPr>
    </w:p>
    <w:p w:rsidR="004C619E" w:rsidRPr="004C619E" w:rsidRDefault="004C619E">
      <w:pPr>
        <w:rPr>
          <w:lang w:val="uk-UA"/>
        </w:rPr>
      </w:pPr>
    </w:p>
    <w:sectPr w:rsidR="004C619E" w:rsidRPr="004C619E" w:rsidSect="002412F3">
      <w:pgSz w:w="16838" w:h="11906" w:orient="landscape" w:code="9"/>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lang w:val="uk-UA"/>
      </w:rPr>
    </w:lvl>
  </w:abstractNum>
  <w:abstractNum w:abstractNumId="1">
    <w:nsid w:val="01DF73CA"/>
    <w:multiLevelType w:val="hybridMultilevel"/>
    <w:tmpl w:val="B6EC1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C41BAC"/>
    <w:multiLevelType w:val="hybridMultilevel"/>
    <w:tmpl w:val="7D300568"/>
    <w:lvl w:ilvl="0" w:tplc="591278E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D6B7736"/>
    <w:multiLevelType w:val="hybridMultilevel"/>
    <w:tmpl w:val="F9109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5">
    <w:nsid w:val="1E695C37"/>
    <w:multiLevelType w:val="hybridMultilevel"/>
    <w:tmpl w:val="EAEAC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9C6A90"/>
    <w:multiLevelType w:val="hybridMultilevel"/>
    <w:tmpl w:val="D262B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D46079"/>
    <w:multiLevelType w:val="hybridMultilevel"/>
    <w:tmpl w:val="74E6F6B2"/>
    <w:lvl w:ilvl="0" w:tplc="5DE8F6D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719E9"/>
    <w:multiLevelType w:val="hybridMultilevel"/>
    <w:tmpl w:val="CCE05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676677"/>
    <w:multiLevelType w:val="hybridMultilevel"/>
    <w:tmpl w:val="7ACA1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0DD2C6E"/>
    <w:multiLevelType w:val="hybridMultilevel"/>
    <w:tmpl w:val="5B66D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B003C8"/>
    <w:multiLevelType w:val="hybridMultilevel"/>
    <w:tmpl w:val="70EED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CE173E"/>
    <w:multiLevelType w:val="hybridMultilevel"/>
    <w:tmpl w:val="DD689C30"/>
    <w:lvl w:ilvl="0" w:tplc="440C09B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0BD3BDF"/>
    <w:multiLevelType w:val="hybridMultilevel"/>
    <w:tmpl w:val="12A47ED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53D257CA"/>
    <w:multiLevelType w:val="hybridMultilevel"/>
    <w:tmpl w:val="46743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6109CD"/>
    <w:multiLevelType w:val="hybridMultilevel"/>
    <w:tmpl w:val="4B52E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C02D65"/>
    <w:multiLevelType w:val="hybridMultilevel"/>
    <w:tmpl w:val="7E76FE0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nsid w:val="64BB2987"/>
    <w:multiLevelType w:val="hybridMultilevel"/>
    <w:tmpl w:val="9F0A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332BEA"/>
    <w:multiLevelType w:val="hybridMultilevel"/>
    <w:tmpl w:val="F976EA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nsid w:val="6A2014AF"/>
    <w:multiLevelType w:val="hybridMultilevel"/>
    <w:tmpl w:val="86B2D4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B207853"/>
    <w:multiLevelType w:val="hybridMultilevel"/>
    <w:tmpl w:val="D5FE0340"/>
    <w:lvl w:ilvl="0" w:tplc="81F07D6A">
      <w:start w:val="2017"/>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753D693F"/>
    <w:multiLevelType w:val="hybridMultilevel"/>
    <w:tmpl w:val="CD303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056D7F"/>
    <w:multiLevelType w:val="hybridMultilevel"/>
    <w:tmpl w:val="E4787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3"/>
  </w:num>
  <w:num w:numId="4">
    <w:abstractNumId w:val="5"/>
  </w:num>
  <w:num w:numId="5">
    <w:abstractNumId w:val="22"/>
  </w:num>
  <w:num w:numId="6">
    <w:abstractNumId w:val="13"/>
  </w:num>
  <w:num w:numId="7">
    <w:abstractNumId w:val="9"/>
  </w:num>
  <w:num w:numId="8">
    <w:abstractNumId w:val="18"/>
  </w:num>
  <w:num w:numId="9">
    <w:abstractNumId w:val="11"/>
  </w:num>
  <w:num w:numId="10">
    <w:abstractNumId w:val="14"/>
  </w:num>
  <w:num w:numId="11">
    <w:abstractNumId w:val="7"/>
  </w:num>
  <w:num w:numId="12">
    <w:abstractNumId w:val="8"/>
  </w:num>
  <w:num w:numId="13">
    <w:abstractNumId w:val="10"/>
  </w:num>
  <w:num w:numId="14">
    <w:abstractNumId w:val="1"/>
  </w:num>
  <w:num w:numId="15">
    <w:abstractNumId w:val="6"/>
  </w:num>
  <w:num w:numId="16">
    <w:abstractNumId w:val="15"/>
  </w:num>
  <w:num w:numId="17">
    <w:abstractNumId w:val="21"/>
  </w:num>
  <w:num w:numId="18">
    <w:abstractNumId w:val="17"/>
  </w:num>
  <w:num w:numId="19">
    <w:abstractNumId w:val="12"/>
  </w:num>
  <w:num w:numId="20">
    <w:abstractNumId w:val="0"/>
  </w:num>
  <w:num w:numId="21">
    <w:abstractNumId w:val="4"/>
  </w:num>
  <w:num w:numId="22">
    <w:abstractNumId w:val="20"/>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19E"/>
    <w:rsid w:val="00011C69"/>
    <w:rsid w:val="00042B6F"/>
    <w:rsid w:val="00096666"/>
    <w:rsid w:val="000A0ABE"/>
    <w:rsid w:val="001006BA"/>
    <w:rsid w:val="00112FC0"/>
    <w:rsid w:val="0016345B"/>
    <w:rsid w:val="00171AF9"/>
    <w:rsid w:val="001F36F4"/>
    <w:rsid w:val="001F4E77"/>
    <w:rsid w:val="002412F3"/>
    <w:rsid w:val="00275012"/>
    <w:rsid w:val="00326838"/>
    <w:rsid w:val="0040138A"/>
    <w:rsid w:val="00410E44"/>
    <w:rsid w:val="00450C67"/>
    <w:rsid w:val="004922F2"/>
    <w:rsid w:val="004C619E"/>
    <w:rsid w:val="00561CA0"/>
    <w:rsid w:val="0059018C"/>
    <w:rsid w:val="00641929"/>
    <w:rsid w:val="00657271"/>
    <w:rsid w:val="006E75CC"/>
    <w:rsid w:val="0070383A"/>
    <w:rsid w:val="00720557"/>
    <w:rsid w:val="007234CB"/>
    <w:rsid w:val="0074261E"/>
    <w:rsid w:val="007C3A07"/>
    <w:rsid w:val="008933BD"/>
    <w:rsid w:val="00900C1B"/>
    <w:rsid w:val="00940299"/>
    <w:rsid w:val="009B746B"/>
    <w:rsid w:val="00A36AF9"/>
    <w:rsid w:val="00A40352"/>
    <w:rsid w:val="00A71B48"/>
    <w:rsid w:val="00AC60CA"/>
    <w:rsid w:val="00AD6329"/>
    <w:rsid w:val="00B40874"/>
    <w:rsid w:val="00B52499"/>
    <w:rsid w:val="00B746B8"/>
    <w:rsid w:val="00BB2851"/>
    <w:rsid w:val="00BE28DC"/>
    <w:rsid w:val="00C00652"/>
    <w:rsid w:val="00CF19AC"/>
    <w:rsid w:val="00D13DAB"/>
    <w:rsid w:val="00E61D90"/>
    <w:rsid w:val="00FD5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19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619E"/>
    <w:pPr>
      <w:keepNext/>
      <w:outlineLvl w:val="0"/>
    </w:pPr>
    <w:rPr>
      <w:b/>
      <w:bCs/>
      <w:lang w:val="uk-UA"/>
    </w:rPr>
  </w:style>
  <w:style w:type="paragraph" w:styleId="2">
    <w:name w:val="heading 2"/>
    <w:basedOn w:val="a"/>
    <w:next w:val="a"/>
    <w:link w:val="20"/>
    <w:qFormat/>
    <w:rsid w:val="004C619E"/>
    <w:pPr>
      <w:keepNext/>
      <w:jc w:val="center"/>
      <w:outlineLvl w:val="1"/>
    </w:pPr>
    <w:rPr>
      <w:b/>
      <w:sz w:val="20"/>
      <w:szCs w:val="20"/>
      <w:lang w:val="uk-UA"/>
    </w:rPr>
  </w:style>
  <w:style w:type="paragraph" w:styleId="3">
    <w:name w:val="heading 3"/>
    <w:basedOn w:val="a"/>
    <w:next w:val="a"/>
    <w:link w:val="30"/>
    <w:qFormat/>
    <w:rsid w:val="004C619E"/>
    <w:pPr>
      <w:keepNext/>
      <w:jc w:val="center"/>
      <w:outlineLvl w:val="2"/>
    </w:pPr>
    <w:rPr>
      <w:b/>
      <w:szCs w:val="20"/>
      <w:lang w:val="uk-UA"/>
    </w:rPr>
  </w:style>
  <w:style w:type="paragraph" w:styleId="4">
    <w:name w:val="heading 4"/>
    <w:basedOn w:val="a"/>
    <w:next w:val="a"/>
    <w:link w:val="40"/>
    <w:uiPriority w:val="9"/>
    <w:semiHidden/>
    <w:unhideWhenUsed/>
    <w:qFormat/>
    <w:rsid w:val="004C619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619E"/>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C619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4C619E"/>
    <w:rPr>
      <w:rFonts w:ascii="Times New Roman" w:eastAsia="Times New Roman" w:hAnsi="Times New Roman" w:cs="Times New Roman"/>
      <w:b/>
      <w:sz w:val="24"/>
      <w:szCs w:val="20"/>
      <w:lang w:val="uk-UA" w:eastAsia="ru-RU"/>
    </w:rPr>
  </w:style>
  <w:style w:type="paragraph" w:styleId="a3">
    <w:name w:val="Subtitle"/>
    <w:basedOn w:val="a"/>
    <w:link w:val="a4"/>
    <w:qFormat/>
    <w:rsid w:val="004C619E"/>
    <w:pPr>
      <w:jc w:val="center"/>
    </w:pPr>
    <w:rPr>
      <w:b/>
      <w:iCs/>
      <w:szCs w:val="20"/>
      <w:lang w:val="uk-UA"/>
    </w:rPr>
  </w:style>
  <w:style w:type="character" w:customStyle="1" w:styleId="a4">
    <w:name w:val="Подзаголовок Знак"/>
    <w:basedOn w:val="a0"/>
    <w:link w:val="a3"/>
    <w:rsid w:val="004C619E"/>
    <w:rPr>
      <w:rFonts w:ascii="Times New Roman" w:eastAsia="Times New Roman" w:hAnsi="Times New Roman" w:cs="Times New Roman"/>
      <w:b/>
      <w:iCs/>
      <w:sz w:val="24"/>
      <w:szCs w:val="20"/>
      <w:lang w:val="uk-UA" w:eastAsia="ru-RU"/>
    </w:rPr>
  </w:style>
  <w:style w:type="paragraph" w:styleId="a5">
    <w:name w:val="Body Text Indent"/>
    <w:basedOn w:val="a"/>
    <w:link w:val="a6"/>
    <w:uiPriority w:val="99"/>
    <w:rsid w:val="004C619E"/>
    <w:pPr>
      <w:spacing w:after="120"/>
      <w:ind w:left="283"/>
    </w:pPr>
  </w:style>
  <w:style w:type="character" w:customStyle="1" w:styleId="a6">
    <w:name w:val="Основной текст с отступом Знак"/>
    <w:basedOn w:val="a0"/>
    <w:link w:val="a5"/>
    <w:uiPriority w:val="99"/>
    <w:rsid w:val="004C619E"/>
    <w:rPr>
      <w:rFonts w:ascii="Times New Roman" w:eastAsia="Times New Roman" w:hAnsi="Times New Roman" w:cs="Times New Roman"/>
      <w:sz w:val="24"/>
      <w:szCs w:val="24"/>
      <w:lang w:eastAsia="ru-RU"/>
    </w:rPr>
  </w:style>
  <w:style w:type="paragraph" w:styleId="a7">
    <w:name w:val="No Spacing"/>
    <w:link w:val="a8"/>
    <w:uiPriority w:val="1"/>
    <w:qFormat/>
    <w:rsid w:val="004C619E"/>
    <w:pPr>
      <w:spacing w:after="0" w:line="240" w:lineRule="auto"/>
    </w:pPr>
    <w:rPr>
      <w:rFonts w:ascii="Calibri" w:eastAsia="Calibri" w:hAnsi="Calibri" w:cs="Times New Roman"/>
    </w:rPr>
  </w:style>
  <w:style w:type="character" w:customStyle="1" w:styleId="a8">
    <w:name w:val="Без интервала Знак"/>
    <w:link w:val="a7"/>
    <w:uiPriority w:val="1"/>
    <w:rsid w:val="004C619E"/>
    <w:rPr>
      <w:rFonts w:ascii="Calibri" w:eastAsia="Calibri" w:hAnsi="Calibri" w:cs="Times New Roman"/>
    </w:rPr>
  </w:style>
  <w:style w:type="character" w:customStyle="1" w:styleId="40">
    <w:name w:val="Заголовок 4 Знак"/>
    <w:basedOn w:val="a0"/>
    <w:link w:val="4"/>
    <w:uiPriority w:val="9"/>
    <w:semiHidden/>
    <w:rsid w:val="004C619E"/>
    <w:rPr>
      <w:rFonts w:asciiTheme="majorHAnsi" w:eastAsiaTheme="majorEastAsia" w:hAnsiTheme="majorHAnsi" w:cstheme="majorBidi"/>
      <w:b/>
      <w:bCs/>
      <w:i/>
      <w:iCs/>
      <w:color w:val="4F81BD" w:themeColor="accent1"/>
      <w:sz w:val="24"/>
      <w:szCs w:val="24"/>
      <w:lang w:eastAsia="ru-RU"/>
    </w:rPr>
  </w:style>
  <w:style w:type="paragraph" w:styleId="a9">
    <w:name w:val="Title"/>
    <w:basedOn w:val="a"/>
    <w:link w:val="aa"/>
    <w:uiPriority w:val="99"/>
    <w:qFormat/>
    <w:rsid w:val="004C619E"/>
    <w:pPr>
      <w:jc w:val="center"/>
    </w:pPr>
    <w:rPr>
      <w:sz w:val="32"/>
      <w:szCs w:val="20"/>
      <w:lang w:val="uk-UA" w:eastAsia="x-none"/>
    </w:rPr>
  </w:style>
  <w:style w:type="character" w:customStyle="1" w:styleId="aa">
    <w:name w:val="Название Знак"/>
    <w:basedOn w:val="a0"/>
    <w:link w:val="a9"/>
    <w:uiPriority w:val="99"/>
    <w:rsid w:val="004C619E"/>
    <w:rPr>
      <w:rFonts w:ascii="Times New Roman" w:eastAsia="Times New Roman" w:hAnsi="Times New Roman" w:cs="Times New Roman"/>
      <w:sz w:val="32"/>
      <w:szCs w:val="20"/>
      <w:lang w:val="uk-UA" w:eastAsia="x-none"/>
    </w:rPr>
  </w:style>
  <w:style w:type="paragraph" w:styleId="ab">
    <w:name w:val="Body Text"/>
    <w:basedOn w:val="a"/>
    <w:link w:val="ac"/>
    <w:rsid w:val="004C619E"/>
    <w:pPr>
      <w:spacing w:after="120"/>
    </w:pPr>
  </w:style>
  <w:style w:type="character" w:customStyle="1" w:styleId="ac">
    <w:name w:val="Основной текст Знак"/>
    <w:basedOn w:val="a0"/>
    <w:link w:val="ab"/>
    <w:rsid w:val="004C619E"/>
    <w:rPr>
      <w:rFonts w:ascii="Times New Roman" w:eastAsia="Times New Roman" w:hAnsi="Times New Roman" w:cs="Times New Roman"/>
      <w:sz w:val="24"/>
      <w:szCs w:val="24"/>
      <w:lang w:eastAsia="ru-RU"/>
    </w:rPr>
  </w:style>
  <w:style w:type="paragraph" w:styleId="ad">
    <w:name w:val="List Paragraph"/>
    <w:basedOn w:val="a"/>
    <w:uiPriority w:val="34"/>
    <w:qFormat/>
    <w:rsid w:val="004C619E"/>
    <w:pPr>
      <w:ind w:left="720"/>
      <w:contextualSpacing/>
    </w:pPr>
  </w:style>
  <w:style w:type="character" w:customStyle="1" w:styleId="21">
    <w:name w:val="Основной текст (2)_"/>
    <w:link w:val="22"/>
    <w:locked/>
    <w:rsid w:val="004C619E"/>
    <w:rPr>
      <w:sz w:val="28"/>
      <w:szCs w:val="28"/>
      <w:shd w:val="clear" w:color="auto" w:fill="FFFFFF"/>
    </w:rPr>
  </w:style>
  <w:style w:type="paragraph" w:customStyle="1" w:styleId="22">
    <w:name w:val="Основной текст (2)"/>
    <w:basedOn w:val="a"/>
    <w:link w:val="21"/>
    <w:rsid w:val="004C619E"/>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styleId="ae">
    <w:name w:val="Emphasis"/>
    <w:qFormat/>
    <w:rsid w:val="004C619E"/>
    <w:rPr>
      <w:i/>
      <w:iCs/>
    </w:rPr>
  </w:style>
  <w:style w:type="character" w:customStyle="1" w:styleId="rvts23">
    <w:name w:val="rvts23"/>
    <w:rsid w:val="004C619E"/>
  </w:style>
  <w:style w:type="paragraph" w:customStyle="1" w:styleId="western">
    <w:name w:val="western"/>
    <w:basedOn w:val="a"/>
    <w:rsid w:val="004C619E"/>
    <w:pPr>
      <w:spacing w:before="100" w:beforeAutospacing="1" w:after="100" w:afterAutospacing="1"/>
    </w:pPr>
  </w:style>
  <w:style w:type="paragraph" w:styleId="af">
    <w:name w:val="Block Text"/>
    <w:basedOn w:val="a"/>
    <w:rsid w:val="004C619E"/>
    <w:pPr>
      <w:ind w:left="-57" w:right="-57"/>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19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619E"/>
    <w:pPr>
      <w:keepNext/>
      <w:outlineLvl w:val="0"/>
    </w:pPr>
    <w:rPr>
      <w:b/>
      <w:bCs/>
      <w:lang w:val="uk-UA"/>
    </w:rPr>
  </w:style>
  <w:style w:type="paragraph" w:styleId="2">
    <w:name w:val="heading 2"/>
    <w:basedOn w:val="a"/>
    <w:next w:val="a"/>
    <w:link w:val="20"/>
    <w:qFormat/>
    <w:rsid w:val="004C619E"/>
    <w:pPr>
      <w:keepNext/>
      <w:jc w:val="center"/>
      <w:outlineLvl w:val="1"/>
    </w:pPr>
    <w:rPr>
      <w:b/>
      <w:sz w:val="20"/>
      <w:szCs w:val="20"/>
      <w:lang w:val="uk-UA"/>
    </w:rPr>
  </w:style>
  <w:style w:type="paragraph" w:styleId="3">
    <w:name w:val="heading 3"/>
    <w:basedOn w:val="a"/>
    <w:next w:val="a"/>
    <w:link w:val="30"/>
    <w:qFormat/>
    <w:rsid w:val="004C619E"/>
    <w:pPr>
      <w:keepNext/>
      <w:jc w:val="center"/>
      <w:outlineLvl w:val="2"/>
    </w:pPr>
    <w:rPr>
      <w:b/>
      <w:szCs w:val="20"/>
      <w:lang w:val="uk-UA"/>
    </w:rPr>
  </w:style>
  <w:style w:type="paragraph" w:styleId="4">
    <w:name w:val="heading 4"/>
    <w:basedOn w:val="a"/>
    <w:next w:val="a"/>
    <w:link w:val="40"/>
    <w:uiPriority w:val="9"/>
    <w:semiHidden/>
    <w:unhideWhenUsed/>
    <w:qFormat/>
    <w:rsid w:val="004C619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619E"/>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C619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4C619E"/>
    <w:rPr>
      <w:rFonts w:ascii="Times New Roman" w:eastAsia="Times New Roman" w:hAnsi="Times New Roman" w:cs="Times New Roman"/>
      <w:b/>
      <w:sz w:val="24"/>
      <w:szCs w:val="20"/>
      <w:lang w:val="uk-UA" w:eastAsia="ru-RU"/>
    </w:rPr>
  </w:style>
  <w:style w:type="paragraph" w:styleId="a3">
    <w:name w:val="Subtitle"/>
    <w:basedOn w:val="a"/>
    <w:link w:val="a4"/>
    <w:qFormat/>
    <w:rsid w:val="004C619E"/>
    <w:pPr>
      <w:jc w:val="center"/>
    </w:pPr>
    <w:rPr>
      <w:b/>
      <w:iCs/>
      <w:szCs w:val="20"/>
      <w:lang w:val="uk-UA"/>
    </w:rPr>
  </w:style>
  <w:style w:type="character" w:customStyle="1" w:styleId="a4">
    <w:name w:val="Подзаголовок Знак"/>
    <w:basedOn w:val="a0"/>
    <w:link w:val="a3"/>
    <w:rsid w:val="004C619E"/>
    <w:rPr>
      <w:rFonts w:ascii="Times New Roman" w:eastAsia="Times New Roman" w:hAnsi="Times New Roman" w:cs="Times New Roman"/>
      <w:b/>
      <w:iCs/>
      <w:sz w:val="24"/>
      <w:szCs w:val="20"/>
      <w:lang w:val="uk-UA" w:eastAsia="ru-RU"/>
    </w:rPr>
  </w:style>
  <w:style w:type="paragraph" w:styleId="a5">
    <w:name w:val="Body Text Indent"/>
    <w:basedOn w:val="a"/>
    <w:link w:val="a6"/>
    <w:uiPriority w:val="99"/>
    <w:rsid w:val="004C619E"/>
    <w:pPr>
      <w:spacing w:after="120"/>
      <w:ind w:left="283"/>
    </w:pPr>
  </w:style>
  <w:style w:type="character" w:customStyle="1" w:styleId="a6">
    <w:name w:val="Основной текст с отступом Знак"/>
    <w:basedOn w:val="a0"/>
    <w:link w:val="a5"/>
    <w:uiPriority w:val="99"/>
    <w:rsid w:val="004C619E"/>
    <w:rPr>
      <w:rFonts w:ascii="Times New Roman" w:eastAsia="Times New Roman" w:hAnsi="Times New Roman" w:cs="Times New Roman"/>
      <w:sz w:val="24"/>
      <w:szCs w:val="24"/>
      <w:lang w:eastAsia="ru-RU"/>
    </w:rPr>
  </w:style>
  <w:style w:type="paragraph" w:styleId="a7">
    <w:name w:val="No Spacing"/>
    <w:link w:val="a8"/>
    <w:uiPriority w:val="1"/>
    <w:qFormat/>
    <w:rsid w:val="004C619E"/>
    <w:pPr>
      <w:spacing w:after="0" w:line="240" w:lineRule="auto"/>
    </w:pPr>
    <w:rPr>
      <w:rFonts w:ascii="Calibri" w:eastAsia="Calibri" w:hAnsi="Calibri" w:cs="Times New Roman"/>
    </w:rPr>
  </w:style>
  <w:style w:type="character" w:customStyle="1" w:styleId="a8">
    <w:name w:val="Без интервала Знак"/>
    <w:link w:val="a7"/>
    <w:uiPriority w:val="1"/>
    <w:rsid w:val="004C619E"/>
    <w:rPr>
      <w:rFonts w:ascii="Calibri" w:eastAsia="Calibri" w:hAnsi="Calibri" w:cs="Times New Roman"/>
    </w:rPr>
  </w:style>
  <w:style w:type="character" w:customStyle="1" w:styleId="40">
    <w:name w:val="Заголовок 4 Знак"/>
    <w:basedOn w:val="a0"/>
    <w:link w:val="4"/>
    <w:uiPriority w:val="9"/>
    <w:semiHidden/>
    <w:rsid w:val="004C619E"/>
    <w:rPr>
      <w:rFonts w:asciiTheme="majorHAnsi" w:eastAsiaTheme="majorEastAsia" w:hAnsiTheme="majorHAnsi" w:cstheme="majorBidi"/>
      <w:b/>
      <w:bCs/>
      <w:i/>
      <w:iCs/>
      <w:color w:val="4F81BD" w:themeColor="accent1"/>
      <w:sz w:val="24"/>
      <w:szCs w:val="24"/>
      <w:lang w:eastAsia="ru-RU"/>
    </w:rPr>
  </w:style>
  <w:style w:type="paragraph" w:styleId="a9">
    <w:name w:val="Title"/>
    <w:basedOn w:val="a"/>
    <w:link w:val="aa"/>
    <w:uiPriority w:val="99"/>
    <w:qFormat/>
    <w:rsid w:val="004C619E"/>
    <w:pPr>
      <w:jc w:val="center"/>
    </w:pPr>
    <w:rPr>
      <w:sz w:val="32"/>
      <w:szCs w:val="20"/>
      <w:lang w:val="uk-UA" w:eastAsia="x-none"/>
    </w:rPr>
  </w:style>
  <w:style w:type="character" w:customStyle="1" w:styleId="aa">
    <w:name w:val="Название Знак"/>
    <w:basedOn w:val="a0"/>
    <w:link w:val="a9"/>
    <w:uiPriority w:val="99"/>
    <w:rsid w:val="004C619E"/>
    <w:rPr>
      <w:rFonts w:ascii="Times New Roman" w:eastAsia="Times New Roman" w:hAnsi="Times New Roman" w:cs="Times New Roman"/>
      <w:sz w:val="32"/>
      <w:szCs w:val="20"/>
      <w:lang w:val="uk-UA" w:eastAsia="x-none"/>
    </w:rPr>
  </w:style>
  <w:style w:type="paragraph" w:styleId="ab">
    <w:name w:val="Body Text"/>
    <w:basedOn w:val="a"/>
    <w:link w:val="ac"/>
    <w:rsid w:val="004C619E"/>
    <w:pPr>
      <w:spacing w:after="120"/>
    </w:pPr>
  </w:style>
  <w:style w:type="character" w:customStyle="1" w:styleId="ac">
    <w:name w:val="Основной текст Знак"/>
    <w:basedOn w:val="a0"/>
    <w:link w:val="ab"/>
    <w:rsid w:val="004C619E"/>
    <w:rPr>
      <w:rFonts w:ascii="Times New Roman" w:eastAsia="Times New Roman" w:hAnsi="Times New Roman" w:cs="Times New Roman"/>
      <w:sz w:val="24"/>
      <w:szCs w:val="24"/>
      <w:lang w:eastAsia="ru-RU"/>
    </w:rPr>
  </w:style>
  <w:style w:type="paragraph" w:styleId="ad">
    <w:name w:val="List Paragraph"/>
    <w:basedOn w:val="a"/>
    <w:uiPriority w:val="34"/>
    <w:qFormat/>
    <w:rsid w:val="004C619E"/>
    <w:pPr>
      <w:ind w:left="720"/>
      <w:contextualSpacing/>
    </w:pPr>
  </w:style>
  <w:style w:type="character" w:customStyle="1" w:styleId="21">
    <w:name w:val="Основной текст (2)_"/>
    <w:link w:val="22"/>
    <w:locked/>
    <w:rsid w:val="004C619E"/>
    <w:rPr>
      <w:sz w:val="28"/>
      <w:szCs w:val="28"/>
      <w:shd w:val="clear" w:color="auto" w:fill="FFFFFF"/>
    </w:rPr>
  </w:style>
  <w:style w:type="paragraph" w:customStyle="1" w:styleId="22">
    <w:name w:val="Основной текст (2)"/>
    <w:basedOn w:val="a"/>
    <w:link w:val="21"/>
    <w:rsid w:val="004C619E"/>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styleId="ae">
    <w:name w:val="Emphasis"/>
    <w:qFormat/>
    <w:rsid w:val="004C619E"/>
    <w:rPr>
      <w:i/>
      <w:iCs/>
    </w:rPr>
  </w:style>
  <w:style w:type="character" w:customStyle="1" w:styleId="rvts23">
    <w:name w:val="rvts23"/>
    <w:rsid w:val="004C619E"/>
  </w:style>
  <w:style w:type="paragraph" w:customStyle="1" w:styleId="western">
    <w:name w:val="western"/>
    <w:basedOn w:val="a"/>
    <w:rsid w:val="004C619E"/>
    <w:pPr>
      <w:spacing w:before="100" w:beforeAutospacing="1" w:after="100" w:afterAutospacing="1"/>
    </w:pPr>
  </w:style>
  <w:style w:type="paragraph" w:styleId="af">
    <w:name w:val="Block Text"/>
    <w:basedOn w:val="a"/>
    <w:rsid w:val="004C619E"/>
    <w:pPr>
      <w:ind w:left="-57" w:right="-57"/>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3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20</Pages>
  <Words>9738</Words>
  <Characters>55510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mvk</Company>
  <LinksUpToDate>false</LinksUpToDate>
  <CharactersWithSpaces>65118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dc:creator>
  <cp:keywords/>
  <dc:description/>
  <cp:lastModifiedBy>econom</cp:lastModifiedBy>
  <cp:revision>47</cp:revision>
  <dcterms:created xsi:type="dcterms:W3CDTF">2020-01-17T14:03:00Z</dcterms:created>
  <dcterms:modified xsi:type="dcterms:W3CDTF">2020-01-22T08:02:00Z</dcterms:modified>
</cp:coreProperties>
</file>