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9B0" w:rsidRDefault="00C349B0" w:rsidP="00A13BD9">
      <w:pPr>
        <w:jc w:val="both"/>
        <w:rPr>
          <w:rFonts w:ascii="Times New Roman" w:hAnsi="Times New Roman" w:cs="Times New Roman"/>
          <w:spacing w:val="20"/>
          <w:sz w:val="28"/>
          <w:szCs w:val="28"/>
          <w:lang w:val="uk-UA"/>
        </w:rPr>
      </w:pPr>
    </w:p>
    <w:p w:rsidR="00C349B0" w:rsidRPr="00C349B0" w:rsidRDefault="00C349B0" w:rsidP="00A13BD9">
      <w:pPr>
        <w:pStyle w:val="a3"/>
        <w:numPr>
          <w:ilvl w:val="0"/>
          <w:numId w:val="1"/>
        </w:numPr>
        <w:ind w:left="0" w:firstLine="709"/>
        <w:jc w:val="both"/>
        <w:rPr>
          <w:rFonts w:ascii="Times New Roman" w:hAnsi="Times New Roman" w:cs="Times New Roman"/>
          <w:b/>
          <w:spacing w:val="20"/>
          <w:sz w:val="28"/>
          <w:szCs w:val="28"/>
          <w:lang w:val="uk-UA"/>
        </w:rPr>
      </w:pPr>
      <w:r w:rsidRPr="00C349B0">
        <w:rPr>
          <w:rFonts w:ascii="Times New Roman" w:hAnsi="Times New Roman" w:cs="Times New Roman"/>
          <w:b/>
          <w:spacing w:val="20"/>
          <w:sz w:val="28"/>
          <w:szCs w:val="28"/>
          <w:lang w:val="uk-UA"/>
        </w:rPr>
        <w:t xml:space="preserve">Чи узгоджено встановлення </w:t>
      </w:r>
      <w:proofErr w:type="spellStart"/>
      <w:r w:rsidR="00D92640">
        <w:rPr>
          <w:rFonts w:ascii="Times New Roman" w:hAnsi="Times New Roman" w:cs="Times New Roman"/>
          <w:b/>
          <w:spacing w:val="20"/>
          <w:sz w:val="28"/>
          <w:szCs w:val="28"/>
          <w:lang w:val="uk-UA"/>
        </w:rPr>
        <w:t>загально</w:t>
      </w:r>
      <w:r w:rsidRPr="00C349B0">
        <w:rPr>
          <w:rFonts w:ascii="Times New Roman" w:hAnsi="Times New Roman" w:cs="Times New Roman"/>
          <w:b/>
          <w:spacing w:val="20"/>
          <w:sz w:val="28"/>
          <w:szCs w:val="28"/>
          <w:lang w:val="uk-UA"/>
        </w:rPr>
        <w:t>будинкових</w:t>
      </w:r>
      <w:proofErr w:type="spellEnd"/>
      <w:r w:rsidRPr="00C349B0">
        <w:rPr>
          <w:rFonts w:ascii="Times New Roman" w:hAnsi="Times New Roman" w:cs="Times New Roman"/>
          <w:b/>
          <w:spacing w:val="20"/>
          <w:sz w:val="28"/>
          <w:szCs w:val="28"/>
          <w:lang w:val="uk-UA"/>
        </w:rPr>
        <w:t xml:space="preserve"> </w:t>
      </w:r>
      <w:r w:rsidR="007C59EA">
        <w:rPr>
          <w:rFonts w:ascii="Times New Roman" w:hAnsi="Times New Roman" w:cs="Times New Roman"/>
          <w:b/>
          <w:spacing w:val="20"/>
          <w:sz w:val="28"/>
          <w:szCs w:val="28"/>
          <w:lang w:val="uk-UA"/>
        </w:rPr>
        <w:t xml:space="preserve">водяних </w:t>
      </w:r>
      <w:r w:rsidRPr="00C349B0">
        <w:rPr>
          <w:rFonts w:ascii="Times New Roman" w:hAnsi="Times New Roman" w:cs="Times New Roman"/>
          <w:b/>
          <w:spacing w:val="20"/>
          <w:sz w:val="28"/>
          <w:szCs w:val="28"/>
          <w:lang w:val="uk-UA"/>
        </w:rPr>
        <w:t>лічильників з органами місцевої влади?</w:t>
      </w:r>
    </w:p>
    <w:p w:rsidR="00C741AC" w:rsidRPr="00C349B0" w:rsidRDefault="00486A2F" w:rsidP="00C349B0">
      <w:pPr>
        <w:jc w:val="both"/>
        <w:rPr>
          <w:rFonts w:ascii="Times New Roman" w:hAnsi="Times New Roman" w:cs="Times New Roman"/>
          <w:spacing w:val="20"/>
          <w:sz w:val="28"/>
          <w:szCs w:val="28"/>
          <w:lang w:val="uk-UA"/>
        </w:rPr>
      </w:pPr>
      <w:r w:rsidRPr="00C349B0">
        <w:rPr>
          <w:rFonts w:ascii="Times New Roman" w:hAnsi="Times New Roman" w:cs="Times New Roman"/>
          <w:spacing w:val="20"/>
          <w:sz w:val="28"/>
          <w:szCs w:val="28"/>
          <w:lang w:val="uk-UA"/>
        </w:rPr>
        <w:t>Закон України від 22.06.2017 №2119-</w:t>
      </w:r>
      <w:r w:rsidRPr="00C349B0">
        <w:rPr>
          <w:rFonts w:ascii="Times New Roman" w:hAnsi="Times New Roman" w:cs="Times New Roman"/>
          <w:spacing w:val="20"/>
          <w:sz w:val="28"/>
          <w:szCs w:val="28"/>
          <w:lang w:val="en-US"/>
        </w:rPr>
        <w:t>VIII</w:t>
      </w:r>
      <w:r w:rsidRPr="00C349B0">
        <w:rPr>
          <w:rFonts w:ascii="Times New Roman" w:hAnsi="Times New Roman" w:cs="Times New Roman"/>
          <w:spacing w:val="20"/>
          <w:sz w:val="28"/>
          <w:szCs w:val="28"/>
          <w:lang w:val="uk-UA"/>
        </w:rPr>
        <w:t xml:space="preserve"> </w:t>
      </w:r>
      <w:r w:rsidR="00911459" w:rsidRPr="00C349B0">
        <w:rPr>
          <w:rFonts w:ascii="Times New Roman" w:hAnsi="Times New Roman" w:cs="Times New Roman"/>
          <w:spacing w:val="20"/>
          <w:sz w:val="28"/>
          <w:szCs w:val="28"/>
          <w:lang w:val="uk-UA"/>
        </w:rPr>
        <w:t>«</w:t>
      </w:r>
      <w:r w:rsidR="00911459" w:rsidRPr="00C349B0">
        <w:rPr>
          <w:rFonts w:ascii="Times New Roman" w:hAnsi="Times New Roman" w:cs="Times New Roman"/>
          <w:bCs/>
          <w:spacing w:val="20"/>
          <w:sz w:val="28"/>
          <w:szCs w:val="28"/>
          <w:shd w:val="clear" w:color="auto" w:fill="FFFFFF"/>
          <w:lang w:val="uk-UA"/>
        </w:rPr>
        <w:t>Про комерційний облік теплової енергії та водопостачання</w:t>
      </w:r>
      <w:r w:rsidR="00911459" w:rsidRPr="00C349B0">
        <w:rPr>
          <w:rFonts w:ascii="Times New Roman" w:hAnsi="Times New Roman" w:cs="Times New Roman"/>
          <w:spacing w:val="20"/>
          <w:sz w:val="28"/>
          <w:szCs w:val="28"/>
          <w:lang w:val="uk-UA"/>
        </w:rPr>
        <w:t xml:space="preserve">» </w:t>
      </w:r>
      <w:r w:rsidRPr="00C349B0">
        <w:rPr>
          <w:rFonts w:ascii="Times New Roman" w:hAnsi="Times New Roman" w:cs="Times New Roman"/>
          <w:spacing w:val="20"/>
          <w:sz w:val="28"/>
          <w:szCs w:val="28"/>
          <w:lang w:val="uk-UA"/>
        </w:rPr>
        <w:t>визначає засади забезпечення комерційного обліку послуг з централізованого водопостачання та забезпечення обліковою інформац</w:t>
      </w:r>
      <w:r w:rsidR="006936B0" w:rsidRPr="00C349B0">
        <w:rPr>
          <w:rFonts w:ascii="Times New Roman" w:hAnsi="Times New Roman" w:cs="Times New Roman"/>
          <w:spacing w:val="20"/>
          <w:sz w:val="28"/>
          <w:szCs w:val="28"/>
          <w:lang w:val="uk-UA"/>
        </w:rPr>
        <w:t>ією споживачів таких послуг. По</w:t>
      </w:r>
      <w:r w:rsidR="001237C2" w:rsidRPr="00C349B0">
        <w:rPr>
          <w:rFonts w:ascii="Times New Roman" w:hAnsi="Times New Roman" w:cs="Times New Roman"/>
          <w:spacing w:val="20"/>
          <w:sz w:val="28"/>
          <w:szCs w:val="28"/>
          <w:lang w:val="uk-UA"/>
        </w:rPr>
        <w:t xml:space="preserve"> </w:t>
      </w:r>
      <w:r w:rsidRPr="00C349B0">
        <w:rPr>
          <w:rFonts w:ascii="Times New Roman" w:hAnsi="Times New Roman" w:cs="Times New Roman"/>
          <w:spacing w:val="20"/>
          <w:sz w:val="28"/>
          <w:szCs w:val="28"/>
          <w:lang w:val="uk-UA"/>
        </w:rPr>
        <w:t>м. Знам’янка споживачі були повідомлені через листи –</w:t>
      </w:r>
      <w:r w:rsidR="00FB7919" w:rsidRPr="00C349B0">
        <w:rPr>
          <w:rFonts w:ascii="Times New Roman" w:hAnsi="Times New Roman" w:cs="Times New Roman"/>
          <w:spacing w:val="20"/>
          <w:sz w:val="28"/>
          <w:szCs w:val="28"/>
          <w:lang w:val="uk-UA"/>
        </w:rPr>
        <w:t xml:space="preserve"> </w:t>
      </w:r>
      <w:r w:rsidRPr="00C349B0">
        <w:rPr>
          <w:rFonts w:ascii="Times New Roman" w:hAnsi="Times New Roman" w:cs="Times New Roman"/>
          <w:spacing w:val="20"/>
          <w:sz w:val="28"/>
          <w:szCs w:val="28"/>
          <w:lang w:val="uk-UA"/>
        </w:rPr>
        <w:t xml:space="preserve">повідомлення, відповідно до чинного законодавства. Вся інша інформація по виробничій діяльності ОКВП «Дніпро - Кіровоград» розміщена на офіційному сайті – </w:t>
      </w:r>
      <w:hyperlink r:id="rId6" w:history="1">
        <w:r w:rsidRPr="00C349B0">
          <w:rPr>
            <w:rStyle w:val="a4"/>
            <w:rFonts w:ascii="Times New Roman" w:hAnsi="Times New Roman" w:cs="Times New Roman"/>
            <w:color w:val="auto"/>
            <w:spacing w:val="20"/>
            <w:sz w:val="28"/>
            <w:szCs w:val="28"/>
            <w:lang w:val="en-US"/>
          </w:rPr>
          <w:t>www</w:t>
        </w:r>
        <w:r w:rsidRPr="00C349B0">
          <w:rPr>
            <w:rStyle w:val="a4"/>
            <w:rFonts w:ascii="Times New Roman" w:hAnsi="Times New Roman" w:cs="Times New Roman"/>
            <w:color w:val="auto"/>
            <w:spacing w:val="20"/>
            <w:sz w:val="28"/>
            <w:szCs w:val="28"/>
            <w:lang w:val="uk-UA"/>
          </w:rPr>
          <w:t>.</w:t>
        </w:r>
        <w:proofErr w:type="spellStart"/>
        <w:r w:rsidRPr="00C349B0">
          <w:rPr>
            <w:rStyle w:val="a4"/>
            <w:rFonts w:ascii="Times New Roman" w:hAnsi="Times New Roman" w:cs="Times New Roman"/>
            <w:color w:val="auto"/>
            <w:spacing w:val="20"/>
            <w:sz w:val="28"/>
            <w:szCs w:val="28"/>
            <w:lang w:val="en-US"/>
          </w:rPr>
          <w:t>dnipro</w:t>
        </w:r>
        <w:proofErr w:type="spellEnd"/>
        <w:r w:rsidRPr="00C349B0">
          <w:rPr>
            <w:rStyle w:val="a4"/>
            <w:rFonts w:ascii="Times New Roman" w:hAnsi="Times New Roman" w:cs="Times New Roman"/>
            <w:color w:val="auto"/>
            <w:spacing w:val="20"/>
            <w:sz w:val="28"/>
            <w:szCs w:val="28"/>
            <w:lang w:val="uk-UA"/>
          </w:rPr>
          <w:t>-</w:t>
        </w:r>
        <w:proofErr w:type="spellStart"/>
        <w:r w:rsidRPr="00C349B0">
          <w:rPr>
            <w:rStyle w:val="a4"/>
            <w:rFonts w:ascii="Times New Roman" w:hAnsi="Times New Roman" w:cs="Times New Roman"/>
            <w:color w:val="auto"/>
            <w:spacing w:val="20"/>
            <w:sz w:val="28"/>
            <w:szCs w:val="28"/>
            <w:lang w:val="en-US"/>
          </w:rPr>
          <w:t>kirovograd</w:t>
        </w:r>
        <w:proofErr w:type="spellEnd"/>
        <w:r w:rsidRPr="00C349B0">
          <w:rPr>
            <w:rStyle w:val="a4"/>
            <w:rFonts w:ascii="Times New Roman" w:hAnsi="Times New Roman" w:cs="Times New Roman"/>
            <w:color w:val="auto"/>
            <w:spacing w:val="20"/>
            <w:sz w:val="28"/>
            <w:szCs w:val="28"/>
            <w:lang w:val="uk-UA"/>
          </w:rPr>
          <w:t>.</w:t>
        </w:r>
        <w:r w:rsidRPr="00C349B0">
          <w:rPr>
            <w:rStyle w:val="a4"/>
            <w:rFonts w:ascii="Times New Roman" w:hAnsi="Times New Roman" w:cs="Times New Roman"/>
            <w:color w:val="auto"/>
            <w:spacing w:val="20"/>
            <w:sz w:val="28"/>
            <w:szCs w:val="28"/>
            <w:lang w:val="en-US"/>
          </w:rPr>
          <w:t>com</w:t>
        </w:r>
        <w:r w:rsidRPr="00C349B0">
          <w:rPr>
            <w:rStyle w:val="a4"/>
            <w:rFonts w:ascii="Times New Roman" w:hAnsi="Times New Roman" w:cs="Times New Roman"/>
            <w:color w:val="auto"/>
            <w:spacing w:val="20"/>
            <w:sz w:val="28"/>
            <w:szCs w:val="28"/>
            <w:lang w:val="uk-UA"/>
          </w:rPr>
          <w:t>.</w:t>
        </w:r>
        <w:proofErr w:type="spellStart"/>
        <w:r w:rsidRPr="00C349B0">
          <w:rPr>
            <w:rStyle w:val="a4"/>
            <w:rFonts w:ascii="Times New Roman" w:hAnsi="Times New Roman" w:cs="Times New Roman"/>
            <w:color w:val="auto"/>
            <w:spacing w:val="20"/>
            <w:sz w:val="28"/>
            <w:szCs w:val="28"/>
            <w:lang w:val="en-US"/>
          </w:rPr>
          <w:t>ua</w:t>
        </w:r>
        <w:proofErr w:type="spellEnd"/>
      </w:hyperlink>
    </w:p>
    <w:p w:rsidR="00C349B0" w:rsidRPr="00322366" w:rsidRDefault="00322366" w:rsidP="00A13BD9">
      <w:pPr>
        <w:pStyle w:val="a3"/>
        <w:numPr>
          <w:ilvl w:val="0"/>
          <w:numId w:val="1"/>
        </w:numPr>
        <w:ind w:left="0" w:firstLine="709"/>
        <w:jc w:val="both"/>
        <w:rPr>
          <w:rFonts w:ascii="Times New Roman" w:hAnsi="Times New Roman" w:cs="Times New Roman"/>
          <w:b/>
          <w:spacing w:val="20"/>
          <w:sz w:val="28"/>
          <w:szCs w:val="28"/>
          <w:lang w:val="uk-UA"/>
        </w:rPr>
      </w:pPr>
      <w:r w:rsidRPr="00322366">
        <w:rPr>
          <w:rFonts w:ascii="Times New Roman" w:hAnsi="Times New Roman" w:cs="Times New Roman"/>
          <w:b/>
          <w:spacing w:val="20"/>
          <w:sz w:val="28"/>
          <w:szCs w:val="28"/>
          <w:lang w:val="uk-UA"/>
        </w:rPr>
        <w:t>Чи відомо керівництву міської ради та її виконавчому комітету про ціну водяних лічильників, вартість робіт по їх монтажу та опломбуванню та факт кредитування на п’ять років по оплаті встановлення лічильників запропонованими ОКВП «Дніпро-Кіровоград»?</w:t>
      </w:r>
    </w:p>
    <w:p w:rsidR="00486A2F" w:rsidRPr="00C349B0" w:rsidRDefault="00AB6CBA" w:rsidP="00C349B0">
      <w:pPr>
        <w:jc w:val="both"/>
        <w:rPr>
          <w:rFonts w:ascii="Times New Roman" w:hAnsi="Times New Roman" w:cs="Times New Roman"/>
          <w:spacing w:val="20"/>
          <w:sz w:val="28"/>
          <w:szCs w:val="28"/>
          <w:lang w:val="uk-UA"/>
        </w:rPr>
      </w:pPr>
      <w:r w:rsidRPr="00C349B0">
        <w:rPr>
          <w:rFonts w:ascii="Times New Roman" w:hAnsi="Times New Roman" w:cs="Times New Roman"/>
          <w:spacing w:val="20"/>
          <w:sz w:val="28"/>
          <w:szCs w:val="28"/>
          <w:lang w:val="uk-UA"/>
        </w:rPr>
        <w:t xml:space="preserve">Розділ </w:t>
      </w:r>
      <w:r w:rsidRPr="00C349B0">
        <w:rPr>
          <w:rFonts w:ascii="Times New Roman" w:hAnsi="Times New Roman" w:cs="Times New Roman"/>
          <w:spacing w:val="20"/>
          <w:sz w:val="28"/>
          <w:szCs w:val="28"/>
          <w:lang w:val="en-US"/>
        </w:rPr>
        <w:t>II</w:t>
      </w:r>
      <w:r w:rsidRPr="00C349B0">
        <w:rPr>
          <w:rFonts w:ascii="Times New Roman" w:hAnsi="Times New Roman" w:cs="Times New Roman"/>
          <w:spacing w:val="20"/>
          <w:sz w:val="28"/>
          <w:szCs w:val="28"/>
          <w:lang w:val="uk-UA"/>
        </w:rPr>
        <w:t xml:space="preserve"> статті 3 ЗУ від 22.06.2017 №2119-</w:t>
      </w:r>
      <w:r w:rsidRPr="00C349B0">
        <w:rPr>
          <w:rFonts w:ascii="Times New Roman" w:hAnsi="Times New Roman" w:cs="Times New Roman"/>
          <w:spacing w:val="20"/>
          <w:sz w:val="28"/>
          <w:szCs w:val="28"/>
          <w:lang w:val="en-US"/>
        </w:rPr>
        <w:t>VIII</w:t>
      </w:r>
      <w:r w:rsidRPr="00C349B0">
        <w:rPr>
          <w:rFonts w:ascii="Times New Roman" w:hAnsi="Times New Roman" w:cs="Times New Roman"/>
          <w:spacing w:val="20"/>
          <w:sz w:val="28"/>
          <w:szCs w:val="28"/>
          <w:lang w:val="uk-UA"/>
        </w:rPr>
        <w:t xml:space="preserve"> </w:t>
      </w:r>
      <w:r w:rsidR="004E56BA" w:rsidRPr="00C349B0">
        <w:rPr>
          <w:rFonts w:ascii="Times New Roman" w:hAnsi="Times New Roman" w:cs="Times New Roman"/>
          <w:spacing w:val="20"/>
          <w:sz w:val="28"/>
          <w:szCs w:val="28"/>
          <w:lang w:val="uk-UA"/>
        </w:rPr>
        <w:t>«Оснащення будівель вузлами комерційного обліку» визначає, що таке оснащення не потребує</w:t>
      </w:r>
      <w:r w:rsidR="00F16120" w:rsidRPr="00C349B0">
        <w:rPr>
          <w:rFonts w:ascii="Times New Roman" w:hAnsi="Times New Roman" w:cs="Times New Roman"/>
          <w:spacing w:val="20"/>
          <w:sz w:val="28"/>
          <w:szCs w:val="28"/>
          <w:lang w:val="uk-UA"/>
        </w:rPr>
        <w:t xml:space="preserve"> видачі технічних умов та інших вимог</w:t>
      </w:r>
      <w:r w:rsidR="00581425" w:rsidRPr="00C349B0">
        <w:rPr>
          <w:rFonts w:ascii="Times New Roman" w:hAnsi="Times New Roman" w:cs="Times New Roman"/>
          <w:spacing w:val="20"/>
          <w:sz w:val="28"/>
          <w:szCs w:val="28"/>
          <w:lang w:val="uk-UA"/>
        </w:rPr>
        <w:t xml:space="preserve"> до встановлення вузлів комерційного обліку, погодження з державними органами та органами місцевого самоврядування, їхніми посадовими особами, виконавцями комунальних послуг.</w:t>
      </w:r>
      <w:r w:rsidR="00911459" w:rsidRPr="00C349B0">
        <w:rPr>
          <w:rFonts w:ascii="Times New Roman" w:hAnsi="Times New Roman" w:cs="Times New Roman"/>
          <w:spacing w:val="20"/>
          <w:sz w:val="28"/>
          <w:szCs w:val="28"/>
          <w:lang w:val="uk-UA"/>
        </w:rPr>
        <w:t xml:space="preserve"> Згідно із змінами до ЗУ «</w:t>
      </w:r>
      <w:r w:rsidR="00911459" w:rsidRPr="00C349B0">
        <w:rPr>
          <w:rFonts w:ascii="Times New Roman" w:hAnsi="Times New Roman" w:cs="Times New Roman"/>
          <w:bCs/>
          <w:spacing w:val="20"/>
          <w:sz w:val="28"/>
          <w:szCs w:val="28"/>
          <w:shd w:val="clear" w:color="auto" w:fill="FFFFFF"/>
          <w:lang w:val="uk-UA"/>
        </w:rPr>
        <w:t>Про комерційний облік теплової енергії та водопостачання</w:t>
      </w:r>
      <w:r w:rsidR="00911459" w:rsidRPr="00C349B0">
        <w:rPr>
          <w:rFonts w:ascii="Times New Roman" w:hAnsi="Times New Roman" w:cs="Times New Roman"/>
          <w:spacing w:val="20"/>
          <w:sz w:val="28"/>
          <w:szCs w:val="28"/>
          <w:lang w:val="uk-UA"/>
        </w:rPr>
        <w:t xml:space="preserve">» визначено джерела фінансування </w:t>
      </w:r>
      <w:r w:rsidR="006C7886" w:rsidRPr="00C349B0">
        <w:rPr>
          <w:rFonts w:ascii="Times New Roman" w:hAnsi="Times New Roman" w:cs="Times New Roman"/>
          <w:spacing w:val="20"/>
          <w:sz w:val="28"/>
          <w:szCs w:val="28"/>
          <w:lang w:val="uk-UA"/>
        </w:rPr>
        <w:t>витрат за встановлення вузл</w:t>
      </w:r>
      <w:r w:rsidR="00177C3D" w:rsidRPr="00C349B0">
        <w:rPr>
          <w:rFonts w:ascii="Times New Roman" w:hAnsi="Times New Roman" w:cs="Times New Roman"/>
          <w:spacing w:val="20"/>
          <w:sz w:val="28"/>
          <w:szCs w:val="28"/>
          <w:lang w:val="uk-UA"/>
        </w:rPr>
        <w:t xml:space="preserve">ів комерційного обліку через </w:t>
      </w:r>
      <w:proofErr w:type="spellStart"/>
      <w:r w:rsidR="00177C3D" w:rsidRPr="00C349B0">
        <w:rPr>
          <w:rFonts w:ascii="Times New Roman" w:hAnsi="Times New Roman" w:cs="Times New Roman"/>
          <w:spacing w:val="20"/>
          <w:sz w:val="28"/>
          <w:szCs w:val="28"/>
          <w:lang w:val="uk-UA"/>
        </w:rPr>
        <w:t>інв</w:t>
      </w:r>
      <w:r w:rsidR="006C7886" w:rsidRPr="00C349B0">
        <w:rPr>
          <w:rFonts w:ascii="Times New Roman" w:hAnsi="Times New Roman" w:cs="Times New Roman"/>
          <w:spacing w:val="20"/>
          <w:sz w:val="28"/>
          <w:szCs w:val="28"/>
          <w:lang w:val="uk-UA"/>
        </w:rPr>
        <w:t>ест</w:t>
      </w:r>
      <w:proofErr w:type="spellEnd"/>
      <w:r w:rsidR="006C7886" w:rsidRPr="00C349B0">
        <w:rPr>
          <w:rFonts w:ascii="Times New Roman" w:hAnsi="Times New Roman" w:cs="Times New Roman"/>
          <w:spacing w:val="20"/>
          <w:sz w:val="28"/>
          <w:szCs w:val="28"/>
          <w:lang w:val="uk-UA"/>
        </w:rPr>
        <w:t xml:space="preserve"> програми підприємств водопостачання.</w:t>
      </w:r>
    </w:p>
    <w:p w:rsidR="00034660" w:rsidRPr="00120D3A" w:rsidRDefault="00120D3A" w:rsidP="00A13BD9">
      <w:pPr>
        <w:pStyle w:val="a3"/>
        <w:numPr>
          <w:ilvl w:val="0"/>
          <w:numId w:val="1"/>
        </w:numPr>
        <w:ind w:left="0" w:firstLine="709"/>
        <w:jc w:val="both"/>
        <w:rPr>
          <w:rFonts w:ascii="Times New Roman" w:hAnsi="Times New Roman" w:cs="Times New Roman"/>
          <w:b/>
          <w:spacing w:val="20"/>
          <w:sz w:val="28"/>
          <w:szCs w:val="28"/>
          <w:lang w:val="uk-UA"/>
        </w:rPr>
      </w:pPr>
      <w:r w:rsidRPr="00120D3A">
        <w:rPr>
          <w:rFonts w:ascii="Times New Roman" w:hAnsi="Times New Roman" w:cs="Times New Roman"/>
          <w:b/>
          <w:spacing w:val="20"/>
          <w:sz w:val="28"/>
          <w:szCs w:val="28"/>
          <w:lang w:val="uk-UA"/>
        </w:rPr>
        <w:t xml:space="preserve">Чи правомірна вимога міськводоканалу на встановлення </w:t>
      </w:r>
      <w:proofErr w:type="spellStart"/>
      <w:r w:rsidR="00D92640">
        <w:rPr>
          <w:rFonts w:ascii="Times New Roman" w:hAnsi="Times New Roman" w:cs="Times New Roman"/>
          <w:b/>
          <w:spacing w:val="20"/>
          <w:sz w:val="28"/>
          <w:szCs w:val="28"/>
          <w:lang w:val="uk-UA"/>
        </w:rPr>
        <w:t>загально</w:t>
      </w:r>
      <w:r w:rsidRPr="00120D3A">
        <w:rPr>
          <w:rFonts w:ascii="Times New Roman" w:hAnsi="Times New Roman" w:cs="Times New Roman"/>
          <w:b/>
          <w:spacing w:val="20"/>
          <w:sz w:val="28"/>
          <w:szCs w:val="28"/>
          <w:lang w:val="uk-UA"/>
        </w:rPr>
        <w:t>будинкових</w:t>
      </w:r>
      <w:proofErr w:type="spellEnd"/>
      <w:r w:rsidRPr="00120D3A">
        <w:rPr>
          <w:rFonts w:ascii="Times New Roman" w:hAnsi="Times New Roman" w:cs="Times New Roman"/>
          <w:b/>
          <w:spacing w:val="20"/>
          <w:sz w:val="28"/>
          <w:szCs w:val="28"/>
          <w:lang w:val="uk-UA"/>
        </w:rPr>
        <w:t xml:space="preserve"> лічильників з </w:t>
      </w:r>
      <w:r w:rsidRPr="00120D3A">
        <w:rPr>
          <w:rFonts w:ascii="Times New Roman" w:hAnsi="Times New Roman" w:cs="Times New Roman"/>
          <w:b/>
          <w:spacing w:val="20"/>
          <w:sz w:val="28"/>
          <w:szCs w:val="28"/>
          <w:lang w:val="en-US"/>
        </w:rPr>
        <w:t>GSM</w:t>
      </w:r>
      <w:r w:rsidRPr="00120D3A">
        <w:rPr>
          <w:rFonts w:ascii="Times New Roman" w:hAnsi="Times New Roman" w:cs="Times New Roman"/>
          <w:b/>
          <w:spacing w:val="20"/>
          <w:sz w:val="28"/>
          <w:szCs w:val="28"/>
        </w:rPr>
        <w:t xml:space="preserve"> </w:t>
      </w:r>
      <w:r w:rsidRPr="00120D3A">
        <w:rPr>
          <w:rFonts w:ascii="Times New Roman" w:hAnsi="Times New Roman" w:cs="Times New Roman"/>
          <w:b/>
          <w:spacing w:val="20"/>
          <w:sz w:val="28"/>
          <w:szCs w:val="28"/>
          <w:lang w:val="uk-UA"/>
        </w:rPr>
        <w:t xml:space="preserve">модулем для дистанційного зняття показників? Хто буде платити </w:t>
      </w:r>
      <w:proofErr w:type="spellStart"/>
      <w:r w:rsidRPr="00120D3A">
        <w:rPr>
          <w:rFonts w:ascii="Times New Roman" w:hAnsi="Times New Roman" w:cs="Times New Roman"/>
          <w:b/>
          <w:spacing w:val="20"/>
          <w:sz w:val="28"/>
          <w:szCs w:val="28"/>
          <w:lang w:val="uk-UA"/>
        </w:rPr>
        <w:t>абонплату</w:t>
      </w:r>
      <w:proofErr w:type="spellEnd"/>
      <w:r w:rsidRPr="00120D3A">
        <w:rPr>
          <w:rFonts w:ascii="Times New Roman" w:hAnsi="Times New Roman" w:cs="Times New Roman"/>
          <w:b/>
          <w:spacing w:val="20"/>
          <w:sz w:val="28"/>
          <w:szCs w:val="28"/>
          <w:lang w:val="uk-UA"/>
        </w:rPr>
        <w:t xml:space="preserve"> мобільному оператору та як це можливо документально оформити?</w:t>
      </w:r>
    </w:p>
    <w:p w:rsidR="00486A2F" w:rsidRPr="00034660" w:rsidRDefault="00EB1247" w:rsidP="00034660">
      <w:pPr>
        <w:jc w:val="both"/>
        <w:rPr>
          <w:rFonts w:ascii="Times New Roman" w:hAnsi="Times New Roman" w:cs="Times New Roman"/>
          <w:spacing w:val="20"/>
          <w:sz w:val="28"/>
          <w:szCs w:val="28"/>
          <w:lang w:val="uk-UA"/>
        </w:rPr>
      </w:pPr>
      <w:r w:rsidRPr="00034660">
        <w:rPr>
          <w:rFonts w:ascii="Times New Roman" w:hAnsi="Times New Roman" w:cs="Times New Roman"/>
          <w:spacing w:val="20"/>
          <w:sz w:val="28"/>
          <w:szCs w:val="28"/>
          <w:lang w:val="uk-UA"/>
        </w:rPr>
        <w:t xml:space="preserve">Пункт 17 </w:t>
      </w:r>
      <w:r w:rsidR="003258C8" w:rsidRPr="00034660">
        <w:rPr>
          <w:rFonts w:ascii="Times New Roman" w:hAnsi="Times New Roman" w:cs="Times New Roman"/>
          <w:spacing w:val="20"/>
          <w:sz w:val="28"/>
          <w:szCs w:val="28"/>
          <w:lang w:val="uk-UA"/>
        </w:rPr>
        <w:t>Наказ</w:t>
      </w:r>
      <w:r w:rsidRPr="00034660">
        <w:rPr>
          <w:rFonts w:ascii="Times New Roman" w:hAnsi="Times New Roman" w:cs="Times New Roman"/>
          <w:spacing w:val="20"/>
          <w:sz w:val="28"/>
          <w:szCs w:val="28"/>
          <w:lang w:val="uk-UA"/>
        </w:rPr>
        <w:t>у</w:t>
      </w:r>
      <w:r w:rsidR="003258C8" w:rsidRPr="00034660">
        <w:rPr>
          <w:rFonts w:ascii="Times New Roman" w:hAnsi="Times New Roman" w:cs="Times New Roman"/>
          <w:spacing w:val="20"/>
          <w:sz w:val="28"/>
          <w:szCs w:val="28"/>
          <w:lang w:val="uk-UA"/>
        </w:rPr>
        <w:t xml:space="preserve"> </w:t>
      </w:r>
      <w:r w:rsidR="008B4F9F" w:rsidRPr="00034660">
        <w:rPr>
          <w:rFonts w:ascii="Times New Roman" w:hAnsi="Times New Roman" w:cs="Times New Roman"/>
          <w:bCs/>
          <w:spacing w:val="20"/>
          <w:sz w:val="28"/>
          <w:szCs w:val="28"/>
          <w:shd w:val="clear" w:color="auto" w:fill="FFFFFF"/>
          <w:lang w:val="uk-UA"/>
        </w:rPr>
        <w:t>Міністерства</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регіонального</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розвитку</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будівництва</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та</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житлово</w:t>
      </w:r>
      <w:r w:rsidR="003258C8" w:rsidRPr="00034660">
        <w:rPr>
          <w:rFonts w:ascii="Times New Roman" w:hAnsi="Times New Roman" w:cs="Times New Roman"/>
          <w:bCs/>
          <w:spacing w:val="20"/>
          <w:sz w:val="28"/>
          <w:szCs w:val="28"/>
          <w:shd w:val="clear" w:color="auto" w:fill="FFFFFF"/>
          <w:lang w:val="uk-UA"/>
        </w:rPr>
        <w:t>-</w:t>
      </w:r>
      <w:r w:rsidR="008B4F9F" w:rsidRPr="00034660">
        <w:rPr>
          <w:rFonts w:ascii="Times New Roman" w:hAnsi="Times New Roman" w:cs="Times New Roman"/>
          <w:bCs/>
          <w:spacing w:val="20"/>
          <w:sz w:val="28"/>
          <w:szCs w:val="28"/>
          <w:shd w:val="clear" w:color="auto" w:fill="FFFFFF"/>
          <w:lang w:val="uk-UA"/>
        </w:rPr>
        <w:t>комунального</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господарства</w:t>
      </w:r>
      <w:r w:rsidR="003258C8" w:rsidRPr="00034660">
        <w:rPr>
          <w:rFonts w:ascii="Times New Roman" w:hAnsi="Times New Roman" w:cs="Times New Roman"/>
          <w:bCs/>
          <w:spacing w:val="20"/>
          <w:sz w:val="28"/>
          <w:szCs w:val="28"/>
          <w:shd w:val="clear" w:color="auto" w:fill="FFFFFF"/>
          <w:lang w:val="uk-UA"/>
        </w:rPr>
        <w:t xml:space="preserve"> </w:t>
      </w:r>
      <w:r w:rsidR="008B4F9F" w:rsidRPr="00034660">
        <w:rPr>
          <w:rFonts w:ascii="Times New Roman" w:hAnsi="Times New Roman" w:cs="Times New Roman"/>
          <w:bCs/>
          <w:spacing w:val="20"/>
          <w:sz w:val="28"/>
          <w:szCs w:val="28"/>
          <w:shd w:val="clear" w:color="auto" w:fill="FFFFFF"/>
          <w:lang w:val="uk-UA"/>
        </w:rPr>
        <w:t>України</w:t>
      </w:r>
      <w:r w:rsidR="001667AE" w:rsidRPr="00034660">
        <w:rPr>
          <w:rFonts w:ascii="Times New Roman" w:hAnsi="Times New Roman" w:cs="Times New Roman"/>
          <w:bCs/>
          <w:spacing w:val="20"/>
          <w:sz w:val="28"/>
          <w:szCs w:val="28"/>
          <w:shd w:val="clear" w:color="auto" w:fill="FFFFFF"/>
          <w:lang w:val="uk-UA"/>
        </w:rPr>
        <w:t xml:space="preserve"> від 09.08.2018 №206 «Про затвердження Порядку оснащення будівель вузлами комерційного обліку та обладнанням інженерних систем для забезпечення такого обліку»</w:t>
      </w:r>
      <w:r w:rsidRPr="00034660">
        <w:rPr>
          <w:rFonts w:ascii="Times New Roman" w:hAnsi="Times New Roman" w:cs="Times New Roman"/>
          <w:bCs/>
          <w:spacing w:val="20"/>
          <w:sz w:val="28"/>
          <w:szCs w:val="28"/>
          <w:shd w:val="clear" w:color="auto" w:fill="FFFFFF"/>
          <w:lang w:val="uk-UA"/>
        </w:rPr>
        <w:t xml:space="preserve"> </w:t>
      </w:r>
      <w:r w:rsidR="001667AE" w:rsidRPr="00034660">
        <w:rPr>
          <w:rFonts w:ascii="Times New Roman" w:hAnsi="Times New Roman" w:cs="Times New Roman"/>
          <w:bCs/>
          <w:spacing w:val="20"/>
          <w:sz w:val="28"/>
          <w:szCs w:val="28"/>
          <w:shd w:val="clear" w:color="auto" w:fill="FFFFFF"/>
          <w:lang w:val="uk-UA"/>
        </w:rPr>
        <w:t xml:space="preserve"> </w:t>
      </w:r>
      <w:r w:rsidRPr="00034660">
        <w:rPr>
          <w:rFonts w:ascii="Times New Roman" w:hAnsi="Times New Roman" w:cs="Times New Roman"/>
          <w:bCs/>
          <w:spacing w:val="20"/>
          <w:sz w:val="28"/>
          <w:szCs w:val="28"/>
          <w:shd w:val="clear" w:color="auto" w:fill="FFFFFF"/>
          <w:lang w:val="uk-UA"/>
        </w:rPr>
        <w:t xml:space="preserve"> передбачає </w:t>
      </w:r>
      <w:r w:rsidR="00262E60" w:rsidRPr="00034660">
        <w:rPr>
          <w:rFonts w:ascii="Times New Roman" w:hAnsi="Times New Roman" w:cs="Times New Roman"/>
          <w:bCs/>
          <w:spacing w:val="20"/>
          <w:sz w:val="28"/>
          <w:szCs w:val="28"/>
          <w:shd w:val="clear" w:color="auto" w:fill="FFFFFF"/>
          <w:lang w:val="uk-UA"/>
        </w:rPr>
        <w:t xml:space="preserve">оснащення вузлів </w:t>
      </w:r>
      <w:r w:rsidR="00262E60" w:rsidRPr="00034660">
        <w:rPr>
          <w:rFonts w:ascii="Times New Roman" w:hAnsi="Times New Roman" w:cs="Times New Roman"/>
          <w:bCs/>
          <w:spacing w:val="20"/>
          <w:sz w:val="28"/>
          <w:szCs w:val="28"/>
          <w:shd w:val="clear" w:color="auto" w:fill="FFFFFF"/>
          <w:lang w:val="uk-UA"/>
        </w:rPr>
        <w:lastRenderedPageBreak/>
        <w:t xml:space="preserve">комерційного обліку </w:t>
      </w:r>
      <w:r w:rsidRPr="00034660">
        <w:rPr>
          <w:rFonts w:ascii="Times New Roman" w:hAnsi="Times New Roman" w:cs="Times New Roman"/>
          <w:bCs/>
          <w:spacing w:val="20"/>
          <w:sz w:val="28"/>
          <w:szCs w:val="28"/>
          <w:shd w:val="clear" w:color="auto" w:fill="FFFFFF"/>
          <w:lang w:val="uk-UA"/>
        </w:rPr>
        <w:t>джерелом автономного живлення або можливість</w:t>
      </w:r>
      <w:r w:rsidR="004B602E" w:rsidRPr="00034660">
        <w:rPr>
          <w:rFonts w:ascii="Times New Roman" w:hAnsi="Times New Roman" w:cs="Times New Roman"/>
          <w:bCs/>
          <w:spacing w:val="20"/>
          <w:sz w:val="28"/>
          <w:szCs w:val="28"/>
          <w:shd w:val="clear" w:color="auto" w:fill="FFFFFF"/>
          <w:lang w:val="uk-UA"/>
        </w:rPr>
        <w:t xml:space="preserve"> відокремленого живлення 220В від щита </w:t>
      </w:r>
      <w:proofErr w:type="spellStart"/>
      <w:r w:rsidR="004B602E" w:rsidRPr="00034660">
        <w:rPr>
          <w:rFonts w:ascii="Times New Roman" w:hAnsi="Times New Roman" w:cs="Times New Roman"/>
          <w:bCs/>
          <w:spacing w:val="20"/>
          <w:sz w:val="28"/>
          <w:szCs w:val="28"/>
          <w:shd w:val="clear" w:color="auto" w:fill="FFFFFF"/>
          <w:lang w:val="uk-UA"/>
        </w:rPr>
        <w:t>ел.живлення</w:t>
      </w:r>
      <w:proofErr w:type="spellEnd"/>
      <w:r w:rsidR="004B602E" w:rsidRPr="00034660">
        <w:rPr>
          <w:rFonts w:ascii="Times New Roman" w:hAnsi="Times New Roman" w:cs="Times New Roman"/>
          <w:bCs/>
          <w:spacing w:val="20"/>
          <w:sz w:val="28"/>
          <w:szCs w:val="28"/>
          <w:shd w:val="clear" w:color="auto" w:fill="FFFFFF"/>
          <w:lang w:val="uk-UA"/>
        </w:rPr>
        <w:t xml:space="preserve">  будівлі, обладнання для дистанційної передачі результатів вимірювання , а також антимагнітний захист. Договірні відносини оператора зовнішніх інженерних мереж з мобільним оператором визначають розмір оплати за надані послуги.</w:t>
      </w:r>
    </w:p>
    <w:p w:rsidR="00D92640" w:rsidRPr="007D7F3C" w:rsidRDefault="00D92640" w:rsidP="00A13BD9">
      <w:pPr>
        <w:pStyle w:val="a3"/>
        <w:numPr>
          <w:ilvl w:val="0"/>
          <w:numId w:val="1"/>
        </w:numPr>
        <w:ind w:left="0" w:firstLine="709"/>
        <w:jc w:val="both"/>
        <w:rPr>
          <w:rFonts w:ascii="Times New Roman" w:hAnsi="Times New Roman" w:cs="Times New Roman"/>
          <w:b/>
          <w:spacing w:val="20"/>
          <w:sz w:val="28"/>
          <w:szCs w:val="28"/>
          <w:lang w:val="uk-UA"/>
        </w:rPr>
      </w:pPr>
      <w:r w:rsidRPr="007D7F3C">
        <w:rPr>
          <w:rFonts w:ascii="Times New Roman" w:hAnsi="Times New Roman" w:cs="Times New Roman"/>
          <w:b/>
          <w:spacing w:val="20"/>
          <w:sz w:val="28"/>
          <w:szCs w:val="28"/>
          <w:lang w:val="uk-UA"/>
        </w:rPr>
        <w:t xml:space="preserve">Хто буде контролювати різницю показників </w:t>
      </w:r>
      <w:proofErr w:type="spellStart"/>
      <w:r w:rsidRPr="007D7F3C">
        <w:rPr>
          <w:rFonts w:ascii="Times New Roman" w:hAnsi="Times New Roman" w:cs="Times New Roman"/>
          <w:b/>
          <w:spacing w:val="20"/>
          <w:sz w:val="28"/>
          <w:szCs w:val="28"/>
          <w:lang w:val="uk-UA"/>
        </w:rPr>
        <w:t>загальнобудинкового</w:t>
      </w:r>
      <w:proofErr w:type="spellEnd"/>
      <w:r w:rsidRPr="007D7F3C">
        <w:rPr>
          <w:rFonts w:ascii="Times New Roman" w:hAnsi="Times New Roman" w:cs="Times New Roman"/>
          <w:b/>
          <w:spacing w:val="20"/>
          <w:sz w:val="28"/>
          <w:szCs w:val="28"/>
          <w:lang w:val="uk-UA"/>
        </w:rPr>
        <w:t xml:space="preserve"> </w:t>
      </w:r>
      <w:r w:rsidR="007D7F3C" w:rsidRPr="007D7F3C">
        <w:rPr>
          <w:rFonts w:ascii="Times New Roman" w:hAnsi="Times New Roman" w:cs="Times New Roman"/>
          <w:b/>
          <w:spacing w:val="20"/>
          <w:sz w:val="28"/>
          <w:szCs w:val="28"/>
          <w:lang w:val="uk-UA"/>
        </w:rPr>
        <w:t>та квартирних лічильників? ОСББ не має права контролювати лічильники в квартирах та здійснювати таку оплату за водяні втрати з коштів ОСББ.</w:t>
      </w:r>
    </w:p>
    <w:p w:rsidR="00C05BA9" w:rsidRPr="00D92640" w:rsidRDefault="00C05BA9" w:rsidP="00D92640">
      <w:pPr>
        <w:jc w:val="both"/>
        <w:rPr>
          <w:rFonts w:ascii="Times New Roman" w:hAnsi="Times New Roman" w:cs="Times New Roman"/>
          <w:spacing w:val="20"/>
          <w:sz w:val="28"/>
          <w:szCs w:val="28"/>
          <w:lang w:val="uk-UA"/>
        </w:rPr>
      </w:pPr>
      <w:r w:rsidRPr="00D92640">
        <w:rPr>
          <w:rFonts w:ascii="Times New Roman" w:hAnsi="Times New Roman" w:cs="Times New Roman"/>
          <w:bCs/>
          <w:spacing w:val="20"/>
          <w:sz w:val="28"/>
          <w:szCs w:val="28"/>
          <w:shd w:val="clear" w:color="auto" w:fill="FFFFFF"/>
          <w:lang w:val="uk-UA"/>
        </w:rPr>
        <w:t xml:space="preserve">Наказ </w:t>
      </w:r>
      <w:r w:rsidR="00262E60" w:rsidRPr="00D92640">
        <w:rPr>
          <w:rFonts w:ascii="Times New Roman" w:hAnsi="Times New Roman" w:cs="Times New Roman"/>
          <w:bCs/>
          <w:spacing w:val="20"/>
          <w:sz w:val="28"/>
          <w:szCs w:val="28"/>
          <w:shd w:val="clear" w:color="auto" w:fill="FFFFFF"/>
          <w:lang w:val="uk-UA"/>
        </w:rPr>
        <w:t>Міністерства регіонального розвитку, будівництва та житлово-комунального господарства України</w:t>
      </w:r>
      <w:r w:rsidRPr="00D92640">
        <w:rPr>
          <w:rFonts w:ascii="Times New Roman" w:hAnsi="Times New Roman" w:cs="Times New Roman"/>
          <w:bCs/>
          <w:spacing w:val="20"/>
          <w:sz w:val="28"/>
          <w:szCs w:val="28"/>
          <w:shd w:val="clear" w:color="auto" w:fill="FFFFFF"/>
          <w:lang w:val="uk-UA"/>
        </w:rPr>
        <w:t xml:space="preserve"> від 22.11.2018 №315 «Про затвердження Методики розподілу між споживачами обсягів спожити</w:t>
      </w:r>
      <w:r w:rsidR="00D6666E" w:rsidRPr="00D92640">
        <w:rPr>
          <w:rFonts w:ascii="Times New Roman" w:hAnsi="Times New Roman" w:cs="Times New Roman"/>
          <w:bCs/>
          <w:spacing w:val="20"/>
          <w:sz w:val="28"/>
          <w:szCs w:val="28"/>
          <w:shd w:val="clear" w:color="auto" w:fill="FFFFFF"/>
          <w:lang w:val="uk-UA"/>
        </w:rPr>
        <w:t xml:space="preserve">х у будівлі комунальних послуг». Розділ </w:t>
      </w:r>
      <w:r w:rsidR="00D6666E" w:rsidRPr="00D92640">
        <w:rPr>
          <w:rFonts w:ascii="Times New Roman" w:hAnsi="Times New Roman" w:cs="Times New Roman"/>
          <w:bCs/>
          <w:spacing w:val="20"/>
          <w:sz w:val="28"/>
          <w:szCs w:val="28"/>
          <w:shd w:val="clear" w:color="auto" w:fill="FFFFFF"/>
          <w:lang w:val="en-US"/>
        </w:rPr>
        <w:t>XII</w:t>
      </w:r>
      <w:r w:rsidR="00D6666E" w:rsidRPr="00D92640">
        <w:rPr>
          <w:rFonts w:ascii="Times New Roman" w:hAnsi="Times New Roman" w:cs="Times New Roman"/>
          <w:bCs/>
          <w:spacing w:val="20"/>
          <w:sz w:val="28"/>
          <w:szCs w:val="28"/>
          <w:shd w:val="clear" w:color="auto" w:fill="FFFFFF"/>
          <w:lang w:val="uk-UA"/>
        </w:rPr>
        <w:t xml:space="preserve"> </w:t>
      </w:r>
      <w:r w:rsidR="004A6D20" w:rsidRPr="00D92640">
        <w:rPr>
          <w:rFonts w:ascii="Times New Roman" w:hAnsi="Times New Roman" w:cs="Times New Roman"/>
          <w:bCs/>
          <w:spacing w:val="20"/>
          <w:sz w:val="28"/>
          <w:szCs w:val="28"/>
          <w:shd w:val="clear" w:color="auto" w:fill="FFFFFF"/>
          <w:lang w:val="uk-UA"/>
        </w:rPr>
        <w:t>«Перерозподіл обсягів теплової енергії, гарячої, холодної води, спожитої та розподіленої між споживачами у будівлі»</w:t>
      </w:r>
      <w:r w:rsidR="00FF3390" w:rsidRPr="00D92640">
        <w:rPr>
          <w:rFonts w:ascii="Times New Roman" w:hAnsi="Times New Roman" w:cs="Times New Roman"/>
          <w:bCs/>
          <w:spacing w:val="20"/>
          <w:sz w:val="28"/>
          <w:szCs w:val="28"/>
          <w:shd w:val="clear" w:color="auto" w:fill="FFFFFF"/>
          <w:lang w:val="uk-UA"/>
        </w:rPr>
        <w:t xml:space="preserve"> визначає, що виявлена різниця показань загально будинкових та квартирних лічильників</w:t>
      </w:r>
      <w:r w:rsidR="00177C3D" w:rsidRPr="00D92640">
        <w:rPr>
          <w:rFonts w:ascii="Times New Roman" w:hAnsi="Times New Roman" w:cs="Times New Roman"/>
          <w:bCs/>
          <w:spacing w:val="20"/>
          <w:sz w:val="28"/>
          <w:szCs w:val="28"/>
          <w:shd w:val="clear" w:color="auto" w:fill="FFFFFF"/>
          <w:lang w:val="uk-UA"/>
        </w:rPr>
        <w:t xml:space="preserve"> розподіляється</w:t>
      </w:r>
      <w:r w:rsidR="00FF3390" w:rsidRPr="00D92640">
        <w:rPr>
          <w:rFonts w:ascii="Times New Roman" w:hAnsi="Times New Roman" w:cs="Times New Roman"/>
          <w:bCs/>
          <w:spacing w:val="20"/>
          <w:sz w:val="28"/>
          <w:szCs w:val="28"/>
          <w:shd w:val="clear" w:color="auto" w:fill="FFFFFF"/>
          <w:lang w:val="uk-UA"/>
        </w:rPr>
        <w:t>:</w:t>
      </w:r>
    </w:p>
    <w:p w:rsidR="00FF3390" w:rsidRPr="006936B0" w:rsidRDefault="00FF3390" w:rsidP="00A13BD9">
      <w:pPr>
        <w:pStyle w:val="a3"/>
        <w:numPr>
          <w:ilvl w:val="0"/>
          <w:numId w:val="2"/>
        </w:numPr>
        <w:ind w:left="0" w:firstLine="709"/>
        <w:jc w:val="both"/>
        <w:rPr>
          <w:rFonts w:ascii="Times New Roman" w:hAnsi="Times New Roman" w:cs="Times New Roman"/>
          <w:spacing w:val="20"/>
          <w:sz w:val="28"/>
          <w:szCs w:val="28"/>
          <w:lang w:val="uk-UA"/>
        </w:rPr>
      </w:pPr>
      <w:r w:rsidRPr="006936B0">
        <w:rPr>
          <w:rFonts w:ascii="Times New Roman" w:hAnsi="Times New Roman" w:cs="Times New Roman"/>
          <w:bCs/>
          <w:spacing w:val="20"/>
          <w:sz w:val="28"/>
          <w:szCs w:val="28"/>
          <w:shd w:val="clear" w:color="auto" w:fill="FFFFFF"/>
          <w:lang w:val="uk-UA"/>
        </w:rPr>
        <w:t>у будівлі, де всі приміщення оснащені лічильниками холодної води – пропорційно до обсягу споживання кожного приміщення;</w:t>
      </w:r>
    </w:p>
    <w:p w:rsidR="00FF3390" w:rsidRPr="006936B0" w:rsidRDefault="00FF3390" w:rsidP="00A13BD9">
      <w:pPr>
        <w:pStyle w:val="a3"/>
        <w:numPr>
          <w:ilvl w:val="0"/>
          <w:numId w:val="2"/>
        </w:numPr>
        <w:ind w:left="0" w:firstLine="709"/>
        <w:jc w:val="both"/>
        <w:rPr>
          <w:rFonts w:ascii="Times New Roman" w:hAnsi="Times New Roman" w:cs="Times New Roman"/>
          <w:spacing w:val="20"/>
          <w:sz w:val="28"/>
          <w:szCs w:val="28"/>
          <w:lang w:val="uk-UA"/>
        </w:rPr>
      </w:pPr>
      <w:r w:rsidRPr="006936B0">
        <w:rPr>
          <w:rFonts w:ascii="Times New Roman" w:hAnsi="Times New Roman" w:cs="Times New Roman"/>
          <w:bCs/>
          <w:spacing w:val="20"/>
          <w:sz w:val="28"/>
          <w:szCs w:val="28"/>
          <w:shd w:val="clear" w:color="auto" w:fill="FFFFFF"/>
          <w:lang w:val="uk-UA"/>
        </w:rPr>
        <w:t>у будівлі, де не всі приміщення оснащені лічильниками холодної води – пропорційно до споживання відповідної комунальної послуги за останні 12 розрахункових періодів для всіх приміщень без обліку, до яких постачається відповідна комунальна послуга.</w:t>
      </w:r>
    </w:p>
    <w:p w:rsidR="009B047F" w:rsidRPr="009B047F" w:rsidRDefault="009B047F" w:rsidP="00A13BD9">
      <w:pPr>
        <w:pStyle w:val="a3"/>
        <w:numPr>
          <w:ilvl w:val="0"/>
          <w:numId w:val="1"/>
        </w:numPr>
        <w:ind w:left="0" w:firstLine="709"/>
        <w:jc w:val="both"/>
        <w:rPr>
          <w:rFonts w:ascii="Times New Roman" w:hAnsi="Times New Roman" w:cs="Times New Roman"/>
          <w:b/>
          <w:spacing w:val="20"/>
          <w:sz w:val="28"/>
          <w:szCs w:val="28"/>
          <w:lang w:val="uk-UA"/>
        </w:rPr>
      </w:pPr>
      <w:proofErr w:type="spellStart"/>
      <w:r w:rsidRPr="009B047F">
        <w:rPr>
          <w:rFonts w:ascii="Times New Roman" w:hAnsi="Times New Roman" w:cs="Times New Roman"/>
          <w:b/>
          <w:spacing w:val="20"/>
          <w:sz w:val="28"/>
          <w:szCs w:val="28"/>
          <w:lang w:val="uk-UA"/>
        </w:rPr>
        <w:t>Загальнобудинковий</w:t>
      </w:r>
      <w:proofErr w:type="spellEnd"/>
      <w:r w:rsidRPr="009B047F">
        <w:rPr>
          <w:rFonts w:ascii="Times New Roman" w:hAnsi="Times New Roman" w:cs="Times New Roman"/>
          <w:b/>
          <w:spacing w:val="20"/>
          <w:sz w:val="28"/>
          <w:szCs w:val="28"/>
          <w:lang w:val="uk-UA"/>
        </w:rPr>
        <w:t xml:space="preserve"> лічильник встановлюється  з метою зменшення транспортних втрат для водоканалу. На даний час в ціну за куб води</w:t>
      </w:r>
      <w:r w:rsidR="00731EF4">
        <w:rPr>
          <w:rFonts w:ascii="Times New Roman" w:hAnsi="Times New Roman" w:cs="Times New Roman"/>
          <w:b/>
          <w:spacing w:val="20"/>
          <w:sz w:val="28"/>
          <w:szCs w:val="28"/>
          <w:lang w:val="uk-UA"/>
        </w:rPr>
        <w:t xml:space="preserve"> </w:t>
      </w:r>
      <w:r w:rsidRPr="009B047F">
        <w:rPr>
          <w:rFonts w:ascii="Times New Roman" w:hAnsi="Times New Roman" w:cs="Times New Roman"/>
          <w:b/>
          <w:spacing w:val="20"/>
          <w:sz w:val="28"/>
          <w:szCs w:val="28"/>
          <w:lang w:val="uk-UA"/>
        </w:rPr>
        <w:t>вони вже закладені. При зменшенні втрат по будинку чи буде перераховано тариф на куб поставленої води чи це буде подвійна оплата втрат ОКВП «Дніпро - Кіровоград»?</w:t>
      </w:r>
    </w:p>
    <w:p w:rsidR="00FF3390" w:rsidRPr="009B047F" w:rsidRDefault="006A56B3" w:rsidP="009B047F">
      <w:pPr>
        <w:jc w:val="both"/>
        <w:rPr>
          <w:rFonts w:ascii="Times New Roman" w:hAnsi="Times New Roman" w:cs="Times New Roman"/>
          <w:spacing w:val="20"/>
          <w:sz w:val="28"/>
          <w:szCs w:val="28"/>
          <w:lang w:val="uk-UA"/>
        </w:rPr>
      </w:pPr>
      <w:r w:rsidRPr="009B047F">
        <w:rPr>
          <w:rFonts w:ascii="Times New Roman" w:hAnsi="Times New Roman" w:cs="Times New Roman"/>
          <w:spacing w:val="20"/>
          <w:sz w:val="28"/>
          <w:szCs w:val="28"/>
          <w:lang w:val="uk-UA"/>
        </w:rPr>
        <w:t>На виконання ЗУ від 22.06.2017 №2119-</w:t>
      </w:r>
      <w:r w:rsidRPr="009B047F">
        <w:rPr>
          <w:rFonts w:ascii="Times New Roman" w:hAnsi="Times New Roman" w:cs="Times New Roman"/>
          <w:spacing w:val="20"/>
          <w:sz w:val="28"/>
          <w:szCs w:val="28"/>
          <w:lang w:val="en-US"/>
        </w:rPr>
        <w:t>VIII</w:t>
      </w:r>
      <w:r w:rsidRPr="009B047F">
        <w:rPr>
          <w:rFonts w:ascii="Times New Roman" w:hAnsi="Times New Roman" w:cs="Times New Roman"/>
          <w:spacing w:val="20"/>
          <w:sz w:val="28"/>
          <w:szCs w:val="28"/>
          <w:lang w:val="uk-UA"/>
        </w:rPr>
        <w:t xml:space="preserve"> </w:t>
      </w:r>
      <w:r w:rsidR="00FD2AA7" w:rsidRPr="009B047F">
        <w:rPr>
          <w:rFonts w:ascii="Times New Roman" w:hAnsi="Times New Roman" w:cs="Times New Roman"/>
          <w:spacing w:val="20"/>
          <w:sz w:val="28"/>
          <w:szCs w:val="28"/>
          <w:lang w:val="uk-UA"/>
        </w:rPr>
        <w:t>«</w:t>
      </w:r>
      <w:r w:rsidR="00FD2AA7" w:rsidRPr="009B047F">
        <w:rPr>
          <w:rFonts w:ascii="Times New Roman" w:hAnsi="Times New Roman" w:cs="Times New Roman"/>
          <w:bCs/>
          <w:spacing w:val="20"/>
          <w:sz w:val="28"/>
          <w:szCs w:val="28"/>
          <w:shd w:val="clear" w:color="auto" w:fill="FFFFFF"/>
          <w:lang w:val="uk-UA"/>
        </w:rPr>
        <w:t>Про комерційний облік теплової енергії та водопостачання</w:t>
      </w:r>
      <w:r w:rsidR="00FD2AA7" w:rsidRPr="009B047F">
        <w:rPr>
          <w:rFonts w:ascii="Times New Roman" w:hAnsi="Times New Roman" w:cs="Times New Roman"/>
          <w:spacing w:val="20"/>
          <w:sz w:val="28"/>
          <w:szCs w:val="28"/>
          <w:lang w:val="uk-UA"/>
        </w:rPr>
        <w:t>»</w:t>
      </w:r>
      <w:r w:rsidR="00CD739A" w:rsidRPr="009B047F">
        <w:rPr>
          <w:rFonts w:ascii="Times New Roman" w:hAnsi="Times New Roman" w:cs="Times New Roman"/>
          <w:spacing w:val="20"/>
          <w:sz w:val="28"/>
          <w:szCs w:val="28"/>
          <w:lang w:val="uk-UA"/>
        </w:rPr>
        <w:t xml:space="preserve"> в будівлях встановлюються вузли комерційного обліку для забезпеченн</w:t>
      </w:r>
      <w:r w:rsidR="00D105F1" w:rsidRPr="009B047F">
        <w:rPr>
          <w:rFonts w:ascii="Times New Roman" w:hAnsi="Times New Roman" w:cs="Times New Roman"/>
          <w:spacing w:val="20"/>
          <w:sz w:val="28"/>
          <w:szCs w:val="28"/>
          <w:lang w:val="uk-UA"/>
        </w:rPr>
        <w:t xml:space="preserve">я комерційного обліку послуг з </w:t>
      </w:r>
      <w:r w:rsidR="00CD739A" w:rsidRPr="009B047F">
        <w:rPr>
          <w:rFonts w:ascii="Times New Roman" w:hAnsi="Times New Roman" w:cs="Times New Roman"/>
          <w:spacing w:val="20"/>
          <w:sz w:val="28"/>
          <w:szCs w:val="28"/>
          <w:lang w:val="uk-UA"/>
        </w:rPr>
        <w:t xml:space="preserve"> централізованого водопостачання, що передбачає контроль споживання, уникнення крадіжок та </w:t>
      </w:r>
      <w:r w:rsidR="00CD739A" w:rsidRPr="009B047F">
        <w:rPr>
          <w:rFonts w:ascii="Times New Roman" w:hAnsi="Times New Roman" w:cs="Times New Roman"/>
          <w:spacing w:val="20"/>
          <w:sz w:val="28"/>
          <w:szCs w:val="28"/>
          <w:lang w:val="uk-UA"/>
        </w:rPr>
        <w:lastRenderedPageBreak/>
        <w:t xml:space="preserve">незаконних </w:t>
      </w:r>
      <w:proofErr w:type="spellStart"/>
      <w:r w:rsidR="00CD739A" w:rsidRPr="009B047F">
        <w:rPr>
          <w:rFonts w:ascii="Times New Roman" w:hAnsi="Times New Roman" w:cs="Times New Roman"/>
          <w:spacing w:val="20"/>
          <w:sz w:val="28"/>
          <w:szCs w:val="28"/>
          <w:lang w:val="uk-UA"/>
        </w:rPr>
        <w:t>врізок</w:t>
      </w:r>
      <w:proofErr w:type="spellEnd"/>
      <w:r w:rsidR="00CD739A" w:rsidRPr="009B047F">
        <w:rPr>
          <w:rFonts w:ascii="Times New Roman" w:hAnsi="Times New Roman" w:cs="Times New Roman"/>
          <w:spacing w:val="20"/>
          <w:sz w:val="28"/>
          <w:szCs w:val="28"/>
          <w:lang w:val="uk-UA"/>
        </w:rPr>
        <w:t>. Збільшення реалізації поданої питної води надасть змогу для перерахунку тарифу в сторону його зменшення.</w:t>
      </w:r>
    </w:p>
    <w:p w:rsidR="00731EF4" w:rsidRPr="00731EF4" w:rsidRDefault="00731EF4" w:rsidP="00D105F1">
      <w:pPr>
        <w:pStyle w:val="a3"/>
        <w:numPr>
          <w:ilvl w:val="0"/>
          <w:numId w:val="1"/>
        </w:numPr>
        <w:ind w:left="0" w:firstLine="709"/>
        <w:jc w:val="both"/>
        <w:rPr>
          <w:rFonts w:ascii="Times New Roman" w:hAnsi="Times New Roman" w:cs="Times New Roman"/>
          <w:b/>
          <w:spacing w:val="20"/>
          <w:sz w:val="28"/>
          <w:szCs w:val="28"/>
          <w:lang w:val="uk-UA"/>
        </w:rPr>
      </w:pPr>
      <w:r w:rsidRPr="00731EF4">
        <w:rPr>
          <w:rFonts w:ascii="Times New Roman" w:hAnsi="Times New Roman" w:cs="Times New Roman"/>
          <w:b/>
          <w:spacing w:val="20"/>
          <w:sz w:val="28"/>
          <w:szCs w:val="28"/>
          <w:lang w:val="uk-UA"/>
        </w:rPr>
        <w:t>Чи будуть оформлюватися акти розмежування мереж комунікацій постачання води та каналізації з метою уточнення хто в разі аварії цей ремонт оплачує?</w:t>
      </w:r>
    </w:p>
    <w:p w:rsidR="00F23660" w:rsidRPr="00731EF4" w:rsidRDefault="00F23660" w:rsidP="00731EF4">
      <w:pPr>
        <w:jc w:val="both"/>
        <w:rPr>
          <w:rFonts w:ascii="Times New Roman" w:hAnsi="Times New Roman" w:cs="Times New Roman"/>
          <w:spacing w:val="20"/>
          <w:sz w:val="28"/>
          <w:szCs w:val="28"/>
          <w:lang w:val="uk-UA"/>
        </w:rPr>
      </w:pPr>
      <w:r w:rsidRPr="00731EF4">
        <w:rPr>
          <w:rFonts w:ascii="Times New Roman" w:hAnsi="Times New Roman" w:cs="Times New Roman"/>
          <w:spacing w:val="20"/>
          <w:sz w:val="28"/>
          <w:szCs w:val="28"/>
          <w:lang w:val="uk-UA"/>
        </w:rPr>
        <w:t>Постанова КМУ від 05.07.2019 №690 «</w:t>
      </w:r>
      <w:r w:rsidRPr="00731EF4">
        <w:rPr>
          <w:rFonts w:ascii="Times New Roman" w:hAnsi="Times New Roman" w:cs="Times New Roman"/>
          <w:bCs/>
          <w:spacing w:val="20"/>
          <w:sz w:val="28"/>
          <w:szCs w:val="28"/>
          <w:shd w:val="clear" w:color="auto" w:fill="FFFFFF"/>
        </w:rPr>
        <w:t xml:space="preserve">Про </w:t>
      </w:r>
      <w:proofErr w:type="spellStart"/>
      <w:r w:rsidRPr="00731EF4">
        <w:rPr>
          <w:rFonts w:ascii="Times New Roman" w:hAnsi="Times New Roman" w:cs="Times New Roman"/>
          <w:bCs/>
          <w:spacing w:val="20"/>
          <w:sz w:val="28"/>
          <w:szCs w:val="28"/>
          <w:shd w:val="clear" w:color="auto" w:fill="FFFFFF"/>
        </w:rPr>
        <w:t>затвердження</w:t>
      </w:r>
      <w:proofErr w:type="spellEnd"/>
      <w:r w:rsidRPr="00731EF4">
        <w:rPr>
          <w:rFonts w:ascii="Times New Roman" w:hAnsi="Times New Roman" w:cs="Times New Roman"/>
          <w:bCs/>
          <w:spacing w:val="20"/>
          <w:sz w:val="28"/>
          <w:szCs w:val="28"/>
          <w:shd w:val="clear" w:color="auto" w:fill="FFFFFF"/>
        </w:rPr>
        <w:t xml:space="preserve"> Правил </w:t>
      </w:r>
      <w:proofErr w:type="spellStart"/>
      <w:r w:rsidRPr="00731EF4">
        <w:rPr>
          <w:rFonts w:ascii="Times New Roman" w:hAnsi="Times New Roman" w:cs="Times New Roman"/>
          <w:bCs/>
          <w:spacing w:val="20"/>
          <w:sz w:val="28"/>
          <w:szCs w:val="28"/>
          <w:shd w:val="clear" w:color="auto" w:fill="FFFFFF"/>
        </w:rPr>
        <w:t>надання</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послуг</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з</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централізованого</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водопостачання</w:t>
      </w:r>
      <w:proofErr w:type="spellEnd"/>
      <w:r w:rsidRPr="00731EF4">
        <w:rPr>
          <w:rFonts w:ascii="Times New Roman" w:hAnsi="Times New Roman" w:cs="Times New Roman"/>
          <w:bCs/>
          <w:spacing w:val="20"/>
          <w:sz w:val="28"/>
          <w:szCs w:val="28"/>
          <w:shd w:val="clear" w:color="auto" w:fill="FFFFFF"/>
        </w:rPr>
        <w:t xml:space="preserve"> та </w:t>
      </w:r>
      <w:proofErr w:type="spellStart"/>
      <w:r w:rsidRPr="00731EF4">
        <w:rPr>
          <w:rFonts w:ascii="Times New Roman" w:hAnsi="Times New Roman" w:cs="Times New Roman"/>
          <w:bCs/>
          <w:spacing w:val="20"/>
          <w:sz w:val="28"/>
          <w:szCs w:val="28"/>
          <w:shd w:val="clear" w:color="auto" w:fill="FFFFFF"/>
        </w:rPr>
        <w:t>централізованого</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водовідведення</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і</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типових</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договорів</w:t>
      </w:r>
      <w:proofErr w:type="spellEnd"/>
      <w:r w:rsidRPr="00731EF4">
        <w:rPr>
          <w:rFonts w:ascii="Times New Roman" w:hAnsi="Times New Roman" w:cs="Times New Roman"/>
          <w:bCs/>
          <w:spacing w:val="20"/>
          <w:sz w:val="28"/>
          <w:szCs w:val="28"/>
          <w:shd w:val="clear" w:color="auto" w:fill="FFFFFF"/>
        </w:rPr>
        <w:t xml:space="preserve"> про </w:t>
      </w:r>
      <w:proofErr w:type="spellStart"/>
      <w:r w:rsidRPr="00731EF4">
        <w:rPr>
          <w:rFonts w:ascii="Times New Roman" w:hAnsi="Times New Roman" w:cs="Times New Roman"/>
          <w:bCs/>
          <w:spacing w:val="20"/>
          <w:sz w:val="28"/>
          <w:szCs w:val="28"/>
          <w:shd w:val="clear" w:color="auto" w:fill="FFFFFF"/>
        </w:rPr>
        <w:t>надання</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послуг</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з</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централізованого</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водопостачання</w:t>
      </w:r>
      <w:proofErr w:type="spellEnd"/>
      <w:r w:rsidRPr="00731EF4">
        <w:rPr>
          <w:rFonts w:ascii="Times New Roman" w:hAnsi="Times New Roman" w:cs="Times New Roman"/>
          <w:bCs/>
          <w:spacing w:val="20"/>
          <w:sz w:val="28"/>
          <w:szCs w:val="28"/>
          <w:shd w:val="clear" w:color="auto" w:fill="FFFFFF"/>
        </w:rPr>
        <w:t xml:space="preserve"> та </w:t>
      </w:r>
      <w:proofErr w:type="spellStart"/>
      <w:r w:rsidRPr="00731EF4">
        <w:rPr>
          <w:rFonts w:ascii="Times New Roman" w:hAnsi="Times New Roman" w:cs="Times New Roman"/>
          <w:bCs/>
          <w:spacing w:val="20"/>
          <w:sz w:val="28"/>
          <w:szCs w:val="28"/>
          <w:shd w:val="clear" w:color="auto" w:fill="FFFFFF"/>
        </w:rPr>
        <w:t>централізованого</w:t>
      </w:r>
      <w:proofErr w:type="spellEnd"/>
      <w:r w:rsidRPr="00731EF4">
        <w:rPr>
          <w:rFonts w:ascii="Times New Roman" w:hAnsi="Times New Roman" w:cs="Times New Roman"/>
          <w:bCs/>
          <w:spacing w:val="20"/>
          <w:sz w:val="28"/>
          <w:szCs w:val="28"/>
          <w:shd w:val="clear" w:color="auto" w:fill="FFFFFF"/>
        </w:rPr>
        <w:t xml:space="preserve"> </w:t>
      </w:r>
      <w:proofErr w:type="spellStart"/>
      <w:r w:rsidRPr="00731EF4">
        <w:rPr>
          <w:rFonts w:ascii="Times New Roman" w:hAnsi="Times New Roman" w:cs="Times New Roman"/>
          <w:bCs/>
          <w:spacing w:val="20"/>
          <w:sz w:val="28"/>
          <w:szCs w:val="28"/>
          <w:shd w:val="clear" w:color="auto" w:fill="FFFFFF"/>
        </w:rPr>
        <w:t>водовідведення</w:t>
      </w:r>
      <w:proofErr w:type="spellEnd"/>
      <w:r w:rsidRPr="00731EF4">
        <w:rPr>
          <w:rFonts w:ascii="Times New Roman" w:hAnsi="Times New Roman" w:cs="Times New Roman"/>
          <w:bCs/>
          <w:spacing w:val="20"/>
          <w:sz w:val="28"/>
          <w:szCs w:val="28"/>
          <w:shd w:val="clear" w:color="auto" w:fill="FFFFFF"/>
          <w:lang w:val="uk-UA"/>
        </w:rPr>
        <w:t xml:space="preserve">» </w:t>
      </w:r>
      <w:r w:rsidR="00BF44B8" w:rsidRPr="00731EF4">
        <w:rPr>
          <w:rFonts w:ascii="Times New Roman" w:hAnsi="Times New Roman" w:cs="Times New Roman"/>
          <w:bCs/>
          <w:spacing w:val="20"/>
          <w:sz w:val="28"/>
          <w:szCs w:val="28"/>
          <w:shd w:val="clear" w:color="auto" w:fill="FFFFFF"/>
          <w:lang w:val="uk-UA"/>
        </w:rPr>
        <w:t xml:space="preserve">та Наказ </w:t>
      </w:r>
      <w:r w:rsidR="00D105F1" w:rsidRPr="00731EF4">
        <w:rPr>
          <w:rFonts w:ascii="Times New Roman" w:hAnsi="Times New Roman" w:cs="Times New Roman"/>
          <w:bCs/>
          <w:spacing w:val="20"/>
          <w:sz w:val="28"/>
          <w:szCs w:val="28"/>
          <w:shd w:val="clear" w:color="auto" w:fill="FFFFFF"/>
          <w:lang w:val="uk-UA"/>
        </w:rPr>
        <w:t xml:space="preserve">Міністерства з питань житлово-комунального господарства </w:t>
      </w:r>
      <w:r w:rsidR="00BF44B8" w:rsidRPr="00731EF4">
        <w:rPr>
          <w:rFonts w:ascii="Times New Roman" w:hAnsi="Times New Roman" w:cs="Times New Roman"/>
          <w:bCs/>
          <w:spacing w:val="20"/>
          <w:sz w:val="28"/>
          <w:szCs w:val="28"/>
          <w:shd w:val="clear" w:color="auto" w:fill="FFFFFF"/>
          <w:lang w:val="uk-UA"/>
        </w:rPr>
        <w:t>від 27.06.2008 №190 «</w:t>
      </w:r>
      <w:r w:rsidR="00D105F1" w:rsidRPr="00731EF4">
        <w:rPr>
          <w:rFonts w:ascii="Times New Roman" w:hAnsi="Times New Roman" w:cs="Times New Roman"/>
          <w:spacing w:val="20"/>
          <w:sz w:val="28"/>
          <w:szCs w:val="28"/>
          <w:shd w:val="clear" w:color="auto" w:fill="FFFFFF"/>
        </w:rPr>
        <w:t xml:space="preserve">Про </w:t>
      </w:r>
      <w:proofErr w:type="spellStart"/>
      <w:r w:rsidR="00D105F1" w:rsidRPr="00731EF4">
        <w:rPr>
          <w:rFonts w:ascii="Times New Roman" w:hAnsi="Times New Roman" w:cs="Times New Roman"/>
          <w:spacing w:val="20"/>
          <w:sz w:val="28"/>
          <w:szCs w:val="28"/>
          <w:shd w:val="clear" w:color="auto" w:fill="FFFFFF"/>
        </w:rPr>
        <w:t>затвердження</w:t>
      </w:r>
      <w:proofErr w:type="spellEnd"/>
      <w:r w:rsidR="00D105F1" w:rsidRPr="00731EF4">
        <w:rPr>
          <w:rFonts w:ascii="Times New Roman" w:hAnsi="Times New Roman" w:cs="Times New Roman"/>
          <w:spacing w:val="20"/>
          <w:sz w:val="28"/>
          <w:szCs w:val="28"/>
          <w:shd w:val="clear" w:color="auto" w:fill="FFFFFF"/>
          <w:lang w:val="uk-UA"/>
        </w:rPr>
        <w:t> </w:t>
      </w:r>
      <w:r w:rsidR="00BF44B8" w:rsidRPr="00731EF4">
        <w:rPr>
          <w:rFonts w:ascii="Times New Roman" w:hAnsi="Times New Roman" w:cs="Times New Roman"/>
          <w:spacing w:val="20"/>
          <w:sz w:val="28"/>
          <w:szCs w:val="28"/>
          <w:shd w:val="clear" w:color="auto" w:fill="FFFFFF"/>
        </w:rPr>
        <w:t>Правил</w:t>
      </w:r>
      <w:r w:rsidR="00D105F1" w:rsidRPr="00731EF4">
        <w:rPr>
          <w:rFonts w:ascii="Times New Roman" w:hAnsi="Times New Roman" w:cs="Times New Roman"/>
          <w:spacing w:val="20"/>
          <w:sz w:val="28"/>
          <w:szCs w:val="28"/>
          <w:shd w:val="clear" w:color="auto" w:fill="FFFFFF"/>
          <w:lang w:val="uk-UA"/>
        </w:rPr>
        <w:t> </w:t>
      </w:r>
      <w:proofErr w:type="spellStart"/>
      <w:r w:rsidR="00BF44B8" w:rsidRPr="00731EF4">
        <w:rPr>
          <w:rFonts w:ascii="Times New Roman" w:hAnsi="Times New Roman" w:cs="Times New Roman"/>
          <w:spacing w:val="20"/>
          <w:sz w:val="28"/>
          <w:szCs w:val="28"/>
          <w:shd w:val="clear" w:color="auto" w:fill="FFFFFF"/>
        </w:rPr>
        <w:t>користування</w:t>
      </w:r>
      <w:proofErr w:type="spellEnd"/>
      <w:r w:rsidR="00D105F1" w:rsidRPr="00731EF4">
        <w:rPr>
          <w:rFonts w:ascii="Times New Roman" w:hAnsi="Times New Roman" w:cs="Times New Roman"/>
          <w:spacing w:val="20"/>
          <w:sz w:val="28"/>
          <w:szCs w:val="28"/>
          <w:shd w:val="clear" w:color="auto" w:fill="FFFFFF"/>
          <w:lang w:val="uk-UA"/>
        </w:rPr>
        <w:t> </w:t>
      </w:r>
      <w:r w:rsidR="00BF44B8" w:rsidRPr="00731EF4">
        <w:rPr>
          <w:rFonts w:ascii="Times New Roman" w:hAnsi="Times New Roman" w:cs="Times New Roman"/>
          <w:spacing w:val="20"/>
          <w:sz w:val="28"/>
          <w:szCs w:val="28"/>
          <w:shd w:val="clear" w:color="auto" w:fill="FFFFFF"/>
        </w:rPr>
        <w:t>си</w:t>
      </w:r>
      <w:r w:rsidR="00D105F1" w:rsidRPr="00731EF4">
        <w:rPr>
          <w:rFonts w:ascii="Times New Roman" w:hAnsi="Times New Roman" w:cs="Times New Roman"/>
          <w:spacing w:val="20"/>
          <w:sz w:val="28"/>
          <w:szCs w:val="28"/>
          <w:shd w:val="clear" w:color="auto" w:fill="FFFFFF"/>
        </w:rPr>
        <w:t>стемами</w:t>
      </w:r>
      <w:r w:rsidR="00D105F1" w:rsidRPr="00731EF4">
        <w:rPr>
          <w:rFonts w:ascii="Times New Roman" w:hAnsi="Times New Roman" w:cs="Times New Roman"/>
          <w:spacing w:val="20"/>
          <w:sz w:val="28"/>
          <w:szCs w:val="28"/>
          <w:shd w:val="clear" w:color="auto" w:fill="FFFFFF"/>
          <w:lang w:val="uk-UA"/>
        </w:rPr>
        <w:t> </w:t>
      </w:r>
      <w:proofErr w:type="spellStart"/>
      <w:r w:rsidR="00BF44B8" w:rsidRPr="00731EF4">
        <w:rPr>
          <w:rFonts w:ascii="Times New Roman" w:hAnsi="Times New Roman" w:cs="Times New Roman"/>
          <w:spacing w:val="20"/>
          <w:sz w:val="28"/>
          <w:szCs w:val="28"/>
          <w:shd w:val="clear" w:color="auto" w:fill="FFFFFF"/>
        </w:rPr>
        <w:t>централізованого</w:t>
      </w:r>
      <w:proofErr w:type="spellEnd"/>
      <w:r w:rsidR="00D105F1" w:rsidRPr="00731EF4">
        <w:rPr>
          <w:rFonts w:ascii="Times New Roman" w:hAnsi="Times New Roman" w:cs="Times New Roman"/>
          <w:spacing w:val="20"/>
          <w:sz w:val="28"/>
          <w:szCs w:val="28"/>
          <w:shd w:val="clear" w:color="auto" w:fill="FFFFFF"/>
          <w:lang w:val="uk-UA"/>
        </w:rPr>
        <w:t> </w:t>
      </w:r>
      <w:proofErr w:type="spellStart"/>
      <w:r w:rsidR="006936B0" w:rsidRPr="00731EF4">
        <w:rPr>
          <w:rFonts w:ascii="Times New Roman" w:hAnsi="Times New Roman" w:cs="Times New Roman"/>
          <w:spacing w:val="20"/>
          <w:sz w:val="28"/>
          <w:szCs w:val="28"/>
          <w:shd w:val="clear" w:color="auto" w:fill="FFFFFF"/>
        </w:rPr>
        <w:t>комуналь</w:t>
      </w:r>
      <w:r w:rsidR="006936B0" w:rsidRPr="00731EF4">
        <w:rPr>
          <w:rFonts w:ascii="Times New Roman" w:hAnsi="Times New Roman" w:cs="Times New Roman"/>
          <w:spacing w:val="20"/>
          <w:sz w:val="28"/>
          <w:szCs w:val="28"/>
          <w:shd w:val="clear" w:color="auto" w:fill="FFFFFF"/>
          <w:lang w:val="uk-UA"/>
        </w:rPr>
        <w:t>но</w:t>
      </w:r>
      <w:proofErr w:type="spellEnd"/>
      <w:r w:rsidR="00BF44B8" w:rsidRPr="00731EF4">
        <w:rPr>
          <w:rFonts w:ascii="Times New Roman" w:hAnsi="Times New Roman" w:cs="Times New Roman"/>
          <w:spacing w:val="20"/>
          <w:sz w:val="28"/>
          <w:szCs w:val="28"/>
          <w:shd w:val="clear" w:color="auto" w:fill="FFFFFF"/>
        </w:rPr>
        <w:t>го</w:t>
      </w:r>
      <w:r w:rsidR="00D105F1" w:rsidRPr="00731EF4">
        <w:rPr>
          <w:rFonts w:ascii="Times New Roman" w:hAnsi="Times New Roman" w:cs="Times New Roman"/>
          <w:spacing w:val="20"/>
          <w:sz w:val="28"/>
          <w:szCs w:val="28"/>
          <w:shd w:val="clear" w:color="auto" w:fill="FFFFFF"/>
          <w:lang w:val="uk-UA"/>
        </w:rPr>
        <w:t> </w:t>
      </w:r>
      <w:proofErr w:type="spellStart"/>
      <w:r w:rsidR="00BF44B8" w:rsidRPr="00731EF4">
        <w:rPr>
          <w:rFonts w:ascii="Times New Roman" w:hAnsi="Times New Roman" w:cs="Times New Roman"/>
          <w:spacing w:val="20"/>
          <w:sz w:val="28"/>
          <w:szCs w:val="28"/>
          <w:shd w:val="clear" w:color="auto" w:fill="FFFFFF"/>
        </w:rPr>
        <w:t>водопостачання</w:t>
      </w:r>
      <w:proofErr w:type="spellEnd"/>
      <w:r w:rsidR="0004762B" w:rsidRPr="00731EF4">
        <w:rPr>
          <w:rFonts w:ascii="Times New Roman" w:hAnsi="Times New Roman" w:cs="Times New Roman"/>
          <w:spacing w:val="20"/>
          <w:sz w:val="28"/>
          <w:szCs w:val="28"/>
          <w:shd w:val="clear" w:color="auto" w:fill="FFFFFF"/>
        </w:rPr>
        <w:t xml:space="preserve"> </w:t>
      </w:r>
      <w:r w:rsidR="00BF44B8" w:rsidRPr="00731EF4">
        <w:rPr>
          <w:rFonts w:ascii="Times New Roman" w:hAnsi="Times New Roman" w:cs="Times New Roman"/>
          <w:spacing w:val="20"/>
          <w:sz w:val="28"/>
          <w:szCs w:val="28"/>
          <w:shd w:val="clear" w:color="auto" w:fill="FFFFFF"/>
        </w:rPr>
        <w:t xml:space="preserve">та </w:t>
      </w:r>
      <w:proofErr w:type="spellStart"/>
      <w:r w:rsidR="00BF44B8" w:rsidRPr="00731EF4">
        <w:rPr>
          <w:rFonts w:ascii="Times New Roman" w:hAnsi="Times New Roman" w:cs="Times New Roman"/>
          <w:spacing w:val="20"/>
          <w:sz w:val="28"/>
          <w:szCs w:val="28"/>
          <w:shd w:val="clear" w:color="auto" w:fill="FFFFFF"/>
        </w:rPr>
        <w:t>водовідведення</w:t>
      </w:r>
      <w:proofErr w:type="spellEnd"/>
      <w:r w:rsidR="00BF44B8" w:rsidRPr="00731EF4">
        <w:rPr>
          <w:rFonts w:ascii="Times New Roman" w:hAnsi="Times New Roman" w:cs="Times New Roman"/>
          <w:spacing w:val="20"/>
          <w:sz w:val="28"/>
          <w:szCs w:val="28"/>
          <w:shd w:val="clear" w:color="auto" w:fill="FFFFFF"/>
        </w:rPr>
        <w:t xml:space="preserve"> в </w:t>
      </w:r>
      <w:proofErr w:type="spellStart"/>
      <w:r w:rsidR="00BF44B8" w:rsidRPr="00731EF4">
        <w:rPr>
          <w:rFonts w:ascii="Times New Roman" w:hAnsi="Times New Roman" w:cs="Times New Roman"/>
          <w:spacing w:val="20"/>
          <w:sz w:val="28"/>
          <w:szCs w:val="28"/>
          <w:shd w:val="clear" w:color="auto" w:fill="FFFFFF"/>
        </w:rPr>
        <w:t>населених</w:t>
      </w:r>
      <w:proofErr w:type="spellEnd"/>
      <w:r w:rsidR="00BF44B8" w:rsidRPr="00731EF4">
        <w:rPr>
          <w:rFonts w:ascii="Times New Roman" w:hAnsi="Times New Roman" w:cs="Times New Roman"/>
          <w:spacing w:val="20"/>
          <w:sz w:val="28"/>
          <w:szCs w:val="28"/>
          <w:shd w:val="clear" w:color="auto" w:fill="FFFFFF"/>
        </w:rPr>
        <w:t xml:space="preserve"> пунктах </w:t>
      </w:r>
      <w:proofErr w:type="spellStart"/>
      <w:r w:rsidR="00BF44B8" w:rsidRPr="00731EF4">
        <w:rPr>
          <w:rFonts w:ascii="Times New Roman" w:hAnsi="Times New Roman" w:cs="Times New Roman"/>
          <w:spacing w:val="20"/>
          <w:sz w:val="28"/>
          <w:szCs w:val="28"/>
          <w:shd w:val="clear" w:color="auto" w:fill="FFFFFF"/>
        </w:rPr>
        <w:t>України</w:t>
      </w:r>
      <w:proofErr w:type="spellEnd"/>
      <w:r w:rsidR="00BF44B8" w:rsidRPr="00731EF4">
        <w:rPr>
          <w:rFonts w:ascii="Times New Roman" w:hAnsi="Times New Roman" w:cs="Times New Roman"/>
          <w:spacing w:val="20"/>
          <w:sz w:val="28"/>
          <w:szCs w:val="28"/>
          <w:shd w:val="clear" w:color="auto" w:fill="FFFFFF"/>
          <w:lang w:val="uk-UA"/>
        </w:rPr>
        <w:t xml:space="preserve">» </w:t>
      </w:r>
      <w:r w:rsidR="00BF26C9" w:rsidRPr="00731EF4">
        <w:rPr>
          <w:rFonts w:ascii="Times New Roman" w:hAnsi="Times New Roman" w:cs="Times New Roman"/>
          <w:spacing w:val="20"/>
          <w:sz w:val="28"/>
          <w:szCs w:val="28"/>
          <w:shd w:val="clear" w:color="auto" w:fill="FFFFFF"/>
          <w:lang w:val="uk-UA"/>
        </w:rPr>
        <w:t xml:space="preserve">регулюють відносини між суб’єктом </w:t>
      </w:r>
      <w:proofErr w:type="spellStart"/>
      <w:r w:rsidR="00BF26C9" w:rsidRPr="00731EF4">
        <w:rPr>
          <w:rFonts w:ascii="Times New Roman" w:hAnsi="Times New Roman" w:cs="Times New Roman"/>
          <w:spacing w:val="20"/>
          <w:sz w:val="28"/>
          <w:szCs w:val="28"/>
          <w:shd w:val="clear" w:color="auto" w:fill="FFFFFF"/>
          <w:lang w:val="uk-UA"/>
        </w:rPr>
        <w:t>господарювання-надавачем</w:t>
      </w:r>
      <w:proofErr w:type="spellEnd"/>
      <w:r w:rsidR="00BF26C9" w:rsidRPr="00731EF4">
        <w:rPr>
          <w:rFonts w:ascii="Times New Roman" w:hAnsi="Times New Roman" w:cs="Times New Roman"/>
          <w:spacing w:val="20"/>
          <w:sz w:val="28"/>
          <w:szCs w:val="28"/>
          <w:shd w:val="clear" w:color="auto" w:fill="FFFFFF"/>
          <w:lang w:val="uk-UA"/>
        </w:rPr>
        <w:t xml:space="preserve"> послуг з централізованого водопостачання та водовідведення і </w:t>
      </w:r>
      <w:proofErr w:type="spellStart"/>
      <w:r w:rsidR="00BF26C9" w:rsidRPr="00731EF4">
        <w:rPr>
          <w:rFonts w:ascii="Times New Roman" w:hAnsi="Times New Roman" w:cs="Times New Roman"/>
          <w:spacing w:val="20"/>
          <w:sz w:val="28"/>
          <w:szCs w:val="28"/>
          <w:shd w:val="clear" w:color="auto" w:fill="FFFFFF"/>
          <w:lang w:val="uk-UA"/>
        </w:rPr>
        <w:t>отримувачем</w:t>
      </w:r>
      <w:proofErr w:type="spellEnd"/>
      <w:r w:rsidR="00BF26C9" w:rsidRPr="00731EF4">
        <w:rPr>
          <w:rFonts w:ascii="Times New Roman" w:hAnsi="Times New Roman" w:cs="Times New Roman"/>
          <w:spacing w:val="20"/>
          <w:sz w:val="28"/>
          <w:szCs w:val="28"/>
          <w:shd w:val="clear" w:color="auto" w:fill="FFFFFF"/>
          <w:lang w:val="uk-UA"/>
        </w:rPr>
        <w:t xml:space="preserve"> таких послуг</w:t>
      </w:r>
      <w:r w:rsidR="006936B0" w:rsidRPr="00731EF4">
        <w:rPr>
          <w:rFonts w:ascii="Times New Roman" w:hAnsi="Times New Roman" w:cs="Times New Roman"/>
          <w:spacing w:val="20"/>
          <w:sz w:val="28"/>
          <w:szCs w:val="28"/>
          <w:shd w:val="clear" w:color="auto" w:fill="FFFFFF"/>
          <w:lang w:val="uk-UA"/>
        </w:rPr>
        <w:t>.</w:t>
      </w:r>
    </w:p>
    <w:sectPr w:rsidR="00F23660" w:rsidRPr="00731EF4" w:rsidSect="00C741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76D5"/>
    <w:multiLevelType w:val="hybridMultilevel"/>
    <w:tmpl w:val="F09E5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137142"/>
    <w:multiLevelType w:val="hybridMultilevel"/>
    <w:tmpl w:val="FD904302"/>
    <w:lvl w:ilvl="0" w:tplc="A5809BCA">
      <w:numFmt w:val="bullet"/>
      <w:lvlText w:val="-"/>
      <w:lvlJc w:val="left"/>
      <w:pPr>
        <w:ind w:left="1080" w:hanging="360"/>
      </w:pPr>
      <w:rPr>
        <w:rFonts w:ascii="Times New Roman" w:eastAsiaTheme="minorHAnsi" w:hAnsi="Times New Roman" w:cs="Times New Roman" w:hint="default"/>
        <w:color w:val="333333"/>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6A2F"/>
    <w:rsid w:val="00034660"/>
    <w:rsid w:val="0004762B"/>
    <w:rsid w:val="00120D3A"/>
    <w:rsid w:val="001237C2"/>
    <w:rsid w:val="001667AE"/>
    <w:rsid w:val="00177C3D"/>
    <w:rsid w:val="00247903"/>
    <w:rsid w:val="00262E60"/>
    <w:rsid w:val="00322366"/>
    <w:rsid w:val="003258C8"/>
    <w:rsid w:val="00486A2F"/>
    <w:rsid w:val="004A6D20"/>
    <w:rsid w:val="004B602E"/>
    <w:rsid w:val="004E56BA"/>
    <w:rsid w:val="00581425"/>
    <w:rsid w:val="006936B0"/>
    <w:rsid w:val="006A56B3"/>
    <w:rsid w:val="006C7886"/>
    <w:rsid w:val="00731EF4"/>
    <w:rsid w:val="007C59EA"/>
    <w:rsid w:val="007D7F3C"/>
    <w:rsid w:val="008469C2"/>
    <w:rsid w:val="008B4F9F"/>
    <w:rsid w:val="00911459"/>
    <w:rsid w:val="009B047F"/>
    <w:rsid w:val="00A13BD9"/>
    <w:rsid w:val="00AB6CBA"/>
    <w:rsid w:val="00BF26C9"/>
    <w:rsid w:val="00BF44B8"/>
    <w:rsid w:val="00C05BA9"/>
    <w:rsid w:val="00C349B0"/>
    <w:rsid w:val="00C741AC"/>
    <w:rsid w:val="00CD739A"/>
    <w:rsid w:val="00D105F1"/>
    <w:rsid w:val="00D6666E"/>
    <w:rsid w:val="00D92640"/>
    <w:rsid w:val="00EB1247"/>
    <w:rsid w:val="00F16120"/>
    <w:rsid w:val="00F23660"/>
    <w:rsid w:val="00F6028D"/>
    <w:rsid w:val="00FB7919"/>
    <w:rsid w:val="00FD2AA7"/>
    <w:rsid w:val="00FF33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6A2F"/>
    <w:pPr>
      <w:ind w:left="720"/>
      <w:contextualSpacing/>
    </w:pPr>
  </w:style>
  <w:style w:type="character" w:styleId="a4">
    <w:name w:val="Hyperlink"/>
    <w:basedOn w:val="a0"/>
    <w:uiPriority w:val="99"/>
    <w:unhideWhenUsed/>
    <w:rsid w:val="00486A2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2727337">
      <w:bodyDiv w:val="1"/>
      <w:marLeft w:val="0"/>
      <w:marRight w:val="0"/>
      <w:marTop w:val="0"/>
      <w:marBottom w:val="0"/>
      <w:divBdr>
        <w:top w:val="none" w:sz="0" w:space="0" w:color="auto"/>
        <w:left w:val="none" w:sz="0" w:space="0" w:color="auto"/>
        <w:bottom w:val="none" w:sz="0" w:space="0" w:color="auto"/>
        <w:right w:val="none" w:sz="0" w:space="0" w:color="auto"/>
      </w:divBdr>
    </w:div>
    <w:div w:id="1174883484">
      <w:bodyDiv w:val="1"/>
      <w:marLeft w:val="0"/>
      <w:marRight w:val="0"/>
      <w:marTop w:val="0"/>
      <w:marBottom w:val="0"/>
      <w:divBdr>
        <w:top w:val="none" w:sz="0" w:space="0" w:color="auto"/>
        <w:left w:val="none" w:sz="0" w:space="0" w:color="auto"/>
        <w:bottom w:val="none" w:sz="0" w:space="0" w:color="auto"/>
        <w:right w:val="none" w:sz="0" w:space="0" w:color="auto"/>
      </w:divBdr>
    </w:div>
    <w:div w:id="119973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nipro-kirovograd.com.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FA767-6A07-4374-8812-A5C83EC9F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Pages>
  <Words>717</Words>
  <Characters>4090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2021-06-14T05:44:00Z</cp:lastPrinted>
  <dcterms:created xsi:type="dcterms:W3CDTF">2021-06-11T11:39:00Z</dcterms:created>
  <dcterms:modified xsi:type="dcterms:W3CDTF">2021-06-14T09:33:00Z</dcterms:modified>
</cp:coreProperties>
</file>