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 міська рада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4375B1">
        <w:rPr>
          <w:rFonts w:ascii="Times New Roman" w:hAnsi="Times New Roman"/>
          <w:b/>
          <w:sz w:val="24"/>
          <w:szCs w:val="24"/>
        </w:rPr>
        <w:t xml:space="preserve"> 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21349" w:rsidRPr="00517F8B" w:rsidRDefault="00021349" w:rsidP="00021349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 І Ш Е Н Н Я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21349" w:rsidRPr="00381493" w:rsidRDefault="00021349" w:rsidP="00021349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343</w:t>
      </w:r>
    </w:p>
    <w:p w:rsidR="00021349" w:rsidRPr="00381493" w:rsidRDefault="00021349" w:rsidP="0002134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021349" w:rsidRDefault="00021349" w:rsidP="00021349">
      <w:pPr>
        <w:rPr>
          <w:sz w:val="24"/>
          <w:szCs w:val="24"/>
          <w:lang w:val="uk-UA"/>
        </w:rPr>
      </w:pPr>
      <w:r w:rsidRPr="00C61E3C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внесення змін та доповнень до </w:t>
      </w:r>
    </w:p>
    <w:p w:rsidR="00021349" w:rsidRPr="00C61E3C" w:rsidRDefault="00021349" w:rsidP="0002134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Регламенту </w:t>
      </w:r>
      <w:r w:rsidRPr="00C61E3C">
        <w:rPr>
          <w:sz w:val="24"/>
          <w:szCs w:val="24"/>
          <w:lang w:val="uk-UA"/>
        </w:rPr>
        <w:t xml:space="preserve">роботи Знам’янської міської ради </w:t>
      </w:r>
    </w:p>
    <w:p w:rsidR="00021349" w:rsidRPr="00C61E3C" w:rsidRDefault="00021349" w:rsidP="00021349">
      <w:pPr>
        <w:rPr>
          <w:bCs/>
          <w:sz w:val="24"/>
          <w:szCs w:val="24"/>
          <w:lang w:val="uk-UA"/>
        </w:rPr>
      </w:pPr>
      <w:r w:rsidRPr="00C61E3C">
        <w:rPr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21349" w:rsidRDefault="00021349" w:rsidP="00021349">
      <w:pPr>
        <w:rPr>
          <w:bCs/>
          <w:sz w:val="24"/>
          <w:szCs w:val="24"/>
          <w:lang w:val="uk-UA"/>
        </w:rPr>
      </w:pPr>
      <w:r w:rsidRPr="00C61E3C">
        <w:rPr>
          <w:bCs/>
          <w:sz w:val="24"/>
          <w:szCs w:val="24"/>
          <w:lang w:val="en-US"/>
        </w:rPr>
        <w:t>VIII</w:t>
      </w:r>
      <w:r w:rsidRPr="00C61E3C">
        <w:rPr>
          <w:bCs/>
          <w:sz w:val="24"/>
          <w:szCs w:val="24"/>
          <w:lang w:val="uk-UA"/>
        </w:rPr>
        <w:t xml:space="preserve"> скликання</w:t>
      </w:r>
    </w:p>
    <w:p w:rsidR="00021349" w:rsidRPr="00C61E3C" w:rsidRDefault="00021349" w:rsidP="00021349">
      <w:pPr>
        <w:rPr>
          <w:bCs/>
          <w:sz w:val="24"/>
          <w:szCs w:val="24"/>
          <w:lang w:val="uk-UA"/>
        </w:rPr>
      </w:pPr>
    </w:p>
    <w:p w:rsidR="00021349" w:rsidRPr="001804F3" w:rsidRDefault="00021349" w:rsidP="00021349">
      <w:pPr>
        <w:jc w:val="both"/>
        <w:rPr>
          <w:sz w:val="24"/>
          <w:szCs w:val="24"/>
          <w:lang w:val="uk-UA"/>
        </w:rPr>
      </w:pPr>
      <w:r w:rsidRPr="00C61E3C">
        <w:rPr>
          <w:sz w:val="24"/>
          <w:szCs w:val="24"/>
          <w:lang w:val="uk-UA"/>
        </w:rPr>
        <w:tab/>
        <w:t xml:space="preserve">На виконання вимог Законів України «Про місцеве самоврядування в Україні», «Про доступ до публічної інформації», керуючись ст.ст. 26, 46 Закону України «Про місцеве самоврядування в Україні», </w:t>
      </w:r>
      <w:r>
        <w:rPr>
          <w:sz w:val="24"/>
          <w:szCs w:val="24"/>
          <w:lang w:val="uk-UA"/>
        </w:rPr>
        <w:t xml:space="preserve">Знам’янська </w:t>
      </w:r>
      <w:r w:rsidRPr="00C61E3C">
        <w:rPr>
          <w:sz w:val="24"/>
          <w:szCs w:val="24"/>
          <w:lang w:val="uk-UA"/>
        </w:rPr>
        <w:t>міська рада</w:t>
      </w:r>
    </w:p>
    <w:p w:rsidR="00021349" w:rsidRDefault="00021349" w:rsidP="00021349">
      <w:pPr>
        <w:jc w:val="center"/>
        <w:rPr>
          <w:b/>
          <w:sz w:val="24"/>
          <w:lang w:val="uk-UA"/>
        </w:rPr>
      </w:pPr>
    </w:p>
    <w:p w:rsidR="00021349" w:rsidRPr="00C61E3C" w:rsidRDefault="00021349" w:rsidP="00021349">
      <w:pPr>
        <w:jc w:val="center"/>
        <w:rPr>
          <w:sz w:val="24"/>
          <w:lang w:val="uk-UA"/>
        </w:rPr>
      </w:pPr>
      <w:r w:rsidRPr="00C61E3C">
        <w:rPr>
          <w:b/>
          <w:sz w:val="24"/>
          <w:lang w:val="uk-UA"/>
        </w:rPr>
        <w:t>В и р і ш и л а</w:t>
      </w:r>
      <w:r w:rsidRPr="00C61E3C">
        <w:rPr>
          <w:sz w:val="24"/>
          <w:lang w:val="uk-UA"/>
        </w:rPr>
        <w:t>:</w:t>
      </w:r>
    </w:p>
    <w:p w:rsidR="00021349" w:rsidRPr="00905E1B" w:rsidRDefault="00021349" w:rsidP="00021349">
      <w:pPr>
        <w:pStyle w:val="a3"/>
        <w:numPr>
          <w:ilvl w:val="0"/>
          <w:numId w:val="1"/>
        </w:numPr>
        <w:ind w:left="0" w:firstLine="0"/>
        <w:jc w:val="both"/>
        <w:rPr>
          <w:b/>
          <w:bCs/>
          <w:lang w:val="uk-UA"/>
        </w:rPr>
      </w:pPr>
      <w:r>
        <w:rPr>
          <w:lang w:val="uk-UA"/>
        </w:rPr>
        <w:t xml:space="preserve">Внести зміни та доповнення до </w:t>
      </w:r>
      <w:r w:rsidRPr="005F038D">
        <w:rPr>
          <w:lang w:val="uk-UA"/>
        </w:rPr>
        <w:t>Регламент</w:t>
      </w:r>
      <w:r>
        <w:rPr>
          <w:lang w:val="uk-UA"/>
        </w:rPr>
        <w:t>у</w:t>
      </w:r>
      <w:r w:rsidRPr="005F038D">
        <w:rPr>
          <w:lang w:val="uk-UA"/>
        </w:rPr>
        <w:t xml:space="preserve"> </w:t>
      </w:r>
      <w:r>
        <w:rPr>
          <w:lang w:val="uk-UA"/>
        </w:rPr>
        <w:t xml:space="preserve">роботи </w:t>
      </w:r>
      <w:r w:rsidRPr="005F038D">
        <w:rPr>
          <w:lang w:val="uk-UA"/>
        </w:rPr>
        <w:t xml:space="preserve">Знам’янської міської ради </w:t>
      </w:r>
      <w:r w:rsidRPr="005F038D">
        <w:rPr>
          <w:bCs/>
          <w:lang w:val="uk-UA"/>
        </w:rPr>
        <w:t xml:space="preserve">Кропивницького району Кіровоградської області </w:t>
      </w:r>
      <w:r>
        <w:rPr>
          <w:bCs/>
          <w:lang w:val="en-US"/>
        </w:rPr>
        <w:t>VIII</w:t>
      </w:r>
      <w:r w:rsidRPr="005F038D">
        <w:rPr>
          <w:bCs/>
          <w:lang w:val="uk-UA"/>
        </w:rPr>
        <w:t xml:space="preserve"> скликання</w:t>
      </w:r>
      <w:r>
        <w:rPr>
          <w:bCs/>
          <w:lang w:val="uk-UA"/>
        </w:rPr>
        <w:t>, затвердженого рішенням  міської ради від 22 грудня 2020 року №14, а саме:</w:t>
      </w:r>
    </w:p>
    <w:p w:rsidR="00021349" w:rsidRPr="000B623D" w:rsidRDefault="00021349" w:rsidP="00021349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bCs/>
          <w:lang w:val="uk-UA"/>
        </w:rPr>
        <w:tab/>
      </w:r>
      <w:r w:rsidRPr="000B623D">
        <w:rPr>
          <w:rFonts w:ascii="Times New Roman" w:hAnsi="Times New Roman"/>
          <w:bCs/>
          <w:sz w:val="24"/>
          <w:szCs w:val="24"/>
          <w:lang w:val="uk-UA"/>
        </w:rPr>
        <w:t>п.2 ст.3 викласти у наступній редакції: «</w:t>
      </w:r>
      <w:r w:rsidRPr="000B623D">
        <w:rPr>
          <w:rFonts w:ascii="Times New Roman" w:hAnsi="Times New Roman"/>
          <w:sz w:val="24"/>
          <w:szCs w:val="24"/>
          <w:lang w:val="uk-UA"/>
        </w:rPr>
        <w:t>У період карантину, встановленого Кабінетом Міністрів України, іншими центральними органами виконавчої влади  з метою запобігання поширенню на території України інфекційних хвороб, (короновірусні інфекції, тощо), пленарні засідання міської ради можуть проводиться дистанційно в режимі відеоконференції (дистанційні засідання) крім питань, що потребують таємного голосування. Д</w:t>
      </w:r>
      <w:r w:rsidRPr="000B62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 порядку денного дистанційних засідань можуть включатися виключно питання невідкладного внесення змін до місцевого бюджету, інші питання щодо невідкладних робіт з ліквідації наслідків надзвичайних ситуацій або якнайшвидшої ліквідації особливо тяжких надзвичайних ситуацій, спричинених спалахами, епідеміями та пандеміями, чи реалізації повноважень, пов’язаних з такими обставинами, процедурні питання.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У такому випадку конференція проводиться із застосуванням систем «Голос» та «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Zoom</w:t>
      </w:r>
      <w:r w:rsidRPr="000B62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»»</w:t>
      </w:r>
      <w:r w:rsidRPr="000B623D">
        <w:rPr>
          <w:rFonts w:ascii="Times New Roman" w:hAnsi="Times New Roman"/>
          <w:sz w:val="24"/>
          <w:szCs w:val="24"/>
          <w:lang w:val="uk-UA"/>
        </w:rPr>
        <w:t>;</w:t>
      </w:r>
    </w:p>
    <w:p w:rsidR="00021349" w:rsidRPr="00716359" w:rsidRDefault="00021349" w:rsidP="00021349">
      <w:pPr>
        <w:ind w:firstLine="708"/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 xml:space="preserve">п.п.3 п.8 ст.3 </w:t>
      </w:r>
      <w:r w:rsidRPr="00716359">
        <w:rPr>
          <w:bCs/>
          <w:sz w:val="24"/>
          <w:szCs w:val="24"/>
          <w:lang w:val="uk-UA"/>
        </w:rPr>
        <w:t>викласти у наступній редакції:</w:t>
      </w:r>
      <w:r w:rsidRPr="00716359">
        <w:rPr>
          <w:sz w:val="24"/>
          <w:szCs w:val="24"/>
          <w:lang w:val="uk-UA"/>
        </w:rPr>
        <w:t xml:space="preserve"> «3) офіційного оприлюднення проектів рішень та рішень Ради шляхом обов’язкового розміщення на офіційному веб-сайті міської ради та вільного доступу до архіву відеозаписів пленарних засідань міської ради у мережі Інтернет;»;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п.п. 5 п.8 ст.3 викласти у наступній редакції: «5) оприлюднення шляхом обов’язкового розміщення на офіційному веб-сайті міської ради результатів голосувань міської ради, протоколів і рішень засідань міської ради та постійних комісій, створених міською радою.»;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п.9 ст. 3 викласти у такій редакції: «Проекти рішень, рішення Ради. висновки та рекомендації постійних комісій Ради та супутні документи оприлюднюються з врахуванням Законів України «Про доступ до публічної інформації», «Про захист персональних даних» та «Про інформацію»;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п.12. ст.3 викласти у наступній редакції: «12.</w:t>
      </w:r>
      <w:r w:rsidRPr="00716359">
        <w:rPr>
          <w:sz w:val="24"/>
          <w:szCs w:val="24"/>
          <w:lang w:val="uk-UA"/>
        </w:rPr>
        <w:tab/>
        <w:t>Право члена територіальної громади бути присутніми на пленарному засіданні може бути обмежено відповідно до законодавства України в інтересах нерозголошення конфіденційної інформації про особу, державної чи іншої таємниці, що охороняється</w:t>
      </w:r>
      <w:r w:rsidRPr="00716359">
        <w:rPr>
          <w:sz w:val="24"/>
          <w:szCs w:val="24"/>
        </w:rPr>
        <w:t> </w:t>
      </w:r>
      <w:r w:rsidRPr="00716359">
        <w:rPr>
          <w:sz w:val="24"/>
          <w:szCs w:val="24"/>
          <w:lang w:val="uk-UA"/>
        </w:rPr>
        <w:t>законами України та в разі введення в дію обмежень, встановлених рішенням центральних виконавчих органів влади; у разі запровадження відповідним органом режиму надзвичайної ситуації або надзвичайного стану, під час епідемій та території Знам’янської міської територіальної громади.»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lastRenderedPageBreak/>
        <w:tab/>
      </w:r>
      <w:r w:rsidRPr="00716359">
        <w:rPr>
          <w:sz w:val="24"/>
          <w:szCs w:val="24"/>
          <w:lang w:val="uk-UA"/>
        </w:rPr>
        <w:tab/>
        <w:t>п.4 ст.8 доповнити п.п. 16 наступного змісту: «16) інші права згідно законів України «Про статус депутатів місцевих рад», «Про місцеве самоврядування в Україні»;</w:t>
      </w:r>
    </w:p>
    <w:p w:rsidR="00021349" w:rsidRPr="0054259E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в п.1 та п.2 ст.13 слова «на території міської ради»  замінити на слова «на території громади»;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п.п.1 п.5 ст.16 – виключити слова «Погоджувальній раді»;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абз.3 п.3 ст.19 викласти у наступній редакції </w:t>
      </w:r>
      <w:r w:rsidRPr="00FD3FE2">
        <w:rPr>
          <w:sz w:val="24"/>
          <w:szCs w:val="24"/>
          <w:lang w:val="uk-UA"/>
        </w:rPr>
        <w:t>«У випадку скликання позачергової сесії, до початку засідання, може проводиться спільне засідання депутатських комісій»;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п.5 ст.19 – після слів «а також за дорученням ради», доповнити словами «міського голови»;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ст.21 – слово «органами» замінити на слово «органом»;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п.2 ст.22 – виключити слова «фракцій та груп»;</w:t>
      </w:r>
    </w:p>
    <w:p w:rsidR="00021349" w:rsidRPr="0052641A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bCs/>
          <w:i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абз.2 ст.</w:t>
      </w:r>
      <w:r w:rsidRPr="0052641A">
        <w:rPr>
          <w:sz w:val="24"/>
          <w:szCs w:val="24"/>
          <w:lang w:val="uk-UA"/>
        </w:rPr>
        <w:t>26 викласти у наступній редакції:</w:t>
      </w:r>
      <w:r>
        <w:rPr>
          <w:sz w:val="24"/>
          <w:szCs w:val="24"/>
          <w:lang w:val="uk-UA"/>
        </w:rPr>
        <w:t xml:space="preserve"> </w:t>
      </w:r>
      <w:r w:rsidRPr="0052641A">
        <w:rPr>
          <w:sz w:val="24"/>
          <w:szCs w:val="24"/>
          <w:lang w:val="uk-UA"/>
        </w:rPr>
        <w:t>«Першу сесію відкриває голова міської територіальної виборчої комісії, який інформує Раду про підсумки виборів депутатів і міського голови, визнання їх повноважень. Н</w:t>
      </w:r>
      <w:r w:rsidRPr="0052641A">
        <w:rPr>
          <w:sz w:val="24"/>
          <w:szCs w:val="24"/>
          <w:lang w:val="uk-UA" w:eastAsia="ar-SA"/>
        </w:rPr>
        <w:t>овообрані депутати та новообраний міський голова  виголошують присягу на вірність громаді такого змісту:</w:t>
      </w:r>
      <w:r>
        <w:rPr>
          <w:sz w:val="24"/>
          <w:szCs w:val="24"/>
          <w:lang w:val="uk-UA"/>
        </w:rPr>
        <w:t xml:space="preserve"> </w:t>
      </w:r>
      <w:r w:rsidRPr="0052641A">
        <w:rPr>
          <w:sz w:val="24"/>
          <w:szCs w:val="24"/>
          <w:lang w:val="uk-UA"/>
        </w:rPr>
        <w:t>Я,___________________________________,</w:t>
      </w:r>
      <w:r>
        <w:rPr>
          <w:sz w:val="24"/>
          <w:szCs w:val="24"/>
          <w:lang w:val="uk-UA"/>
        </w:rPr>
        <w:t xml:space="preserve"> </w:t>
      </w:r>
      <w:r w:rsidRPr="0052641A">
        <w:rPr>
          <w:bCs/>
          <w:iCs/>
          <w:sz w:val="24"/>
          <w:szCs w:val="24"/>
          <w:lang w:val="uk-UA"/>
        </w:rPr>
        <w:t xml:space="preserve">вступаючи в права </w:t>
      </w:r>
      <w:r>
        <w:rPr>
          <w:bCs/>
          <w:iCs/>
          <w:sz w:val="24"/>
          <w:szCs w:val="24"/>
          <w:lang w:val="uk-UA"/>
        </w:rPr>
        <w:t>Знам’янського міського голови/</w:t>
      </w:r>
      <w:r w:rsidRPr="0052641A">
        <w:rPr>
          <w:bCs/>
          <w:iCs/>
          <w:sz w:val="24"/>
          <w:szCs w:val="24"/>
          <w:lang w:val="uk-UA"/>
        </w:rPr>
        <w:t>депутата Знам’янської міської ради, зобов</w:t>
      </w:r>
      <w:r w:rsidRPr="0052641A">
        <w:rPr>
          <w:bCs/>
          <w:iCs/>
          <w:sz w:val="24"/>
          <w:szCs w:val="24"/>
          <w:vertAlign w:val="superscript"/>
          <w:lang w:val="uk-UA"/>
        </w:rPr>
        <w:t>’</w:t>
      </w:r>
      <w:r w:rsidRPr="0052641A">
        <w:rPr>
          <w:bCs/>
          <w:iCs/>
          <w:sz w:val="24"/>
          <w:szCs w:val="24"/>
          <w:lang w:val="uk-UA"/>
        </w:rPr>
        <w:t>язуюсь усіма своїми діями дбати про благо Знам’янської міської територ</w:t>
      </w:r>
      <w:r>
        <w:rPr>
          <w:bCs/>
          <w:iCs/>
          <w:sz w:val="24"/>
          <w:szCs w:val="24"/>
          <w:lang w:val="uk-UA"/>
        </w:rPr>
        <w:t>іальної громади та добробут її</w:t>
      </w:r>
      <w:r w:rsidRPr="0052641A">
        <w:rPr>
          <w:bCs/>
          <w:iCs/>
          <w:sz w:val="24"/>
          <w:szCs w:val="24"/>
          <w:lang w:val="uk-UA"/>
        </w:rPr>
        <w:t xml:space="preserve"> жителів, гідно представляти своїх виборців, обстоювати їх права і свободи. Присягаю додержуватися Конституції України, законів України, статуту територіальної громади, виконувати свої обов</w:t>
      </w:r>
      <w:r w:rsidRPr="0052641A">
        <w:rPr>
          <w:bCs/>
          <w:iCs/>
          <w:sz w:val="24"/>
          <w:szCs w:val="24"/>
          <w:vertAlign w:val="superscript"/>
          <w:lang w:val="uk-UA"/>
        </w:rPr>
        <w:t>’</w:t>
      </w:r>
      <w:r w:rsidRPr="0052641A">
        <w:rPr>
          <w:bCs/>
          <w:iCs/>
          <w:sz w:val="24"/>
          <w:szCs w:val="24"/>
          <w:lang w:val="uk-UA"/>
        </w:rPr>
        <w:t>язки в інтересах Знам’янської міської територіальної громади.</w:t>
      </w:r>
      <w:r w:rsidRPr="0052641A">
        <w:rPr>
          <w:bCs/>
          <w:iCs/>
          <w:sz w:val="24"/>
          <w:szCs w:val="24"/>
          <w:lang w:val="uk-UA"/>
        </w:rPr>
        <w:cr/>
        <w:t>Присягу прийняв:</w:t>
      </w:r>
    </w:p>
    <w:p w:rsidR="00021349" w:rsidRPr="0052641A" w:rsidRDefault="00021349" w:rsidP="00021349">
      <w:pPr>
        <w:rPr>
          <w:bCs/>
          <w:iCs/>
          <w:sz w:val="24"/>
          <w:szCs w:val="24"/>
          <w:lang w:val="uk-UA"/>
        </w:rPr>
      </w:pPr>
      <w:r w:rsidRPr="0052641A">
        <w:rPr>
          <w:bCs/>
          <w:iCs/>
          <w:sz w:val="24"/>
          <w:szCs w:val="24"/>
          <w:lang w:val="uk-UA"/>
        </w:rPr>
        <w:t xml:space="preserve">    ___________20__ р.                   ___________</w:t>
      </w:r>
    </w:p>
    <w:p w:rsidR="00021349" w:rsidRPr="0052641A" w:rsidRDefault="00021349" w:rsidP="00021349">
      <w:pPr>
        <w:rPr>
          <w:bCs/>
          <w:iCs/>
          <w:sz w:val="24"/>
          <w:szCs w:val="24"/>
          <w:lang w:val="uk-UA"/>
        </w:rPr>
      </w:pPr>
      <w:r w:rsidRPr="0052641A">
        <w:rPr>
          <w:bCs/>
          <w:iCs/>
          <w:sz w:val="24"/>
          <w:szCs w:val="24"/>
          <w:lang w:val="uk-UA"/>
        </w:rPr>
        <w:t xml:space="preserve">           </w:t>
      </w:r>
      <w:r w:rsidRPr="0052641A">
        <w:rPr>
          <w:bCs/>
          <w:iCs/>
          <w:sz w:val="24"/>
          <w:szCs w:val="24"/>
          <w:vertAlign w:val="superscript"/>
          <w:lang w:val="uk-UA"/>
        </w:rPr>
        <w:t>(Дата)                                                                        (Підпис)</w:t>
      </w:r>
    </w:p>
    <w:p w:rsidR="00021349" w:rsidRPr="00E40A77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52641A">
        <w:rPr>
          <w:sz w:val="24"/>
          <w:szCs w:val="24"/>
          <w:lang w:val="uk-UA"/>
        </w:rPr>
        <w:t>З моменту визнання повноважень депутатів Ради нового скликання та новообраного міського голови головує на сесії новообраний голова, який продовжує першу сесію за порядком денним, уз</w:t>
      </w:r>
      <w:r>
        <w:rPr>
          <w:sz w:val="24"/>
          <w:szCs w:val="24"/>
          <w:lang w:val="uk-UA"/>
        </w:rPr>
        <w:t>годженим на засіданні депутатів</w:t>
      </w:r>
      <w:r w:rsidRPr="0052641A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D0436">
        <w:rPr>
          <w:sz w:val="24"/>
          <w:szCs w:val="24"/>
          <w:lang w:val="uk-UA"/>
        </w:rPr>
        <w:t>п.</w:t>
      </w:r>
      <w:r>
        <w:rPr>
          <w:sz w:val="24"/>
          <w:szCs w:val="24"/>
          <w:lang w:val="uk-UA"/>
        </w:rPr>
        <w:t xml:space="preserve"> </w:t>
      </w:r>
      <w:r w:rsidRPr="007D0436">
        <w:rPr>
          <w:sz w:val="24"/>
          <w:szCs w:val="24"/>
          <w:lang w:val="uk-UA"/>
        </w:rPr>
        <w:t>п.</w:t>
      </w:r>
      <w:r>
        <w:rPr>
          <w:sz w:val="24"/>
          <w:szCs w:val="24"/>
          <w:lang w:val="uk-UA"/>
        </w:rPr>
        <w:t xml:space="preserve"> </w:t>
      </w:r>
      <w:r w:rsidRPr="007D0436">
        <w:rPr>
          <w:sz w:val="24"/>
          <w:szCs w:val="24"/>
          <w:lang w:val="uk-UA"/>
        </w:rPr>
        <w:t>б) п.2 ст.29  - виключити слова «про виконання рішень міської ради»;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71851">
        <w:rPr>
          <w:sz w:val="24"/>
          <w:szCs w:val="24"/>
        </w:rPr>
        <w:tab/>
      </w:r>
      <w:r w:rsidRPr="00771851">
        <w:rPr>
          <w:sz w:val="24"/>
          <w:szCs w:val="24"/>
        </w:rPr>
        <w:tab/>
      </w:r>
      <w:r w:rsidRPr="00824E99">
        <w:rPr>
          <w:sz w:val="24"/>
          <w:szCs w:val="24"/>
          <w:lang w:val="uk-UA"/>
        </w:rPr>
        <w:t xml:space="preserve">п.3 ст.31 – викласти в наступній редакції: «Включення чи виключення питання із </w:t>
      </w:r>
      <w:r w:rsidRPr="004E13E5">
        <w:rPr>
          <w:sz w:val="24"/>
          <w:szCs w:val="24"/>
          <w:lang w:val="uk-UA"/>
        </w:rPr>
        <w:t>порядку денного приймається Радою більшістю від присутніх на засіданні ради депутатів</w:t>
      </w:r>
      <w:r>
        <w:rPr>
          <w:sz w:val="24"/>
          <w:szCs w:val="24"/>
          <w:lang w:val="uk-UA"/>
        </w:rPr>
        <w:t>»;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jc w:val="both"/>
        <w:rPr>
          <w:lang w:val="uk-UA"/>
        </w:rPr>
      </w:pPr>
      <w:r w:rsidRPr="004E13E5">
        <w:rPr>
          <w:lang w:val="uk-UA"/>
        </w:rPr>
        <w:tab/>
        <w:t xml:space="preserve">п.4 </w:t>
      </w:r>
      <w:r w:rsidRPr="004E13E5">
        <w:rPr>
          <w:lang w:val="uk-UA"/>
        </w:rPr>
        <w:tab/>
        <w:t>ст.31 - викласти в наступній редакції: «</w:t>
      </w:r>
      <w:r>
        <w:rPr>
          <w:lang w:val="uk-UA"/>
        </w:rPr>
        <w:t>п.4</w:t>
      </w:r>
      <w:r>
        <w:rPr>
          <w:lang w:val="uk-UA"/>
        </w:rPr>
        <w:tab/>
        <w:t xml:space="preserve"> </w:t>
      </w:r>
      <w:r w:rsidRPr="008F2061">
        <w:rPr>
          <w:lang w:val="uk-UA"/>
        </w:rPr>
        <w:t xml:space="preserve">Під час </w:t>
      </w:r>
      <w:r>
        <w:rPr>
          <w:lang w:val="uk-UA"/>
        </w:rPr>
        <w:t xml:space="preserve">затвердження порядку денного </w:t>
      </w:r>
      <w:r w:rsidRPr="008F2061">
        <w:rPr>
          <w:lang w:val="uk-UA"/>
        </w:rPr>
        <w:t xml:space="preserve"> зміни </w:t>
      </w:r>
      <w:r>
        <w:rPr>
          <w:lang w:val="uk-UA"/>
        </w:rPr>
        <w:t xml:space="preserve">до нього </w:t>
      </w:r>
      <w:r w:rsidRPr="008F2061">
        <w:rPr>
          <w:lang w:val="uk-UA"/>
        </w:rPr>
        <w:t xml:space="preserve">можуть вноситись: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 xml:space="preserve">1) міським головою;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 xml:space="preserve">2) секретарем Ради;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 xml:space="preserve">3) постійною комісією; </w:t>
      </w:r>
    </w:p>
    <w:p w:rsidR="00021349" w:rsidRPr="008F206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 w:rsidRPr="008F2061">
        <w:rPr>
          <w:lang w:val="uk-UA"/>
        </w:rPr>
        <w:t>4) депутатською фракцією</w:t>
      </w:r>
      <w:r w:rsidRPr="008F2061">
        <w:t>/</w:t>
      </w:r>
      <w:r w:rsidRPr="008F2061">
        <w:rPr>
          <w:lang w:val="uk-UA"/>
        </w:rPr>
        <w:t xml:space="preserve">групою; </w:t>
      </w:r>
    </w:p>
    <w:p w:rsidR="00021349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5) за поданням депутатів;</w:t>
      </w:r>
    </w:p>
    <w:p w:rsidR="00021349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6) суб’єктом подання»;</w:t>
      </w:r>
    </w:p>
    <w:p w:rsidR="00021349" w:rsidRPr="00771851" w:rsidRDefault="00021349" w:rsidP="00021349">
      <w:pPr>
        <w:pStyle w:val="Iauiue"/>
        <w:tabs>
          <w:tab w:val="left" w:pos="743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п.2 ст.32 «Всі зміни та доповнення до проєктів рішень, проєкти рішень, що надійшли після засідань постійних комісій з розгляду питань чергової сесії, розглядаються на спільному засіданні постійних комісій до сесії міської ради»; </w:t>
      </w:r>
      <w:r w:rsidRPr="0052641A">
        <w:rPr>
          <w:lang w:val="uk-UA"/>
        </w:rPr>
        <w:tab/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п.2 ст.33  викласти у наступній редакції: «2.</w:t>
      </w:r>
      <w:r w:rsidRPr="00716359">
        <w:rPr>
          <w:lang w:val="uk-UA"/>
        </w:rPr>
        <w:t xml:space="preserve"> </w:t>
      </w:r>
      <w:r w:rsidRPr="00716359">
        <w:rPr>
          <w:sz w:val="24"/>
          <w:szCs w:val="24"/>
          <w:lang w:val="uk-UA"/>
        </w:rPr>
        <w:t xml:space="preserve">Пропозиції щодо питань </w:t>
      </w:r>
      <w:r>
        <w:rPr>
          <w:sz w:val="24"/>
          <w:szCs w:val="24"/>
          <w:lang w:val="uk-UA"/>
        </w:rPr>
        <w:t>на розгляд Ради</w:t>
      </w:r>
      <w:r w:rsidRPr="00716359">
        <w:rPr>
          <w:sz w:val="24"/>
          <w:szCs w:val="24"/>
          <w:lang w:val="uk-UA"/>
        </w:rPr>
        <w:t xml:space="preserve"> можуть вносити</w:t>
      </w:r>
      <w:r w:rsidRPr="00716359">
        <w:rPr>
          <w:sz w:val="24"/>
          <w:szCs w:val="24"/>
        </w:rPr>
        <w:t xml:space="preserve"> </w:t>
      </w:r>
      <w:r w:rsidRPr="00716359">
        <w:rPr>
          <w:sz w:val="24"/>
          <w:szCs w:val="24"/>
          <w:lang w:val="uk-UA"/>
        </w:rPr>
        <w:t>суб</w:t>
      </w:r>
      <w:r w:rsidRPr="00716359">
        <w:rPr>
          <w:sz w:val="24"/>
          <w:szCs w:val="24"/>
        </w:rPr>
        <w:t>’</w:t>
      </w:r>
      <w:r w:rsidRPr="00716359">
        <w:rPr>
          <w:sz w:val="24"/>
          <w:szCs w:val="24"/>
          <w:lang w:val="uk-UA"/>
        </w:rPr>
        <w:t>єкти владних повноважень, визначених законодавством, а також громадяни України – члени територіальної громади в порядку, визначеному законодавством, статутом громади та рішеннями ради.</w:t>
      </w:r>
    </w:p>
    <w:p w:rsidR="00021349" w:rsidRPr="00771851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71851">
        <w:rPr>
          <w:sz w:val="24"/>
          <w:szCs w:val="24"/>
          <w:lang w:val="uk-UA"/>
        </w:rPr>
        <w:t>Ініціатор внесення є автором проекту рішення (незалежно від того хто технічно підготував проект). Ініціатор внесення має право на визначення (заміну) доповідача (доповідати самостійно, або доручити на власний розсуд це будь-який іншій особі). Підставою для розгляду питання в раді, залежно від того, хто із суб'єктів є ініціатором, можуть бути: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розпорядження голови;</w:t>
      </w:r>
      <w:r w:rsidRPr="00771851">
        <w:rPr>
          <w:rFonts w:ascii="Times New Roman" w:hAnsi="Times New Roman"/>
          <w:sz w:val="24"/>
          <w:szCs w:val="24"/>
          <w:lang w:val="uk-UA"/>
        </w:rPr>
        <w:tab/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lastRenderedPageBreak/>
        <w:t>звернення постійної комісії до голови з наданням витягу з протоколу її засідання, на якому прийнято рішення щодо внесення питання на розгляд   ради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письмове звернення депутата (депутатів), голови місцевої державної адміністрації, голови районної ради, голови обласної ради до голови;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письмове звернення депутатської групи, фракції до голови, підписане її керівниками;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рішення виконавчого комітету ради про внесення питання на розгляд   ради;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протокол проведених відповідно до вимог Статуту територіальної громади загальних зборів громадян, на яких прийнято рішення про місцеву ініціативу;</w:t>
      </w:r>
    </w:p>
    <w:p w:rsidR="00021349" w:rsidRDefault="00021349" w:rsidP="00021349">
      <w:pPr>
        <w:pStyle w:val="a4"/>
        <w:numPr>
          <w:ilvl w:val="0"/>
          <w:numId w:val="2"/>
        </w:numPr>
        <w:tabs>
          <w:tab w:val="left" w:pos="3435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71851">
        <w:rPr>
          <w:rFonts w:ascii="Times New Roman" w:hAnsi="Times New Roman"/>
          <w:sz w:val="24"/>
          <w:szCs w:val="24"/>
          <w:lang w:val="uk-UA"/>
        </w:rPr>
        <w:t>рішення (р</w:t>
      </w:r>
      <w:r>
        <w:rPr>
          <w:rFonts w:ascii="Times New Roman" w:hAnsi="Times New Roman"/>
          <w:sz w:val="24"/>
          <w:szCs w:val="24"/>
          <w:lang w:val="uk-UA"/>
        </w:rPr>
        <w:t>езолюції) громадських слухань».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4D4D95">
        <w:rPr>
          <w:sz w:val="24"/>
          <w:szCs w:val="24"/>
          <w:lang w:val="uk-UA"/>
        </w:rPr>
        <w:t>п.6 ст.33 викласти в наступній редакції: «п.6</w:t>
      </w:r>
      <w:r w:rsidRPr="004D4D95">
        <w:rPr>
          <w:sz w:val="24"/>
          <w:szCs w:val="24"/>
        </w:rPr>
        <w:t xml:space="preserve"> До про</w:t>
      </w:r>
      <w:r w:rsidRPr="004D4D95">
        <w:rPr>
          <w:sz w:val="24"/>
          <w:szCs w:val="24"/>
          <w:lang w:val="uk-UA"/>
        </w:rPr>
        <w:t>є</w:t>
      </w:r>
      <w:r w:rsidRPr="004D4D95">
        <w:rPr>
          <w:sz w:val="24"/>
          <w:szCs w:val="24"/>
        </w:rPr>
        <w:t>кт</w:t>
      </w:r>
      <w:r w:rsidRPr="004D4D95">
        <w:rPr>
          <w:sz w:val="24"/>
          <w:szCs w:val="24"/>
          <w:lang w:val="uk-UA"/>
        </w:rPr>
        <w:t>у</w:t>
      </w:r>
      <w:r w:rsidRPr="004D4D95">
        <w:rPr>
          <w:sz w:val="24"/>
          <w:szCs w:val="24"/>
        </w:rPr>
        <w:t xml:space="preserve"> рішен</w:t>
      </w:r>
      <w:r w:rsidRPr="004D4D95">
        <w:rPr>
          <w:sz w:val="24"/>
          <w:szCs w:val="24"/>
          <w:lang w:val="uk-UA"/>
        </w:rPr>
        <w:t xml:space="preserve">ня </w:t>
      </w:r>
      <w:r w:rsidRPr="004D4D95">
        <w:rPr>
          <w:sz w:val="24"/>
          <w:szCs w:val="24"/>
        </w:rPr>
        <w:t>дода</w:t>
      </w:r>
      <w:r w:rsidRPr="004D4D95">
        <w:rPr>
          <w:sz w:val="24"/>
          <w:szCs w:val="24"/>
          <w:lang w:val="uk-UA"/>
        </w:rPr>
        <w:t>є</w:t>
      </w:r>
      <w:r w:rsidRPr="004D4D95">
        <w:rPr>
          <w:sz w:val="24"/>
          <w:szCs w:val="24"/>
        </w:rPr>
        <w:t>ться пояснювальна записка, в якій вказується</w:t>
      </w:r>
      <w:r w:rsidRPr="004D4D95">
        <w:rPr>
          <w:sz w:val="24"/>
          <w:szCs w:val="24"/>
          <w:lang w:val="uk-UA"/>
        </w:rPr>
        <w:t xml:space="preserve">: 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характеристика стану речей в галузі, яку врегульовує це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потреба і мета прийняття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прогнозовані суспільні, економічні, фінансові та юридичні наслідки прийняття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механізм виконання рішення;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порівняльна таблиця змін (у випадку, якщо проектом рішення пропонується внести зміни до існуючого рішення ради);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дата оприлюднення проекту рішення та назва ЗМІ, електронного видання, або іншого місця оприлюднення;</w:t>
      </w:r>
    </w:p>
    <w:p w:rsidR="00021349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771851">
        <w:rPr>
          <w:lang w:val="uk-UA"/>
        </w:rPr>
        <w:t>дата, підпис та ПІБ суб’єкту подання проекту рішення;</w:t>
      </w:r>
    </w:p>
    <w:p w:rsidR="00021349" w:rsidRPr="00023504" w:rsidRDefault="00021349" w:rsidP="00021349">
      <w:pPr>
        <w:pStyle w:val="a3"/>
        <w:numPr>
          <w:ilvl w:val="0"/>
          <w:numId w:val="2"/>
        </w:numPr>
        <w:tabs>
          <w:tab w:val="left" w:pos="246"/>
          <w:tab w:val="left" w:pos="743"/>
          <w:tab w:val="left" w:pos="1134"/>
        </w:tabs>
        <w:jc w:val="both"/>
        <w:rPr>
          <w:lang w:val="uk-UA"/>
        </w:rPr>
      </w:pPr>
      <w:r w:rsidRPr="00023504">
        <w:rPr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документів».</w:t>
      </w:r>
      <w:r w:rsidRPr="00023504">
        <w:rPr>
          <w:lang w:val="uk-UA"/>
        </w:rPr>
        <w:tab/>
      </w:r>
      <w:r w:rsidRPr="00023504">
        <w:rPr>
          <w:lang w:val="uk-UA"/>
        </w:rPr>
        <w:tab/>
      </w:r>
    </w:p>
    <w:p w:rsidR="00021349" w:rsidRPr="0052641A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4D4D95">
        <w:rPr>
          <w:sz w:val="24"/>
          <w:szCs w:val="24"/>
          <w:lang w:val="uk-UA"/>
        </w:rPr>
        <w:t>Для рішень земельного блоку оформляється одн</w:t>
      </w:r>
      <w:r>
        <w:rPr>
          <w:sz w:val="24"/>
          <w:szCs w:val="24"/>
          <w:lang w:val="uk-UA"/>
        </w:rPr>
        <w:t>а загальна пояснювальна записка</w:t>
      </w:r>
      <w:r w:rsidRPr="004D4D95">
        <w:rPr>
          <w:sz w:val="24"/>
          <w:szCs w:val="24"/>
          <w:lang w:val="uk-UA"/>
        </w:rPr>
        <w:t>»;</w:t>
      </w:r>
    </w:p>
    <w:p w:rsidR="00021349" w:rsidRPr="0052641A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 xml:space="preserve">п.9 ст.33 викласти у наступній редакції: «До проєкту рішення додаються передбачені текстом додатки в оригіналі (завізовані розробником проєкту рішення) та інші </w:t>
      </w:r>
      <w:r>
        <w:rPr>
          <w:sz w:val="24"/>
          <w:szCs w:val="24"/>
          <w:lang w:val="uk-UA"/>
        </w:rPr>
        <w:t>обгрунтовуючі матеріали.</w:t>
      </w:r>
      <w:r w:rsidRPr="00716359">
        <w:rPr>
          <w:sz w:val="24"/>
          <w:szCs w:val="24"/>
          <w:lang w:val="uk-UA"/>
        </w:rPr>
        <w:t xml:space="preserve"> Висновок профільної постійної комісії міської ради зазначається у протоколі комісії з </w:t>
      </w:r>
      <w:r>
        <w:rPr>
          <w:sz w:val="24"/>
          <w:szCs w:val="24"/>
          <w:lang w:val="uk-UA"/>
        </w:rPr>
        <w:t>розгляду даного проєкту рішення</w:t>
      </w:r>
      <w:r w:rsidRPr="00716359">
        <w:rPr>
          <w:sz w:val="24"/>
          <w:szCs w:val="24"/>
          <w:lang w:val="uk-UA"/>
        </w:rPr>
        <w:t>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п.11 ст.33 викласти у наступній редакції: </w:t>
      </w:r>
      <w:r w:rsidRPr="00CA094B">
        <w:rPr>
          <w:sz w:val="24"/>
          <w:szCs w:val="24"/>
          <w:lang w:val="uk-UA"/>
        </w:rPr>
        <w:t>«Візи проставляються на титульній стороні аркуша погодження до проєкту рішення і розміщуються таким чином: ліворуч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>–назва посади, праворуч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>–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>підпис і розшифрування підпису, знизу під розшифруванням підпису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>–</w:t>
      </w:r>
      <w:r w:rsidRPr="00CA094B">
        <w:rPr>
          <w:sz w:val="24"/>
          <w:szCs w:val="24"/>
        </w:rPr>
        <w:t> </w:t>
      </w:r>
      <w:r w:rsidRPr="00CA094B">
        <w:rPr>
          <w:sz w:val="24"/>
          <w:szCs w:val="24"/>
          <w:lang w:val="uk-UA"/>
        </w:rPr>
        <w:t xml:space="preserve">дата візування. На зворотній стороні аркушу погодження зазначається розсилка, у нижньому лівому кутку проставляються дата оприлюднення проєкту рішення та підпис особи відповідальної за оприлюднення. </w:t>
      </w:r>
      <w:r>
        <w:rPr>
          <w:sz w:val="24"/>
          <w:szCs w:val="24"/>
          <w:lang w:val="uk-UA"/>
        </w:rPr>
        <w:t xml:space="preserve">Прізвище  автора (авторів) </w:t>
      </w:r>
      <w:r w:rsidRPr="00CA094B">
        <w:rPr>
          <w:sz w:val="24"/>
          <w:szCs w:val="24"/>
          <w:lang w:val="uk-UA"/>
        </w:rPr>
        <w:t xml:space="preserve">проєкту рішення розміщуються </w:t>
      </w:r>
      <w:r>
        <w:rPr>
          <w:sz w:val="24"/>
          <w:szCs w:val="24"/>
          <w:lang w:val="uk-UA"/>
        </w:rPr>
        <w:t xml:space="preserve">під </w:t>
      </w:r>
      <w:r w:rsidRPr="00CA094B">
        <w:rPr>
          <w:sz w:val="24"/>
          <w:szCs w:val="24"/>
          <w:lang w:val="uk-UA"/>
        </w:rPr>
        <w:t xml:space="preserve"> проєкт</w:t>
      </w:r>
      <w:r>
        <w:rPr>
          <w:sz w:val="24"/>
          <w:szCs w:val="24"/>
          <w:lang w:val="uk-UA"/>
        </w:rPr>
        <w:t>ом</w:t>
      </w:r>
      <w:r w:rsidRPr="00CA094B">
        <w:rPr>
          <w:sz w:val="24"/>
          <w:szCs w:val="24"/>
          <w:lang w:val="uk-UA"/>
        </w:rPr>
        <w:t xml:space="preserve"> рішення»</w:t>
      </w:r>
      <w:r>
        <w:rPr>
          <w:sz w:val="24"/>
          <w:szCs w:val="24"/>
          <w:lang w:val="uk-UA"/>
        </w:rPr>
        <w:t>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доповнити п.12 ст.33 наступним змістом: «У випадку, якщо проектом рішення пропонується скасувати існуюче рішення ради або внести в нього зміни, до проекту рішення додається копія такого рішення Ради та</w:t>
      </w:r>
      <w:r>
        <w:rPr>
          <w:sz w:val="24"/>
          <w:szCs w:val="24"/>
          <w:lang w:val="uk-UA"/>
        </w:rPr>
        <w:t>/або</w:t>
      </w:r>
      <w:r w:rsidRPr="00716359">
        <w:rPr>
          <w:sz w:val="24"/>
          <w:szCs w:val="24"/>
          <w:lang w:val="uk-UA"/>
        </w:rPr>
        <w:t xml:space="preserve"> порівняльна таблиця</w:t>
      </w:r>
      <w:r>
        <w:rPr>
          <w:sz w:val="24"/>
          <w:szCs w:val="24"/>
          <w:lang w:val="uk-UA"/>
        </w:rPr>
        <w:t xml:space="preserve"> змін»;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У випадках, коли Авторами проекту рішення є депутати, депутатські фракції (групи) або  постійні комісії – отримання погоджувальних підписів (віз) здійснюється відділом забез</w:t>
      </w:r>
      <w:r>
        <w:rPr>
          <w:sz w:val="24"/>
          <w:szCs w:val="24"/>
          <w:lang w:val="uk-UA"/>
        </w:rPr>
        <w:t>печення діяльності міської ради</w:t>
      </w:r>
      <w:r w:rsidRPr="00716359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>п.4 ст.34 – слова «не пізніше ніж за 5 днів до початку пленарного засідання Ради» виключити;</w:t>
      </w:r>
    </w:p>
    <w:p w:rsidR="00021349" w:rsidRPr="00F26F8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п.5 ст.34 викласти у наступній редакції: «</w:t>
      </w:r>
      <w:r w:rsidRPr="00716359">
        <w:rPr>
          <w:sz w:val="24"/>
          <w:szCs w:val="24"/>
        </w:rPr>
        <w:t>5.Поправки до про</w:t>
      </w:r>
      <w:r w:rsidRPr="00716359">
        <w:rPr>
          <w:sz w:val="24"/>
          <w:szCs w:val="24"/>
          <w:lang w:val="uk-UA"/>
        </w:rPr>
        <w:t>є</w:t>
      </w:r>
      <w:r w:rsidRPr="00716359">
        <w:rPr>
          <w:sz w:val="24"/>
          <w:szCs w:val="24"/>
        </w:rPr>
        <w:t xml:space="preserve">кту рішення зводяться у </w:t>
      </w:r>
      <w:r w:rsidRPr="00716359">
        <w:rPr>
          <w:sz w:val="24"/>
          <w:szCs w:val="24"/>
          <w:lang w:val="uk-UA"/>
        </w:rPr>
        <w:t xml:space="preserve">порівняльну </w:t>
      </w:r>
      <w:r w:rsidRPr="00716359">
        <w:rPr>
          <w:sz w:val="24"/>
          <w:szCs w:val="24"/>
        </w:rPr>
        <w:t>таблицю для р</w:t>
      </w:r>
      <w:r>
        <w:rPr>
          <w:sz w:val="24"/>
          <w:szCs w:val="24"/>
        </w:rPr>
        <w:t>озгляду на пленарному засіданні</w:t>
      </w:r>
      <w:r w:rsidRPr="00716359">
        <w:rPr>
          <w:sz w:val="24"/>
          <w:szCs w:val="24"/>
          <w:lang w:val="uk-UA"/>
        </w:rPr>
        <w:t>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п.5 ст.35 викласти у наступній редакції – «Обідня перерва в роботі міської ради з 12.00 до 13.00 год., з наступними післяобідніми 15 хвилинними перервами через кожні дві години роботи»;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п.3 ст.50 викласти у наступній редакції «Пр</w:t>
      </w:r>
      <w:r w:rsidRPr="008F2061">
        <w:rPr>
          <w:sz w:val="24"/>
          <w:szCs w:val="24"/>
        </w:rPr>
        <w:t xml:space="preserve">опозиції і поправки щодо вже прийнятого тексту при повторному їх поданні (у ході розгляду того ж питання порядку </w:t>
      </w:r>
      <w:r w:rsidRPr="008F2061">
        <w:rPr>
          <w:sz w:val="24"/>
          <w:szCs w:val="24"/>
        </w:rPr>
        <w:lastRenderedPageBreak/>
        <w:t>денного)</w:t>
      </w:r>
      <w:r>
        <w:rPr>
          <w:sz w:val="24"/>
          <w:szCs w:val="24"/>
          <w:lang w:val="uk-UA"/>
        </w:rPr>
        <w:t>, які не набрали більшості голосів,</w:t>
      </w:r>
      <w:r w:rsidRPr="008F2061">
        <w:rPr>
          <w:sz w:val="24"/>
          <w:szCs w:val="24"/>
        </w:rPr>
        <w:t xml:space="preserve"> на голосування не ставляться, окрім випадку, коли після скасування рішення щодо прийнятого тексту</w:t>
      </w:r>
      <w:r>
        <w:rPr>
          <w:sz w:val="24"/>
          <w:szCs w:val="24"/>
        </w:rPr>
        <w:t xml:space="preserve"> його розгляд починається знову</w:t>
      </w:r>
      <w:r>
        <w:rPr>
          <w:sz w:val="24"/>
          <w:szCs w:val="24"/>
          <w:lang w:val="uk-UA"/>
        </w:rPr>
        <w:t xml:space="preserve">»; 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п.3 ст.55 доповнити п.п. </w:t>
      </w:r>
      <w:r w:rsidRPr="009D387A">
        <w:rPr>
          <w:sz w:val="24"/>
          <w:szCs w:val="24"/>
          <w:lang w:val="uk-UA"/>
        </w:rPr>
        <w:t>12-13</w:t>
      </w:r>
      <w:r>
        <w:rPr>
          <w:sz w:val="24"/>
          <w:szCs w:val="24"/>
          <w:lang w:val="uk-UA"/>
        </w:rPr>
        <w:t xml:space="preserve"> наступного змісту: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«12) про обрання лічильної комісії;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13) про зміну черговості розгляду питань порядку денного;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14) про повернення до голосування за пропозицію до проєкту рішення;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п.1 ст.</w:t>
      </w:r>
      <w:r w:rsidRPr="00975B60">
        <w:rPr>
          <w:bCs/>
          <w:sz w:val="24"/>
          <w:szCs w:val="24"/>
          <w:lang w:val="uk-UA"/>
        </w:rPr>
        <w:t>56 викласти в наступній редакції «</w:t>
      </w:r>
      <w:r w:rsidRPr="00975B60">
        <w:rPr>
          <w:sz w:val="24"/>
          <w:szCs w:val="24"/>
        </w:rPr>
        <w:t>Рішення Ради нормативно-правового характеру та інші акти набирають чинності з дня їх офіційного оприлюднення, якщо Радою не встановлено інший термін введення цих рішень у дію. Рішення Ради оприлюднюються не пізніше як у 5-денний термін після їх прийняття</w:t>
      </w:r>
      <w:r w:rsidRPr="00975B60">
        <w:rPr>
          <w:sz w:val="24"/>
          <w:szCs w:val="24"/>
          <w:lang w:val="uk-UA"/>
        </w:rPr>
        <w:t>,</w:t>
      </w:r>
      <w:r w:rsidRPr="00975B60">
        <w:rPr>
          <w:sz w:val="24"/>
          <w:szCs w:val="24"/>
        </w:rPr>
        <w:t xml:space="preserve"> на офіційному веб-сайті міської ради або в інший визначений спосіб</w:t>
      </w:r>
      <w:r w:rsidRPr="00975B60">
        <w:rPr>
          <w:sz w:val="24"/>
          <w:szCs w:val="24"/>
          <w:lang w:val="uk-UA"/>
        </w:rPr>
        <w:t>»;</w:t>
      </w:r>
    </w:p>
    <w:p w:rsidR="00021349" w:rsidRPr="00A247E8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>доповнити ст.</w:t>
      </w:r>
      <w:r w:rsidRPr="00716359">
        <w:rPr>
          <w:bCs/>
          <w:sz w:val="24"/>
          <w:szCs w:val="24"/>
          <w:lang w:val="uk-UA"/>
        </w:rPr>
        <w:t xml:space="preserve">56 п.2 наступного змісту: «Рішення ради надсилаються відповідним підприємствам, організаціям і установам, посадовим особам протягом 14 днів після їх </w:t>
      </w:r>
      <w:r>
        <w:rPr>
          <w:bCs/>
          <w:sz w:val="24"/>
          <w:szCs w:val="24"/>
          <w:lang w:val="uk-UA"/>
        </w:rPr>
        <w:t>прийняття</w:t>
      </w:r>
      <w:r w:rsidRPr="00716359">
        <w:rPr>
          <w:bCs/>
          <w:sz w:val="24"/>
          <w:szCs w:val="24"/>
          <w:lang w:val="uk-UA"/>
        </w:rPr>
        <w:t>»;</w:t>
      </w:r>
    </w:p>
    <w:p w:rsidR="00021349" w:rsidRPr="00A247E8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bCs/>
          <w:sz w:val="24"/>
          <w:szCs w:val="24"/>
          <w:lang w:val="uk-UA"/>
        </w:rPr>
      </w:pPr>
      <w:r w:rsidRPr="00A247E8">
        <w:rPr>
          <w:sz w:val="24"/>
          <w:szCs w:val="24"/>
          <w:lang w:val="uk-UA"/>
        </w:rPr>
        <w:tab/>
      </w:r>
      <w:r w:rsidRPr="00A247E8">
        <w:rPr>
          <w:sz w:val="24"/>
          <w:szCs w:val="24"/>
          <w:lang w:val="uk-UA"/>
        </w:rPr>
        <w:tab/>
        <w:t>п.2 ст.57 викласти у наступній редакції «</w:t>
      </w:r>
      <w:r w:rsidRPr="00A247E8">
        <w:rPr>
          <w:sz w:val="24"/>
          <w:szCs w:val="24"/>
        </w:rPr>
        <w:t>За пропозицією головуючого про</w:t>
      </w:r>
      <w:r w:rsidRPr="00A247E8">
        <w:rPr>
          <w:sz w:val="24"/>
          <w:szCs w:val="24"/>
          <w:lang w:val="uk-UA"/>
        </w:rPr>
        <w:t>є</w:t>
      </w:r>
      <w:r w:rsidRPr="00A247E8">
        <w:rPr>
          <w:sz w:val="24"/>
          <w:szCs w:val="24"/>
        </w:rPr>
        <w:t>кт рішення Ради приймається за основу у разі, коли Рада підтримує основні принципи, положення, критерії та структуру про</w:t>
      </w:r>
      <w:r w:rsidRPr="00A247E8">
        <w:rPr>
          <w:sz w:val="24"/>
          <w:szCs w:val="24"/>
          <w:lang w:val="uk-UA"/>
        </w:rPr>
        <w:t>є</w:t>
      </w:r>
      <w:r w:rsidRPr="00A247E8">
        <w:rPr>
          <w:sz w:val="24"/>
          <w:szCs w:val="24"/>
        </w:rPr>
        <w:t>кту, однак має до нього пропозиції і зауваження. Після розгляду пропозицій і зауважень про</w:t>
      </w:r>
      <w:r w:rsidRPr="00A247E8">
        <w:rPr>
          <w:sz w:val="24"/>
          <w:szCs w:val="24"/>
          <w:lang w:val="uk-UA"/>
        </w:rPr>
        <w:t>є</w:t>
      </w:r>
      <w:r w:rsidRPr="00A247E8">
        <w:rPr>
          <w:sz w:val="24"/>
          <w:szCs w:val="24"/>
        </w:rPr>
        <w:t xml:space="preserve">кт рішення приймається в цілому або вважається </w:t>
      </w:r>
      <w:r w:rsidRPr="00A247E8">
        <w:rPr>
          <w:sz w:val="24"/>
          <w:szCs w:val="24"/>
          <w:lang w:val="uk-UA"/>
        </w:rPr>
        <w:t>неприйнятим</w:t>
      </w:r>
      <w:r w:rsidRPr="00A247E8">
        <w:rPr>
          <w:sz w:val="24"/>
          <w:szCs w:val="24"/>
        </w:rPr>
        <w:t>, якщо в цілому про</w:t>
      </w:r>
      <w:r w:rsidRPr="00A247E8">
        <w:rPr>
          <w:sz w:val="24"/>
          <w:szCs w:val="24"/>
          <w:lang w:val="uk-UA"/>
        </w:rPr>
        <w:t>є</w:t>
      </w:r>
      <w:r w:rsidRPr="00A247E8">
        <w:rPr>
          <w:sz w:val="24"/>
          <w:szCs w:val="24"/>
        </w:rPr>
        <w:t>кт рішення не отримав необхідної більшості голосів на підтримку</w:t>
      </w:r>
      <w:r w:rsidRPr="00A247E8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 w:rsidRPr="00211110">
        <w:rPr>
          <w:sz w:val="24"/>
          <w:szCs w:val="24"/>
          <w:lang w:val="uk-UA"/>
        </w:rPr>
        <w:t>п.3 ст.57 викласти у наступній редакції «</w:t>
      </w:r>
      <w:r w:rsidRPr="00211110">
        <w:rPr>
          <w:sz w:val="24"/>
          <w:szCs w:val="24"/>
        </w:rPr>
        <w:t>Будь-який про</w:t>
      </w:r>
      <w:r w:rsidRPr="00211110">
        <w:rPr>
          <w:sz w:val="24"/>
          <w:szCs w:val="24"/>
          <w:lang w:val="uk-UA"/>
        </w:rPr>
        <w:t>є</w:t>
      </w:r>
      <w:r w:rsidRPr="00211110">
        <w:rPr>
          <w:sz w:val="24"/>
          <w:szCs w:val="24"/>
        </w:rPr>
        <w:t xml:space="preserve">кт рішення або пропозиція, які не отримали необхідної більшості голосів на підтримку, вважаються </w:t>
      </w:r>
      <w:r w:rsidRPr="00211110">
        <w:rPr>
          <w:sz w:val="24"/>
          <w:szCs w:val="24"/>
          <w:lang w:val="uk-UA"/>
        </w:rPr>
        <w:t xml:space="preserve">неприйнятими, про що робиться відповідний запис </w:t>
      </w:r>
      <w:r w:rsidRPr="00211110">
        <w:rPr>
          <w:sz w:val="24"/>
          <w:szCs w:val="24"/>
        </w:rPr>
        <w:t xml:space="preserve">до протоколу пленарного засідання. </w:t>
      </w:r>
      <w:r w:rsidRPr="00211110">
        <w:rPr>
          <w:sz w:val="24"/>
          <w:szCs w:val="24"/>
          <w:lang w:val="uk-UA"/>
        </w:rPr>
        <w:t xml:space="preserve">Не прийнятий </w:t>
      </w:r>
      <w:r w:rsidRPr="00211110">
        <w:rPr>
          <w:sz w:val="24"/>
          <w:szCs w:val="24"/>
        </w:rPr>
        <w:t>про</w:t>
      </w:r>
      <w:r w:rsidRPr="00211110">
        <w:rPr>
          <w:sz w:val="24"/>
          <w:szCs w:val="24"/>
          <w:lang w:val="uk-UA"/>
        </w:rPr>
        <w:t>є</w:t>
      </w:r>
      <w:r w:rsidRPr="00211110">
        <w:rPr>
          <w:sz w:val="24"/>
          <w:szCs w:val="24"/>
        </w:rPr>
        <w:t>кт рішення не може повторно розглядатись на даній сесії, за винятком випадків, коли рішення про повторний розгляд цього проекту підтримано двома третинами голосів депутатів від загального складу Ради</w:t>
      </w:r>
      <w:r w:rsidRPr="00211110">
        <w:rPr>
          <w:sz w:val="24"/>
          <w:szCs w:val="24"/>
          <w:lang w:val="uk-UA"/>
        </w:rPr>
        <w:t>»;</w:t>
      </w:r>
    </w:p>
    <w:p w:rsidR="00021349" w:rsidRPr="00211110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11110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п.4 ст.57 викласти у наступній редакції: ««</w:t>
      </w:r>
      <w:r w:rsidRPr="00716359">
        <w:rPr>
          <w:sz w:val="24"/>
          <w:szCs w:val="24"/>
        </w:rPr>
        <w:t>4.</w:t>
      </w:r>
      <w:r w:rsidRPr="00716359">
        <w:rPr>
          <w:sz w:val="24"/>
          <w:szCs w:val="24"/>
        </w:rPr>
        <w:tab/>
      </w:r>
      <w:r w:rsidRPr="00716359">
        <w:rPr>
          <w:sz w:val="24"/>
          <w:szCs w:val="24"/>
          <w:lang w:val="uk-UA"/>
        </w:rPr>
        <w:t xml:space="preserve">Голосування здійснюється депутатами особисто в залі засідань або у відведеному для таємного голосування місці. </w:t>
      </w:r>
      <w:r w:rsidRPr="00716359">
        <w:rPr>
          <w:sz w:val="24"/>
          <w:szCs w:val="24"/>
        </w:rPr>
        <w:t>Депутат, що був відсутній під час голосування, не може подати свій гол</w:t>
      </w:r>
      <w:r>
        <w:rPr>
          <w:sz w:val="24"/>
          <w:szCs w:val="24"/>
        </w:rPr>
        <w:t>ос після завершення голосування</w:t>
      </w:r>
      <w:r w:rsidRPr="00716359">
        <w:rPr>
          <w:sz w:val="24"/>
          <w:szCs w:val="24"/>
          <w:lang w:val="uk-UA"/>
        </w:rPr>
        <w:t>»;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п.6 ст.57 – виключити;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п.1 ст. 71 викласти у наступній редакції: «Діяльність міської ради здійснюється відповідно до плану роботи міської ради на відповідний рік з урахуванням змін»;</w:t>
      </w:r>
    </w:p>
    <w:p w:rsidR="00021349" w:rsidRDefault="00021349" w:rsidP="00021349">
      <w:pPr>
        <w:tabs>
          <w:tab w:val="left" w:pos="246"/>
          <w:tab w:val="left" w:pos="74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п.4 ст.71 викласти у наступній редакції: «</w:t>
      </w:r>
      <w:r w:rsidRPr="008F2061">
        <w:rPr>
          <w:sz w:val="24"/>
          <w:szCs w:val="24"/>
          <w:lang w:val="uk-UA"/>
        </w:rPr>
        <w:t>П</w:t>
      </w:r>
      <w:r w:rsidRPr="007C7EF7">
        <w:rPr>
          <w:sz w:val="24"/>
          <w:szCs w:val="24"/>
          <w:lang w:val="uk-UA"/>
        </w:rPr>
        <w:t xml:space="preserve">лан роботи міської </w:t>
      </w:r>
      <w:r w:rsidRPr="008F2061">
        <w:rPr>
          <w:sz w:val="24"/>
          <w:szCs w:val="24"/>
        </w:rPr>
        <w:t>p</w:t>
      </w:r>
      <w:r w:rsidRPr="007C7EF7">
        <w:rPr>
          <w:sz w:val="24"/>
          <w:szCs w:val="24"/>
          <w:lang w:val="uk-UA"/>
        </w:rPr>
        <w:t xml:space="preserve">ади є основою для складання поточних (місячних) планів роботи 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відділів, управлінь, служб, центрів апарату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Знам’янської міської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ради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та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її виконавчого комітету, виконавчих </w:t>
      </w:r>
      <w:r w:rsidRPr="007C7EF7">
        <w:rPr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color w:val="000000"/>
          <w:sz w:val="24"/>
          <w:szCs w:val="24"/>
          <w:bdr w:val="none" w:sz="0" w:space="0" w:color="auto" w:frame="1"/>
          <w:lang w:val="uk-UA"/>
        </w:rPr>
        <w:t>органів міської ради</w:t>
      </w:r>
      <w:r w:rsidRPr="007C7EF7">
        <w:rPr>
          <w:sz w:val="24"/>
          <w:szCs w:val="24"/>
          <w:lang w:val="uk-UA"/>
        </w:rPr>
        <w:t>, постійних комісій міської ради»;</w:t>
      </w:r>
    </w:p>
    <w:p w:rsidR="0002134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п.5, п.6 та п.7 ст.71 – виключити;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>п.1 ст.74 доповнити інформацією наступного змісту; «п.1 Міська рада відповідно до визначених Законом України «Про місцеве самоврядування в Україні» повноважень безпосередньо або через свої органи ( постійні та тимчасові контрольні комісії) здійснює контроль за виконанням своїх рішень та інших актів, які вона приймала. Свої контрольні функції постійні та тимчасові контрольні комісії здійснюють згідно з цим Регламентом, Положенням про постійні комісії та чинним законодавством»;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абз.2 п.2 та п.4 ст.74- виключити;</w:t>
      </w:r>
    </w:p>
    <w:p w:rsidR="00021349" w:rsidRPr="00716359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п.9 ст.74 викласти в наступній редакції: «</w:t>
      </w:r>
      <w:r w:rsidRPr="00716359">
        <w:rPr>
          <w:sz w:val="24"/>
          <w:szCs w:val="24"/>
        </w:rPr>
        <w:t>9.Інформація про хід виконання рішень Ради надається</w:t>
      </w:r>
      <w:r w:rsidRPr="00716359">
        <w:rPr>
          <w:sz w:val="24"/>
          <w:szCs w:val="24"/>
          <w:lang w:val="uk-UA"/>
        </w:rPr>
        <w:t xml:space="preserve"> </w:t>
      </w:r>
      <w:r w:rsidRPr="00716359">
        <w:rPr>
          <w:sz w:val="24"/>
          <w:szCs w:val="24"/>
        </w:rPr>
        <w:t xml:space="preserve">міській раді  один раз на </w:t>
      </w:r>
      <w:r w:rsidRPr="00716359">
        <w:rPr>
          <w:sz w:val="24"/>
          <w:szCs w:val="24"/>
          <w:lang w:val="uk-UA"/>
        </w:rPr>
        <w:t>квартал»;</w:t>
      </w:r>
    </w:p>
    <w:p w:rsidR="00021349" w:rsidRPr="00E56636" w:rsidRDefault="00021349" w:rsidP="00021349">
      <w:pPr>
        <w:tabs>
          <w:tab w:val="left" w:pos="246"/>
          <w:tab w:val="left" w:pos="743"/>
          <w:tab w:val="left" w:pos="993"/>
          <w:tab w:val="left" w:pos="1134"/>
        </w:tabs>
        <w:jc w:val="both"/>
        <w:rPr>
          <w:sz w:val="24"/>
          <w:szCs w:val="24"/>
          <w:lang w:val="uk-UA"/>
        </w:rPr>
      </w:pPr>
      <w:r w:rsidRPr="00716359">
        <w:rPr>
          <w:sz w:val="24"/>
          <w:szCs w:val="24"/>
          <w:lang w:val="uk-UA"/>
        </w:rPr>
        <w:tab/>
      </w:r>
      <w:r w:rsidRPr="00716359">
        <w:rPr>
          <w:sz w:val="24"/>
          <w:szCs w:val="24"/>
          <w:lang w:val="uk-UA"/>
        </w:rPr>
        <w:tab/>
        <w:t>п.1 ст.81 викласти в наступній редакції: «п.1 Депутат міської ради як представник інтересів територіальної громади, виборців свого виборчого округу та член ради, здійснюючи депутатські повноваження, повинен дотримуватись правил депутатської етики, визначених у статті 8 Закону України «Про статус депутатів місцевих рад.».</w:t>
      </w:r>
    </w:p>
    <w:p w:rsidR="00021349" w:rsidRDefault="00021349" w:rsidP="00021349">
      <w:pPr>
        <w:jc w:val="both"/>
        <w:rPr>
          <w:bCs/>
          <w:sz w:val="24"/>
          <w:szCs w:val="24"/>
          <w:lang w:val="uk-UA"/>
        </w:rPr>
      </w:pPr>
      <w:r w:rsidRPr="001804F3">
        <w:rPr>
          <w:bCs/>
          <w:sz w:val="24"/>
          <w:szCs w:val="24"/>
          <w:lang w:val="uk-UA"/>
        </w:rPr>
        <w:lastRenderedPageBreak/>
        <w:t>2. Внести зміни до нумерації пунктів та підпунктів</w:t>
      </w:r>
      <w:r>
        <w:rPr>
          <w:bCs/>
          <w:lang w:val="uk-UA"/>
        </w:rPr>
        <w:t xml:space="preserve"> </w:t>
      </w:r>
      <w:r w:rsidRPr="001804F3">
        <w:rPr>
          <w:bCs/>
          <w:sz w:val="24"/>
          <w:szCs w:val="24"/>
          <w:lang w:val="uk-UA"/>
        </w:rPr>
        <w:t>відповідних розділів</w:t>
      </w:r>
      <w:r>
        <w:rPr>
          <w:bCs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Регламенту </w:t>
      </w:r>
      <w:r w:rsidRPr="00C61E3C">
        <w:rPr>
          <w:sz w:val="24"/>
          <w:szCs w:val="24"/>
          <w:lang w:val="uk-UA"/>
        </w:rPr>
        <w:t xml:space="preserve">роботи Знам’янської міської ради </w:t>
      </w:r>
      <w:r w:rsidRPr="00C61E3C">
        <w:rPr>
          <w:bCs/>
          <w:sz w:val="24"/>
          <w:szCs w:val="24"/>
          <w:lang w:val="uk-UA"/>
        </w:rPr>
        <w:t>Кропивницького району Кіровоградської області</w:t>
      </w:r>
      <w:r>
        <w:rPr>
          <w:sz w:val="24"/>
          <w:szCs w:val="24"/>
          <w:lang w:val="uk-UA"/>
        </w:rPr>
        <w:t xml:space="preserve"> </w:t>
      </w:r>
      <w:r w:rsidRPr="00C61E3C">
        <w:rPr>
          <w:bCs/>
          <w:sz w:val="24"/>
          <w:szCs w:val="24"/>
          <w:lang w:val="en-US"/>
        </w:rPr>
        <w:t>VIII</w:t>
      </w:r>
      <w:r w:rsidRPr="00C61E3C">
        <w:rPr>
          <w:bCs/>
          <w:sz w:val="24"/>
          <w:szCs w:val="24"/>
          <w:lang w:val="uk-UA"/>
        </w:rPr>
        <w:t xml:space="preserve"> скликання</w:t>
      </w:r>
      <w:r>
        <w:rPr>
          <w:bCs/>
          <w:sz w:val="24"/>
          <w:szCs w:val="24"/>
          <w:lang w:val="uk-UA"/>
        </w:rPr>
        <w:t xml:space="preserve"> враховуючи зміни та доповнення, зазначені у п.1 даного рішення.</w:t>
      </w:r>
    </w:p>
    <w:p w:rsidR="00021349" w:rsidRPr="00D57A1A" w:rsidRDefault="00021349" w:rsidP="0002134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3. Організацію виконання даного рішення покласти на секретаря Знам’янської міської ради Вікторію ЗЕЛЕНСЬКУ.</w:t>
      </w:r>
    </w:p>
    <w:p w:rsidR="00021349" w:rsidRPr="009303CD" w:rsidRDefault="00021349" w:rsidP="00021349">
      <w:pPr>
        <w:jc w:val="both"/>
        <w:rPr>
          <w:bCs/>
          <w:sz w:val="24"/>
          <w:szCs w:val="24"/>
          <w:lang w:val="uk-UA"/>
        </w:rPr>
      </w:pPr>
      <w:r w:rsidRPr="009303CD">
        <w:rPr>
          <w:bCs/>
          <w:sz w:val="24"/>
          <w:szCs w:val="24"/>
        </w:rPr>
        <w:t>4</w:t>
      </w:r>
      <w:r w:rsidRPr="001804F3">
        <w:rPr>
          <w:bCs/>
          <w:sz w:val="24"/>
          <w:szCs w:val="24"/>
          <w:lang w:val="uk-UA"/>
        </w:rPr>
        <w:t xml:space="preserve">. </w:t>
      </w:r>
      <w:r w:rsidRPr="001804F3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(голова Оксана ПЕРЕМОТ).</w:t>
      </w:r>
    </w:p>
    <w:p w:rsidR="00021349" w:rsidRDefault="00021349" w:rsidP="00021349">
      <w:pPr>
        <w:jc w:val="both"/>
        <w:rPr>
          <w:sz w:val="24"/>
          <w:szCs w:val="24"/>
          <w:lang w:val="uk-UA"/>
        </w:rPr>
      </w:pPr>
    </w:p>
    <w:p w:rsidR="00021349" w:rsidRPr="001804F3" w:rsidRDefault="00021349" w:rsidP="00021349">
      <w:pPr>
        <w:jc w:val="both"/>
        <w:rPr>
          <w:sz w:val="24"/>
          <w:szCs w:val="24"/>
          <w:lang w:val="uk-UA"/>
        </w:rPr>
      </w:pPr>
    </w:p>
    <w:p w:rsidR="00021349" w:rsidRDefault="00021349" w:rsidP="00021349">
      <w:pPr>
        <w:jc w:val="both"/>
        <w:rPr>
          <w:b/>
          <w:sz w:val="24"/>
          <w:lang w:val="uk-UA"/>
        </w:rPr>
      </w:pPr>
      <w:r w:rsidRPr="004E534E">
        <w:rPr>
          <w:b/>
          <w:sz w:val="24"/>
          <w:lang w:val="uk-UA"/>
        </w:rPr>
        <w:t>Знам’янський міський голова</w:t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</w:r>
      <w:r w:rsidRPr="004E534E">
        <w:rPr>
          <w:b/>
          <w:sz w:val="24"/>
          <w:lang w:val="uk-UA"/>
        </w:rPr>
        <w:tab/>
        <w:t>Володимир СОКИРК</w:t>
      </w:r>
      <w:r>
        <w:rPr>
          <w:b/>
          <w:sz w:val="24"/>
          <w:lang w:val="uk-UA"/>
        </w:rPr>
        <w:t>О</w:t>
      </w: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</w:pP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</w:pP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</w:pPr>
    </w:p>
    <w:p w:rsidR="00021349" w:rsidRDefault="00021349" w:rsidP="00021349">
      <w:pPr>
        <w:jc w:val="both"/>
        <w:rPr>
          <w:b/>
          <w:sz w:val="24"/>
          <w:lang w:val="uk-UA"/>
        </w:rPr>
      </w:pPr>
    </w:p>
    <w:p w:rsidR="00021349" w:rsidRDefault="00021349" w:rsidP="00021349">
      <w:pPr>
        <w:ind w:left="2124"/>
        <w:jc w:val="both"/>
        <w:rPr>
          <w:b/>
          <w:sz w:val="24"/>
          <w:lang w:val="uk-UA"/>
        </w:rPr>
        <w:sectPr w:rsidR="00021349" w:rsidSect="00692C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0E20" w:rsidRDefault="001B0E20">
      <w:bookmarkStart w:id="0" w:name="_GoBack"/>
      <w:bookmarkEnd w:id="0"/>
    </w:p>
    <w:sectPr w:rsidR="001B0E20" w:rsidSect="003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DC5"/>
    <w:multiLevelType w:val="hybridMultilevel"/>
    <w:tmpl w:val="4C1C43BE"/>
    <w:lvl w:ilvl="0" w:tplc="721E850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94E0E"/>
    <w:multiLevelType w:val="hybridMultilevel"/>
    <w:tmpl w:val="0D409C72"/>
    <w:lvl w:ilvl="0" w:tplc="71B229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1349"/>
    <w:rsid w:val="00021349"/>
    <w:rsid w:val="001B0E20"/>
    <w:rsid w:val="003C575C"/>
    <w:rsid w:val="00C4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349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021349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21349"/>
    <w:rPr>
      <w:rFonts w:ascii="Calibri" w:eastAsia="Calibri" w:hAnsi="Calibri" w:cs="Calibri"/>
    </w:rPr>
  </w:style>
  <w:style w:type="paragraph" w:customStyle="1" w:styleId="Iauiue">
    <w:name w:val="Iau.iue"/>
    <w:basedOn w:val="a"/>
    <w:next w:val="a"/>
    <w:rsid w:val="00021349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349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021349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021349"/>
    <w:rPr>
      <w:rFonts w:ascii="Calibri" w:eastAsia="Calibri" w:hAnsi="Calibri" w:cs="Calibri"/>
    </w:rPr>
  </w:style>
  <w:style w:type="paragraph" w:customStyle="1" w:styleId="Iauiue">
    <w:name w:val="Iau.iue"/>
    <w:basedOn w:val="a"/>
    <w:next w:val="a"/>
    <w:rsid w:val="00021349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2021-05-28T05:32:00Z</dcterms:created>
  <dcterms:modified xsi:type="dcterms:W3CDTF">2021-05-28T05:32:00Z</dcterms:modified>
</cp:coreProperties>
</file>