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E7" w:rsidRPr="00D91B4F" w:rsidRDefault="00B955E7" w:rsidP="00B955E7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955E7" w:rsidRPr="00D91B4F" w:rsidRDefault="00B955E7" w:rsidP="00B955E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955E7" w:rsidRPr="00BE320B" w:rsidRDefault="00B955E7" w:rsidP="00B955E7">
      <w:pPr>
        <w:jc w:val="center"/>
        <w:rPr>
          <w:b/>
          <w:bCs/>
          <w:lang w:val="uk-UA"/>
        </w:rPr>
      </w:pPr>
      <w:bookmarkStart w:id="0" w:name="_GoBack"/>
      <w:bookmarkEnd w:id="0"/>
    </w:p>
    <w:p w:rsidR="00B955E7" w:rsidRDefault="00B955E7" w:rsidP="00B955E7">
      <w:pPr>
        <w:jc w:val="center"/>
        <w:rPr>
          <w:b/>
          <w:bCs/>
          <w:lang w:val="uk-UA"/>
        </w:rPr>
      </w:pPr>
    </w:p>
    <w:p w:rsidR="00B955E7" w:rsidRPr="00D94DE8" w:rsidRDefault="00B955E7" w:rsidP="00B955E7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r w:rsidRPr="00D94DE8">
        <w:rPr>
          <w:b/>
        </w:rPr>
        <w:t>Н</w:t>
      </w:r>
      <w:proofErr w:type="spellEnd"/>
      <w:r w:rsidRPr="00D94DE8">
        <w:rPr>
          <w:b/>
        </w:rPr>
        <w:t xml:space="preserve"> Я</w:t>
      </w:r>
    </w:p>
    <w:p w:rsidR="00B955E7" w:rsidRPr="00D91B4F" w:rsidRDefault="00B955E7" w:rsidP="00B955E7"/>
    <w:p w:rsidR="00B955E7" w:rsidRPr="000E1F11" w:rsidRDefault="00B955E7" w:rsidP="00B955E7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="00664B09">
        <w:rPr>
          <w:lang w:val="uk-UA"/>
        </w:rPr>
        <w:t>__</w:t>
      </w:r>
      <w:r w:rsidRPr="00F23FC1">
        <w:t xml:space="preserve">  </w:t>
      </w:r>
      <w:r w:rsidR="00664B09">
        <w:rPr>
          <w:lang w:val="uk-UA"/>
        </w:rPr>
        <w:t>листопада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 w:rsidR="00664B09">
        <w:rPr>
          <w:b/>
          <w:lang w:val="uk-UA"/>
        </w:rPr>
        <w:t>___</w:t>
      </w:r>
    </w:p>
    <w:p w:rsidR="00B955E7" w:rsidRDefault="00B955E7" w:rsidP="00B955E7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955E7" w:rsidRDefault="00B955E7" w:rsidP="00B955E7">
      <w:pPr>
        <w:jc w:val="center"/>
        <w:rPr>
          <w:lang w:val="uk-UA"/>
        </w:rPr>
      </w:pPr>
    </w:p>
    <w:p w:rsidR="00664B09" w:rsidRDefault="00B955E7" w:rsidP="00664B09">
      <w:pPr>
        <w:tabs>
          <w:tab w:val="left" w:pos="4167"/>
        </w:tabs>
        <w:rPr>
          <w:lang w:val="uk-UA"/>
        </w:rPr>
      </w:pPr>
      <w:r w:rsidRPr="00664B09">
        <w:rPr>
          <w:lang w:val="uk-UA"/>
        </w:rPr>
        <w:t xml:space="preserve">Про </w:t>
      </w:r>
      <w:r w:rsidR="00664B09">
        <w:rPr>
          <w:lang w:val="uk-UA"/>
        </w:rPr>
        <w:t xml:space="preserve">внесення доповнення до рішення </w:t>
      </w:r>
    </w:p>
    <w:p w:rsidR="00664B09" w:rsidRDefault="00664B09" w:rsidP="00664B09">
      <w:pPr>
        <w:tabs>
          <w:tab w:val="left" w:pos="4167"/>
        </w:tabs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22.09.2021р. </w:t>
      </w:r>
    </w:p>
    <w:p w:rsidR="00664B09" w:rsidRDefault="00664B09" w:rsidP="00664B09">
      <w:pPr>
        <w:tabs>
          <w:tab w:val="left" w:pos="4167"/>
        </w:tabs>
        <w:rPr>
          <w:lang w:val="uk-UA"/>
        </w:rPr>
      </w:pPr>
      <w:r>
        <w:rPr>
          <w:lang w:val="uk-UA"/>
        </w:rPr>
        <w:t xml:space="preserve">№662 «Про надання дозволу на виготовлення </w:t>
      </w:r>
    </w:p>
    <w:p w:rsidR="00664B09" w:rsidRDefault="00664B09" w:rsidP="00664B09">
      <w:pPr>
        <w:tabs>
          <w:tab w:val="left" w:pos="4167"/>
        </w:tabs>
        <w:rPr>
          <w:lang w:val="uk-UA"/>
        </w:rPr>
      </w:pPr>
      <w:r>
        <w:rPr>
          <w:lang w:val="uk-UA"/>
        </w:rPr>
        <w:t xml:space="preserve">комплексного плану просторового розвитку </w:t>
      </w:r>
    </w:p>
    <w:p w:rsidR="00B955E7" w:rsidRPr="00664B09" w:rsidRDefault="00664B09" w:rsidP="00664B09">
      <w:pPr>
        <w:tabs>
          <w:tab w:val="left" w:pos="4167"/>
        </w:tabs>
        <w:rPr>
          <w:sz w:val="28"/>
          <w:szCs w:val="28"/>
          <w:lang w:val="uk-UA"/>
        </w:rPr>
      </w:pPr>
      <w:r>
        <w:rPr>
          <w:lang w:val="uk-UA"/>
        </w:rPr>
        <w:t xml:space="preserve">території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громади»</w:t>
      </w:r>
    </w:p>
    <w:p w:rsidR="00B955E7" w:rsidRPr="0011753F" w:rsidRDefault="00B955E7" w:rsidP="00B955E7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B955E7" w:rsidRPr="00B5602F" w:rsidRDefault="00B5602F" w:rsidP="00B5602F">
      <w:pPr>
        <w:tabs>
          <w:tab w:val="left" w:pos="4167"/>
        </w:tabs>
        <w:ind w:firstLine="567"/>
        <w:jc w:val="both"/>
        <w:rPr>
          <w:lang w:val="uk-UA"/>
        </w:rPr>
      </w:pPr>
      <w:r w:rsidRPr="00B5602F">
        <w:rPr>
          <w:lang w:val="uk-UA"/>
        </w:rPr>
        <w:t>Керуючись ст.ст. 16, 16</w:t>
      </w:r>
      <w:r w:rsidR="00A64EBA" w:rsidRPr="00A64EBA">
        <w:rPr>
          <w:vertAlign w:val="superscript"/>
          <w:lang w:val="uk-UA"/>
        </w:rPr>
        <w:t>1</w:t>
      </w:r>
      <w:r w:rsidRPr="00B5602F">
        <w:rPr>
          <w:lang w:val="uk-UA"/>
        </w:rPr>
        <w:t xml:space="preserve">, 20, 21 Закону України від 17.02.2011 № </w:t>
      </w:r>
      <w:r w:rsidRPr="00B5602F">
        <w:rPr>
          <w:lang w:val="uk-UA" w:eastAsia="en-US"/>
        </w:rPr>
        <w:t>3038-</w:t>
      </w:r>
      <w:r w:rsidRPr="00B5602F">
        <w:rPr>
          <w:lang w:val="en-US" w:eastAsia="en-US"/>
        </w:rPr>
        <w:t>VI</w:t>
      </w:r>
      <w:r w:rsidRPr="00B5602F">
        <w:rPr>
          <w:lang w:val="uk-UA" w:eastAsia="en-US"/>
        </w:rPr>
        <w:t xml:space="preserve"> </w:t>
      </w:r>
      <w:r w:rsidRPr="00B5602F">
        <w:rPr>
          <w:lang w:val="uk-UA"/>
        </w:rPr>
        <w:t>«Про регулювання містобудівної діяльності», ст. 17 Закону України від 16.11.1992 № 2780-ХІІ «Про основи містобудування», Законом України від 20.03.2018 № 2354-ХІІІ «Про стратегічну екологічну оцінку»</w:t>
      </w:r>
      <w:r w:rsidR="00A64EBA">
        <w:rPr>
          <w:lang w:val="uk-UA"/>
        </w:rPr>
        <w:t>,</w:t>
      </w:r>
      <w:r w:rsidRPr="00B5602F">
        <w:rPr>
          <w:lang w:val="uk-UA"/>
        </w:rPr>
        <w:t xml:space="preserve"> Постановою Кабінету Міністрів України від 25.05.2011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п.5 Постанови Кабінету Міністрів України від 28.07.2021 №853 «По</w:t>
      </w:r>
      <w:r w:rsidR="00A64EBA">
        <w:rPr>
          <w:lang w:val="uk-UA"/>
        </w:rPr>
        <w:t>рядок та умови надання субвенцій</w:t>
      </w:r>
      <w:r w:rsidRPr="00B5602F">
        <w:rPr>
          <w:lang w:val="uk-UA"/>
        </w:rPr>
        <w:t xml:space="preserve"> з державного бюджету на розроблення комплексних планів просторового розвитку території територіальних громад», керуючись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документацій», п.42 частини 1 ст. 26 Закону України від 21.05.1997 № 280/97-ВР «Про місцеве самоврядування в Україні», </w:t>
      </w:r>
      <w:proofErr w:type="spellStart"/>
      <w:r w:rsidR="00B955E7" w:rsidRPr="00B5602F">
        <w:rPr>
          <w:rFonts w:eastAsia="MS Mincho"/>
          <w:lang w:val="uk-UA"/>
        </w:rPr>
        <w:t>Знам’янська</w:t>
      </w:r>
      <w:proofErr w:type="spellEnd"/>
      <w:r w:rsidR="00B955E7" w:rsidRPr="00B5602F">
        <w:rPr>
          <w:rFonts w:eastAsia="MS Mincho"/>
          <w:lang w:val="uk-UA"/>
        </w:rPr>
        <w:t xml:space="preserve">  м</w:t>
      </w:r>
      <w:proofErr w:type="spellStart"/>
      <w:r w:rsidR="00B955E7" w:rsidRPr="00B5602F">
        <w:rPr>
          <w:rFonts w:eastAsia="MS Mincho"/>
        </w:rPr>
        <w:t>i</w:t>
      </w:r>
      <w:r w:rsidR="00B955E7" w:rsidRPr="00B5602F">
        <w:rPr>
          <w:rFonts w:eastAsia="MS Mincho"/>
          <w:lang w:val="uk-UA"/>
        </w:rPr>
        <w:t>ська</w:t>
      </w:r>
      <w:proofErr w:type="spellEnd"/>
      <w:r w:rsidR="00B955E7" w:rsidRPr="00B5602F">
        <w:rPr>
          <w:rFonts w:eastAsia="MS Mincho"/>
          <w:lang w:val="uk-UA"/>
        </w:rPr>
        <w:t xml:space="preserve"> рада </w:t>
      </w:r>
    </w:p>
    <w:p w:rsidR="00B955E7" w:rsidRPr="009260B9" w:rsidRDefault="00B955E7" w:rsidP="00B955E7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B955E7" w:rsidRDefault="00B955E7" w:rsidP="00B955E7">
      <w:pPr>
        <w:shd w:val="clear" w:color="auto" w:fill="FFFFFF"/>
        <w:tabs>
          <w:tab w:val="left" w:pos="0"/>
        </w:tabs>
        <w:ind w:left="360"/>
        <w:jc w:val="center"/>
        <w:rPr>
          <w:b/>
          <w:bCs/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B955E7" w:rsidRPr="009260B9" w:rsidRDefault="00B955E7" w:rsidP="00B955E7">
      <w:pPr>
        <w:shd w:val="clear" w:color="auto" w:fill="FFFFFF"/>
        <w:tabs>
          <w:tab w:val="left" w:pos="0"/>
        </w:tabs>
        <w:ind w:left="360"/>
        <w:jc w:val="center"/>
        <w:rPr>
          <w:lang w:val="uk-UA"/>
        </w:rPr>
      </w:pPr>
    </w:p>
    <w:p w:rsidR="00B955E7" w:rsidRPr="00AC36F1" w:rsidRDefault="00AC36F1" w:rsidP="00330CD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>
        <w:rPr>
          <w:spacing w:val="-6"/>
          <w:lang w:val="uk-UA"/>
        </w:rPr>
        <w:t xml:space="preserve">Доповнити рішення </w:t>
      </w:r>
      <w:proofErr w:type="spellStart"/>
      <w:r>
        <w:rPr>
          <w:spacing w:val="-6"/>
          <w:lang w:val="uk-UA"/>
        </w:rPr>
        <w:t>Знам’янської</w:t>
      </w:r>
      <w:proofErr w:type="spellEnd"/>
      <w:r>
        <w:rPr>
          <w:spacing w:val="-6"/>
          <w:lang w:val="uk-UA"/>
        </w:rPr>
        <w:t xml:space="preserve"> міської ради від 22 вересня 2021 року №662 пунктами 2 та 3, виклавши їх в такій редакції:</w:t>
      </w:r>
    </w:p>
    <w:p w:rsidR="00AC36F1" w:rsidRDefault="00AC36F1" w:rsidP="00330CD1">
      <w:pPr>
        <w:pStyle w:val="a3"/>
        <w:tabs>
          <w:tab w:val="left" w:pos="0"/>
        </w:tabs>
        <w:ind w:left="720" w:hanging="360"/>
        <w:jc w:val="both"/>
        <w:rPr>
          <w:spacing w:val="-6"/>
          <w:lang w:val="uk-UA"/>
        </w:rPr>
      </w:pPr>
      <w:r>
        <w:rPr>
          <w:spacing w:val="-6"/>
          <w:lang w:val="uk-UA"/>
        </w:rPr>
        <w:t xml:space="preserve">п.2. «Замовником розроблення Комплексного плану визначити виконавчий комітет </w:t>
      </w:r>
      <w:proofErr w:type="spellStart"/>
      <w:r>
        <w:rPr>
          <w:spacing w:val="-6"/>
          <w:lang w:val="uk-UA"/>
        </w:rPr>
        <w:t>Знам’янської</w:t>
      </w:r>
      <w:proofErr w:type="spellEnd"/>
      <w:r>
        <w:rPr>
          <w:spacing w:val="-6"/>
          <w:lang w:val="uk-UA"/>
        </w:rPr>
        <w:t xml:space="preserve"> міської ради.</w:t>
      </w:r>
    </w:p>
    <w:p w:rsidR="00AC36F1" w:rsidRDefault="00AC36F1" w:rsidP="00330CD1">
      <w:pPr>
        <w:pStyle w:val="a3"/>
        <w:tabs>
          <w:tab w:val="left" w:pos="0"/>
        </w:tabs>
        <w:ind w:left="720" w:hanging="360"/>
        <w:jc w:val="both"/>
        <w:rPr>
          <w:spacing w:val="-6"/>
          <w:lang w:val="uk-UA"/>
        </w:rPr>
      </w:pPr>
      <w:r>
        <w:rPr>
          <w:spacing w:val="-6"/>
          <w:lang w:val="uk-UA"/>
        </w:rPr>
        <w:t>п.3. «Замовнику Комплексного плану:</w:t>
      </w:r>
    </w:p>
    <w:p w:rsidR="00AC36F1" w:rsidRDefault="00AC36F1" w:rsidP="00330CD1">
      <w:pPr>
        <w:pStyle w:val="a3"/>
        <w:tabs>
          <w:tab w:val="left" w:pos="0"/>
        </w:tabs>
        <w:ind w:left="720" w:hanging="360"/>
        <w:jc w:val="both"/>
        <w:rPr>
          <w:spacing w:val="-6"/>
          <w:lang w:val="uk-UA"/>
        </w:rPr>
      </w:pPr>
      <w:r>
        <w:rPr>
          <w:spacing w:val="-6"/>
          <w:lang w:val="uk-UA"/>
        </w:rPr>
        <w:t>3.1. Підготовчі процедури розроблення Комплексного плану провести у відповідності до календарного плану (Додаток 1);</w:t>
      </w:r>
    </w:p>
    <w:p w:rsidR="00AC36F1" w:rsidRDefault="00AC36F1" w:rsidP="00330CD1">
      <w:pPr>
        <w:pStyle w:val="a3"/>
        <w:tabs>
          <w:tab w:val="left" w:pos="0"/>
        </w:tabs>
        <w:ind w:left="720" w:hanging="360"/>
        <w:jc w:val="both"/>
        <w:rPr>
          <w:spacing w:val="-6"/>
          <w:shd w:val="clear" w:color="auto" w:fill="FFFFFF"/>
          <w:lang w:val="uk-UA"/>
        </w:rPr>
      </w:pPr>
      <w:r>
        <w:rPr>
          <w:spacing w:val="-6"/>
          <w:shd w:val="clear" w:color="auto" w:fill="FFFFFF"/>
          <w:lang w:val="uk-UA"/>
        </w:rPr>
        <w:t>3.2. Забезпечити дотримання визначених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 вимог до персонального складу робочої групи з формування завдання на розроблення Комплексного плану та строків приймання заявок на участь у робочій групі:</w:t>
      </w:r>
    </w:p>
    <w:p w:rsidR="00AC36F1" w:rsidRPr="00330CD1" w:rsidRDefault="00AC36F1" w:rsidP="00330CD1">
      <w:pPr>
        <w:pStyle w:val="a3"/>
        <w:tabs>
          <w:tab w:val="left" w:pos="0"/>
        </w:tabs>
        <w:ind w:left="720" w:hanging="360"/>
        <w:jc w:val="both"/>
        <w:rPr>
          <w:color w:val="000000"/>
          <w:lang w:val="uk-UA" w:eastAsia="uk-UA"/>
        </w:rPr>
      </w:pPr>
      <w:r w:rsidRPr="00330CD1">
        <w:rPr>
          <w:spacing w:val="-6"/>
          <w:shd w:val="clear" w:color="auto" w:fill="FFFFFF"/>
          <w:lang w:val="uk-UA"/>
        </w:rPr>
        <w:t xml:space="preserve">- </w:t>
      </w:r>
      <w:r w:rsidRPr="00AC36F1">
        <w:rPr>
          <w:color w:val="000000"/>
          <w:lang w:val="uk-UA" w:eastAsia="uk-UA"/>
        </w:rPr>
        <w:t xml:space="preserve">частка членів, що представляють </w:t>
      </w:r>
      <w:proofErr w:type="spellStart"/>
      <w:r w:rsidR="00330CD1">
        <w:rPr>
          <w:color w:val="000000"/>
          <w:lang w:val="uk-UA" w:eastAsia="uk-UA"/>
        </w:rPr>
        <w:t>Знам’янську</w:t>
      </w:r>
      <w:proofErr w:type="spellEnd"/>
      <w:r w:rsidR="00330CD1">
        <w:rPr>
          <w:color w:val="000000"/>
          <w:lang w:val="uk-UA" w:eastAsia="uk-UA"/>
        </w:rPr>
        <w:t xml:space="preserve"> </w:t>
      </w:r>
      <w:r w:rsidRPr="00AC36F1">
        <w:rPr>
          <w:color w:val="000000"/>
          <w:lang w:val="uk-UA" w:eastAsia="uk-UA"/>
        </w:rPr>
        <w:t xml:space="preserve">міську раду та </w:t>
      </w:r>
      <w:r w:rsidR="00330CD1">
        <w:rPr>
          <w:color w:val="000000"/>
          <w:lang w:val="uk-UA" w:eastAsia="uk-UA"/>
        </w:rPr>
        <w:t xml:space="preserve">її </w:t>
      </w:r>
      <w:r w:rsidRPr="00AC36F1">
        <w:rPr>
          <w:color w:val="000000"/>
          <w:lang w:val="uk-UA" w:eastAsia="uk-UA"/>
        </w:rPr>
        <w:t xml:space="preserve">виконавчий </w:t>
      </w:r>
      <w:r w:rsidR="00330CD1">
        <w:rPr>
          <w:color w:val="000000"/>
          <w:lang w:val="uk-UA" w:eastAsia="uk-UA"/>
        </w:rPr>
        <w:t>комітет</w:t>
      </w:r>
      <w:r w:rsidRPr="00AC36F1">
        <w:rPr>
          <w:color w:val="000000"/>
          <w:lang w:val="uk-UA" w:eastAsia="uk-UA"/>
        </w:rPr>
        <w:t>, не повинна перевищувати половину складу робочої групи плюс одна особа;</w:t>
      </w:r>
    </w:p>
    <w:p w:rsidR="00330CD1" w:rsidRDefault="00AC36F1" w:rsidP="00330CD1">
      <w:pPr>
        <w:pStyle w:val="a3"/>
        <w:tabs>
          <w:tab w:val="left" w:pos="0"/>
        </w:tabs>
        <w:ind w:left="720" w:hanging="360"/>
        <w:jc w:val="both"/>
        <w:rPr>
          <w:color w:val="000000"/>
          <w:lang w:val="uk-UA" w:eastAsia="uk-UA"/>
        </w:rPr>
      </w:pPr>
      <w:r w:rsidRPr="00AC36F1">
        <w:rPr>
          <w:color w:val="000000"/>
          <w:lang w:val="uk-UA" w:eastAsia="uk-UA"/>
        </w:rPr>
        <w:t>-</w:t>
      </w:r>
      <w:r w:rsidRPr="00330CD1">
        <w:rPr>
          <w:color w:val="000000"/>
          <w:lang w:val="uk-UA" w:eastAsia="uk-UA"/>
        </w:rPr>
        <w:t xml:space="preserve"> </w:t>
      </w:r>
      <w:r w:rsidRPr="00AC36F1">
        <w:rPr>
          <w:color w:val="000000"/>
          <w:lang w:val="uk-UA" w:eastAsia="uk-UA"/>
        </w:rPr>
        <w:t>повинно бути забезпечено участь у робочій гру</w:t>
      </w:r>
      <w:r w:rsidR="00330CD1">
        <w:rPr>
          <w:color w:val="000000"/>
          <w:lang w:val="uk-UA" w:eastAsia="uk-UA"/>
        </w:rPr>
        <w:t>пі</w:t>
      </w:r>
      <w:r w:rsidRPr="00AC36F1">
        <w:rPr>
          <w:color w:val="000000"/>
          <w:lang w:val="uk-UA" w:eastAsia="uk-UA"/>
        </w:rPr>
        <w:t xml:space="preserve"> принаймні одного представника від кожного з населених пунктів, розташованих на території територіальної громади, який не є співробітником виконавчого органу;</w:t>
      </w:r>
    </w:p>
    <w:p w:rsidR="00330CD1" w:rsidRDefault="00AC36F1" w:rsidP="00330CD1">
      <w:pPr>
        <w:pStyle w:val="a3"/>
        <w:tabs>
          <w:tab w:val="left" w:pos="0"/>
        </w:tabs>
        <w:ind w:left="720" w:hanging="360"/>
        <w:jc w:val="both"/>
        <w:rPr>
          <w:color w:val="000000"/>
          <w:lang w:val="uk-UA" w:eastAsia="uk-UA"/>
        </w:rPr>
      </w:pPr>
      <w:r w:rsidRPr="00AC36F1">
        <w:rPr>
          <w:color w:val="000000"/>
          <w:lang w:val="uk-UA" w:eastAsia="uk-UA"/>
        </w:rPr>
        <w:t>-</w:t>
      </w:r>
      <w:r w:rsidR="00330CD1" w:rsidRPr="00330CD1">
        <w:rPr>
          <w:color w:val="000000"/>
          <w:lang w:val="uk-UA" w:eastAsia="uk-UA"/>
        </w:rPr>
        <w:t xml:space="preserve"> </w:t>
      </w:r>
      <w:r w:rsidRPr="00AC36F1">
        <w:rPr>
          <w:color w:val="000000"/>
          <w:lang w:val="uk-UA" w:eastAsia="uk-UA"/>
        </w:rPr>
        <w:t>допускається представлення одним членом робочої групи інтересів кількох суміжних населених пунктів територіальної громади;</w:t>
      </w:r>
    </w:p>
    <w:p w:rsidR="00AC36F1" w:rsidRDefault="00AC36F1" w:rsidP="00330CD1">
      <w:pPr>
        <w:pStyle w:val="a3"/>
        <w:tabs>
          <w:tab w:val="left" w:pos="0"/>
        </w:tabs>
        <w:ind w:left="720" w:hanging="360"/>
        <w:jc w:val="both"/>
        <w:rPr>
          <w:color w:val="000000"/>
          <w:lang w:val="uk-UA" w:eastAsia="uk-UA"/>
        </w:rPr>
      </w:pPr>
      <w:r w:rsidRPr="00330CD1">
        <w:rPr>
          <w:color w:val="000000"/>
          <w:lang w:val="uk-UA" w:eastAsia="uk-UA"/>
        </w:rPr>
        <w:t>-</w:t>
      </w:r>
      <w:r w:rsidR="00330CD1" w:rsidRPr="00330CD1">
        <w:rPr>
          <w:color w:val="000000"/>
          <w:lang w:val="uk-UA" w:eastAsia="uk-UA"/>
        </w:rPr>
        <w:t xml:space="preserve"> </w:t>
      </w:r>
      <w:r w:rsidRPr="00330CD1">
        <w:rPr>
          <w:color w:val="000000"/>
          <w:lang w:val="uk-UA" w:eastAsia="uk-UA"/>
        </w:rPr>
        <w:t>строк приймання заявок на участь у робочій групі складає не менше як 10 робочих днів з дня публікації даного рішення на веб-сайті сільської/селищної/міської ради;</w:t>
      </w:r>
    </w:p>
    <w:p w:rsidR="00330CD1" w:rsidRPr="00330CD1" w:rsidRDefault="00330CD1" w:rsidP="008E7E3C">
      <w:pPr>
        <w:ind w:left="720" w:hanging="360"/>
        <w:jc w:val="both"/>
        <w:rPr>
          <w:rFonts w:eastAsia="Times New Roman"/>
          <w:lang w:val="uk-UA" w:eastAsia="en-US"/>
        </w:rPr>
      </w:pPr>
    </w:p>
    <w:p w:rsidR="00330CD1" w:rsidRPr="00330CD1" w:rsidRDefault="00330CD1" w:rsidP="008E7E3C">
      <w:pPr>
        <w:ind w:left="720" w:hanging="360"/>
        <w:jc w:val="both"/>
        <w:rPr>
          <w:rFonts w:eastAsia="Times New Roman"/>
          <w:lang w:val="uk-UA" w:eastAsia="en-US"/>
        </w:rPr>
      </w:pPr>
      <w:r w:rsidRPr="008E7E3C">
        <w:rPr>
          <w:rFonts w:eastAsia="Times New Roman"/>
          <w:color w:val="000000"/>
          <w:lang w:val="uk-UA" w:eastAsia="uk-UA"/>
        </w:rPr>
        <w:t>3.</w:t>
      </w:r>
      <w:r w:rsidR="00FB27AB">
        <w:rPr>
          <w:rFonts w:eastAsia="Times New Roman"/>
          <w:color w:val="000000"/>
          <w:lang w:val="uk-UA" w:eastAsia="uk-UA"/>
        </w:rPr>
        <w:t>3</w:t>
      </w:r>
      <w:r w:rsidRPr="008E7E3C">
        <w:rPr>
          <w:rFonts w:eastAsia="Times New Roman"/>
          <w:color w:val="000000"/>
          <w:lang w:val="uk-UA" w:eastAsia="uk-UA"/>
        </w:rPr>
        <w:t>.</w:t>
      </w:r>
      <w:r w:rsidR="008E7E3C">
        <w:rPr>
          <w:rFonts w:eastAsia="Times New Roman"/>
          <w:color w:val="000000"/>
          <w:lang w:val="uk-UA" w:eastAsia="uk-UA"/>
        </w:rPr>
        <w:t xml:space="preserve"> З</w:t>
      </w:r>
      <w:r w:rsidRPr="00330CD1">
        <w:rPr>
          <w:rFonts w:eastAsia="Times New Roman"/>
          <w:color w:val="000000"/>
          <w:lang w:val="uk-UA" w:eastAsia="uk-UA"/>
        </w:rPr>
        <w:t>абезпечити проведення громадських слух</w:t>
      </w:r>
      <w:r w:rsidR="008E7E3C">
        <w:rPr>
          <w:rFonts w:eastAsia="Times New Roman"/>
          <w:color w:val="000000"/>
          <w:lang w:val="uk-UA" w:eastAsia="uk-UA"/>
        </w:rPr>
        <w:t xml:space="preserve">ань щодо врахування громадських </w:t>
      </w:r>
      <w:r w:rsidRPr="00330CD1">
        <w:rPr>
          <w:rFonts w:eastAsia="Times New Roman"/>
          <w:color w:val="000000"/>
          <w:lang w:val="uk-UA" w:eastAsia="uk-UA"/>
        </w:rPr>
        <w:t>інтересів під час розроблення Комплексного плану"</w:t>
      </w:r>
      <w:r w:rsidR="008E7E3C">
        <w:rPr>
          <w:rFonts w:eastAsia="Times New Roman"/>
          <w:color w:val="000000"/>
          <w:lang w:val="uk-UA" w:eastAsia="uk-UA"/>
        </w:rPr>
        <w:t>.</w:t>
      </w:r>
    </w:p>
    <w:p w:rsidR="00330CD1" w:rsidRPr="00330CD1" w:rsidRDefault="00330CD1" w:rsidP="008E7E3C">
      <w:pPr>
        <w:ind w:left="720" w:hanging="360"/>
        <w:jc w:val="both"/>
        <w:rPr>
          <w:rFonts w:eastAsia="Times New Roman"/>
          <w:lang w:val="uk-UA" w:eastAsia="en-US"/>
        </w:rPr>
      </w:pPr>
      <w:r w:rsidRPr="008E7E3C">
        <w:rPr>
          <w:rFonts w:eastAsia="Times New Roman"/>
          <w:color w:val="000000"/>
          <w:lang w:val="uk-UA" w:eastAsia="uk-UA"/>
        </w:rPr>
        <w:t>3.</w:t>
      </w:r>
      <w:r w:rsidR="00FB27AB">
        <w:rPr>
          <w:rFonts w:eastAsia="Times New Roman"/>
          <w:color w:val="000000"/>
          <w:lang w:val="uk-UA" w:eastAsia="uk-UA"/>
        </w:rPr>
        <w:t>4</w:t>
      </w:r>
      <w:r w:rsidRPr="008E7E3C">
        <w:rPr>
          <w:rFonts w:eastAsia="Times New Roman"/>
          <w:color w:val="000000"/>
          <w:lang w:val="uk-UA" w:eastAsia="uk-UA"/>
        </w:rPr>
        <w:t>.</w:t>
      </w:r>
      <w:r w:rsidR="008E7E3C">
        <w:rPr>
          <w:rFonts w:eastAsia="Times New Roman"/>
          <w:color w:val="000000"/>
          <w:lang w:val="uk-UA" w:eastAsia="uk-UA"/>
        </w:rPr>
        <w:t xml:space="preserve"> З</w:t>
      </w:r>
      <w:r w:rsidRPr="00330CD1">
        <w:rPr>
          <w:rFonts w:eastAsia="Times New Roman"/>
          <w:color w:val="000000"/>
          <w:lang w:val="uk-UA" w:eastAsia="uk-UA"/>
        </w:rPr>
        <w:t>абезпечити здійснення стратегічної екологічної оцінки Комплексного плану</w:t>
      </w:r>
      <w:r w:rsidR="008E7E3C">
        <w:rPr>
          <w:rFonts w:eastAsia="Times New Roman"/>
          <w:color w:val="000000"/>
          <w:lang w:val="uk-UA" w:eastAsia="uk-UA"/>
        </w:rPr>
        <w:t>.</w:t>
      </w:r>
    </w:p>
    <w:p w:rsidR="00330CD1" w:rsidRPr="00330CD1" w:rsidRDefault="00330CD1" w:rsidP="008E7E3C">
      <w:pPr>
        <w:ind w:left="720" w:hanging="360"/>
        <w:jc w:val="both"/>
        <w:rPr>
          <w:rFonts w:eastAsia="Times New Roman"/>
          <w:lang w:val="uk-UA" w:eastAsia="en-US"/>
        </w:rPr>
      </w:pPr>
      <w:r w:rsidRPr="008E7E3C">
        <w:rPr>
          <w:rFonts w:eastAsia="Times New Roman"/>
          <w:color w:val="000000"/>
          <w:lang w:val="uk-UA" w:eastAsia="uk-UA"/>
        </w:rPr>
        <w:t>3.</w:t>
      </w:r>
      <w:r w:rsidR="00FB27AB">
        <w:rPr>
          <w:rFonts w:eastAsia="Times New Roman"/>
          <w:color w:val="000000"/>
          <w:lang w:val="uk-UA" w:eastAsia="uk-UA"/>
        </w:rPr>
        <w:t>5</w:t>
      </w:r>
      <w:r w:rsidRPr="008E7E3C">
        <w:rPr>
          <w:rFonts w:eastAsia="Times New Roman"/>
          <w:color w:val="000000"/>
          <w:lang w:val="uk-UA" w:eastAsia="uk-UA"/>
        </w:rPr>
        <w:t>.</w:t>
      </w:r>
      <w:r w:rsidR="008E7E3C" w:rsidRPr="008E7E3C">
        <w:rPr>
          <w:rFonts w:eastAsia="Times New Roman"/>
          <w:color w:val="000000"/>
          <w:lang w:val="uk-UA" w:eastAsia="uk-UA"/>
        </w:rPr>
        <w:t xml:space="preserve"> </w:t>
      </w:r>
      <w:r w:rsidR="008E7E3C">
        <w:rPr>
          <w:rFonts w:eastAsia="Times New Roman"/>
          <w:color w:val="000000"/>
          <w:lang w:val="uk-UA" w:eastAsia="uk-UA"/>
        </w:rPr>
        <w:t>З</w:t>
      </w:r>
      <w:r w:rsidRPr="00330CD1">
        <w:rPr>
          <w:rFonts w:eastAsia="Times New Roman"/>
          <w:color w:val="000000"/>
          <w:lang w:val="uk-UA" w:eastAsia="uk-UA"/>
        </w:rPr>
        <w:t>абезпечити розгляд про</w:t>
      </w:r>
      <w:r w:rsidR="008E7E3C">
        <w:rPr>
          <w:rFonts w:eastAsia="Times New Roman"/>
          <w:color w:val="000000"/>
          <w:lang w:val="uk-UA" w:eastAsia="uk-UA"/>
        </w:rPr>
        <w:t>є</w:t>
      </w:r>
      <w:r w:rsidRPr="00330CD1">
        <w:rPr>
          <w:rFonts w:eastAsia="Times New Roman"/>
          <w:color w:val="000000"/>
          <w:lang w:val="uk-UA" w:eastAsia="uk-UA"/>
        </w:rPr>
        <w:t xml:space="preserve">кту Комплексного плану архітектурно-містобудівною радою при </w:t>
      </w:r>
      <w:r w:rsidR="008E7E3C">
        <w:rPr>
          <w:rFonts w:eastAsia="Times New Roman"/>
          <w:color w:val="000000"/>
          <w:lang w:val="uk-UA" w:eastAsia="uk-UA"/>
        </w:rPr>
        <w:t>відділі архітектури та містобудування УМА та ЖКГ.</w:t>
      </w:r>
    </w:p>
    <w:p w:rsidR="00330CD1" w:rsidRPr="00330CD1" w:rsidRDefault="00330CD1" w:rsidP="008E7E3C">
      <w:pPr>
        <w:ind w:left="720" w:hanging="360"/>
        <w:jc w:val="both"/>
        <w:rPr>
          <w:rFonts w:eastAsia="Times New Roman"/>
          <w:lang w:val="uk-UA" w:eastAsia="en-US"/>
        </w:rPr>
      </w:pPr>
      <w:r w:rsidRPr="008E7E3C">
        <w:rPr>
          <w:rFonts w:eastAsia="Times New Roman"/>
          <w:color w:val="000000"/>
          <w:lang w:val="uk-UA" w:eastAsia="uk-UA"/>
        </w:rPr>
        <w:t>3.</w:t>
      </w:r>
      <w:r w:rsidR="00FB27AB">
        <w:rPr>
          <w:rFonts w:eastAsia="Times New Roman"/>
          <w:color w:val="000000"/>
          <w:lang w:val="uk-UA" w:eastAsia="uk-UA"/>
        </w:rPr>
        <w:t>6</w:t>
      </w:r>
      <w:r w:rsidRPr="008E7E3C">
        <w:rPr>
          <w:rFonts w:eastAsia="Times New Roman"/>
          <w:color w:val="000000"/>
          <w:lang w:val="uk-UA" w:eastAsia="uk-UA"/>
        </w:rPr>
        <w:t>.</w:t>
      </w:r>
      <w:r w:rsidR="008E7E3C">
        <w:rPr>
          <w:rFonts w:eastAsia="Times New Roman"/>
          <w:color w:val="000000"/>
          <w:lang w:val="uk-UA" w:eastAsia="uk-UA"/>
        </w:rPr>
        <w:t xml:space="preserve"> О</w:t>
      </w:r>
      <w:r w:rsidRPr="00330CD1">
        <w:rPr>
          <w:rFonts w:eastAsia="Times New Roman"/>
          <w:color w:val="000000"/>
          <w:lang w:val="uk-UA" w:eastAsia="uk-UA"/>
        </w:rPr>
        <w:t>брати експертну організацію у відповідності до Закону України від 25.12.2015 №922-</w:t>
      </w:r>
      <w:r w:rsidR="008E7E3C">
        <w:rPr>
          <w:rFonts w:eastAsia="Times New Roman"/>
          <w:color w:val="000000"/>
          <w:lang w:val="en-US" w:eastAsia="uk-UA"/>
        </w:rPr>
        <w:t>VIII</w:t>
      </w:r>
      <w:r w:rsidRPr="00330CD1">
        <w:rPr>
          <w:rFonts w:eastAsia="Times New Roman"/>
          <w:color w:val="000000"/>
          <w:lang w:val="uk-UA" w:eastAsia="uk-UA"/>
        </w:rPr>
        <w:t xml:space="preserve"> «Про публічні закупівлі»; забезпечити подання проекту Комплексного плану експертній організації для проведення експертизи</w:t>
      </w:r>
      <w:r w:rsidR="008E7E3C">
        <w:rPr>
          <w:rFonts w:eastAsia="Times New Roman"/>
          <w:color w:val="000000"/>
          <w:lang w:val="uk-UA" w:eastAsia="uk-UA"/>
        </w:rPr>
        <w:t>.</w:t>
      </w:r>
    </w:p>
    <w:p w:rsidR="00B955E7" w:rsidRDefault="00B955E7" w:rsidP="00B955E7">
      <w:pPr>
        <w:tabs>
          <w:tab w:val="left" w:pos="0"/>
        </w:tabs>
        <w:jc w:val="both"/>
        <w:rPr>
          <w:spacing w:val="-6"/>
          <w:lang w:val="uk-UA"/>
        </w:rPr>
      </w:pPr>
    </w:p>
    <w:p w:rsidR="008E7E3C" w:rsidRDefault="008E7E3C" w:rsidP="00B955E7">
      <w:pPr>
        <w:tabs>
          <w:tab w:val="left" w:pos="0"/>
        </w:tabs>
        <w:jc w:val="both"/>
        <w:rPr>
          <w:spacing w:val="-6"/>
          <w:lang w:val="uk-UA"/>
        </w:rPr>
      </w:pPr>
    </w:p>
    <w:p w:rsidR="00B955E7" w:rsidRPr="00B74B54" w:rsidRDefault="00B955E7" w:rsidP="00B955E7">
      <w:pPr>
        <w:tabs>
          <w:tab w:val="left" w:pos="0"/>
        </w:tabs>
        <w:jc w:val="both"/>
        <w:rPr>
          <w:spacing w:val="-6"/>
          <w:lang w:val="uk-UA"/>
        </w:rPr>
      </w:pPr>
    </w:p>
    <w:p w:rsidR="00B955E7" w:rsidRDefault="00B955E7" w:rsidP="00B955E7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ab/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955E7" w:rsidRDefault="00B955E7" w:rsidP="00B955E7">
      <w:pPr>
        <w:rPr>
          <w:lang w:val="uk-UA"/>
        </w:rPr>
      </w:pPr>
    </w:p>
    <w:p w:rsidR="00B955E7" w:rsidRDefault="00B955E7" w:rsidP="00B955E7">
      <w:pPr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B955E7" w:rsidRDefault="00B955E7" w:rsidP="00B955E7">
      <w:pPr>
        <w:jc w:val="center"/>
        <w:rPr>
          <w:lang w:val="uk-UA"/>
        </w:rPr>
      </w:pPr>
    </w:p>
    <w:p w:rsidR="00DA15ED" w:rsidRDefault="00DA15ED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Default="00200123">
      <w:pPr>
        <w:rPr>
          <w:lang w:val="uk-UA"/>
        </w:rPr>
      </w:pPr>
    </w:p>
    <w:p w:rsidR="00200123" w:rsidRPr="00B417A9" w:rsidRDefault="00200123" w:rsidP="00200123">
      <w:pPr>
        <w:ind w:firstLine="6237"/>
        <w:rPr>
          <w:rFonts w:eastAsia="Times New Roman"/>
          <w:lang w:eastAsia="en-US"/>
        </w:rPr>
      </w:pPr>
      <w:proofErr w:type="spellStart"/>
      <w:r>
        <w:rPr>
          <w:rFonts w:eastAsia="Times New Roman"/>
          <w:color w:val="000000"/>
          <w:lang w:eastAsia="uk-UA"/>
        </w:rPr>
        <w:lastRenderedPageBreak/>
        <w:t>Додаток</w:t>
      </w:r>
      <w:proofErr w:type="spellEnd"/>
      <w:r>
        <w:rPr>
          <w:rFonts w:eastAsia="Times New Roman"/>
          <w:color w:val="000000"/>
          <w:lang w:eastAsia="uk-UA"/>
        </w:rPr>
        <w:t xml:space="preserve"> №</w:t>
      </w:r>
      <w:r w:rsidRPr="00B417A9">
        <w:rPr>
          <w:rFonts w:eastAsia="Times New Roman"/>
          <w:color w:val="000000"/>
          <w:lang w:eastAsia="uk-UA"/>
        </w:rPr>
        <w:t xml:space="preserve">1 до </w:t>
      </w:r>
      <w:proofErr w:type="spellStart"/>
      <w:proofErr w:type="gramStart"/>
      <w:r w:rsidRPr="00B417A9">
        <w:rPr>
          <w:rFonts w:eastAsia="Times New Roman"/>
          <w:color w:val="000000"/>
          <w:lang w:eastAsia="uk-UA"/>
        </w:rPr>
        <w:t>р</w:t>
      </w:r>
      <w:proofErr w:type="gramEnd"/>
      <w:r w:rsidRPr="00B417A9">
        <w:rPr>
          <w:rFonts w:eastAsia="Times New Roman"/>
          <w:color w:val="000000"/>
          <w:lang w:eastAsia="uk-UA"/>
        </w:rPr>
        <w:t>ішення</w:t>
      </w:r>
      <w:proofErr w:type="spellEnd"/>
      <w:r w:rsidRPr="00B417A9">
        <w:rPr>
          <w:rFonts w:eastAsia="Times New Roman"/>
          <w:color w:val="000000"/>
          <w:lang w:eastAsia="uk-UA"/>
        </w:rPr>
        <w:t xml:space="preserve"> №</w:t>
      </w:r>
      <w:r w:rsidRPr="00B417A9">
        <w:rPr>
          <w:rFonts w:eastAsia="Times New Roman"/>
          <w:color w:val="000000"/>
          <w:lang w:eastAsia="uk-UA"/>
        </w:rPr>
        <w:tab/>
      </w:r>
    </w:p>
    <w:p w:rsidR="00200123" w:rsidRPr="00B417A9" w:rsidRDefault="00200123" w:rsidP="00200123">
      <w:pPr>
        <w:ind w:firstLine="6237"/>
        <w:rPr>
          <w:rFonts w:eastAsia="Times New Roman"/>
          <w:lang w:eastAsia="en-US"/>
        </w:rPr>
      </w:pPr>
      <w:proofErr w:type="spellStart"/>
      <w:r w:rsidRPr="00B417A9">
        <w:rPr>
          <w:rFonts w:eastAsia="Times New Roman"/>
          <w:color w:val="000000"/>
          <w:lang w:eastAsia="uk-UA"/>
        </w:rPr>
        <w:t>від</w:t>
      </w:r>
      <w:proofErr w:type="spellEnd"/>
      <w:r w:rsidRPr="00B417A9">
        <w:rPr>
          <w:rFonts w:eastAsia="Times New Roman"/>
          <w:color w:val="000000"/>
          <w:lang w:eastAsia="uk-UA"/>
        </w:rPr>
        <w:t xml:space="preserve"> «</w:t>
      </w:r>
      <w:r w:rsidRPr="00B417A9">
        <w:rPr>
          <w:rFonts w:eastAsia="Times New Roman"/>
          <w:color w:val="000000"/>
          <w:lang w:eastAsia="uk-UA"/>
        </w:rPr>
        <w:tab/>
        <w:t>» 20</w:t>
      </w:r>
      <w:r w:rsidRPr="00B417A9">
        <w:rPr>
          <w:rFonts w:eastAsia="Times New Roman"/>
          <w:color w:val="000000"/>
          <w:lang w:eastAsia="uk-UA"/>
        </w:rPr>
        <w:tab/>
        <w:t>року</w:t>
      </w:r>
    </w:p>
    <w:p w:rsidR="00200123" w:rsidRDefault="00200123" w:rsidP="00200123">
      <w:pPr>
        <w:jc w:val="center"/>
        <w:rPr>
          <w:rFonts w:eastAsia="Times New Roman"/>
          <w:b/>
          <w:bCs/>
          <w:color w:val="000000"/>
          <w:sz w:val="19"/>
          <w:szCs w:val="19"/>
          <w:lang w:eastAsia="uk-UA"/>
        </w:rPr>
      </w:pPr>
    </w:p>
    <w:p w:rsidR="00200123" w:rsidRPr="00B417A9" w:rsidRDefault="00200123" w:rsidP="00200123">
      <w:pPr>
        <w:jc w:val="center"/>
        <w:rPr>
          <w:rFonts w:eastAsia="Times New Roman"/>
          <w:lang w:eastAsia="en-US"/>
        </w:rPr>
      </w:pPr>
      <w:proofErr w:type="spellStart"/>
      <w:r w:rsidRPr="00B417A9">
        <w:rPr>
          <w:rFonts w:eastAsia="Times New Roman"/>
          <w:b/>
          <w:bCs/>
          <w:color w:val="000000"/>
          <w:lang w:eastAsia="uk-UA"/>
        </w:rPr>
        <w:t>Календарний</w:t>
      </w:r>
      <w:proofErr w:type="spellEnd"/>
      <w:r w:rsidRPr="00B417A9">
        <w:rPr>
          <w:rFonts w:eastAsia="Times New Roman"/>
          <w:b/>
          <w:bCs/>
          <w:color w:val="000000"/>
          <w:lang w:eastAsia="uk-UA"/>
        </w:rPr>
        <w:t xml:space="preserve"> план </w:t>
      </w:r>
      <w:proofErr w:type="spellStart"/>
      <w:proofErr w:type="gramStart"/>
      <w:r w:rsidRPr="00B417A9">
        <w:rPr>
          <w:rFonts w:eastAsia="Times New Roman"/>
          <w:b/>
          <w:bCs/>
          <w:color w:val="000000"/>
          <w:lang w:eastAsia="uk-UA"/>
        </w:rPr>
        <w:t>п</w:t>
      </w:r>
      <w:proofErr w:type="gramEnd"/>
      <w:r w:rsidRPr="00B417A9">
        <w:rPr>
          <w:rFonts w:eastAsia="Times New Roman"/>
          <w:b/>
          <w:bCs/>
          <w:color w:val="000000"/>
          <w:lang w:eastAsia="uk-UA"/>
        </w:rPr>
        <w:t>ідготовчих</w:t>
      </w:r>
      <w:proofErr w:type="spellEnd"/>
      <w:r w:rsidRPr="00B417A9">
        <w:rPr>
          <w:rFonts w:eastAsia="Times New Roman"/>
          <w:b/>
          <w:bCs/>
          <w:color w:val="000000"/>
          <w:lang w:eastAsia="uk-UA"/>
        </w:rPr>
        <w:t xml:space="preserve"> процедур для </w:t>
      </w:r>
      <w:proofErr w:type="spellStart"/>
      <w:r w:rsidRPr="00B417A9">
        <w:rPr>
          <w:rFonts w:eastAsia="Times New Roman"/>
          <w:b/>
          <w:bCs/>
          <w:color w:val="000000"/>
          <w:lang w:eastAsia="uk-UA"/>
        </w:rPr>
        <w:t>розроблення</w:t>
      </w:r>
      <w:proofErr w:type="spellEnd"/>
      <w:r w:rsidRPr="00B417A9">
        <w:rPr>
          <w:rFonts w:eastAsia="Times New Roman"/>
          <w:b/>
          <w:bCs/>
          <w:color w:val="000000"/>
          <w:lang w:eastAsia="uk-UA"/>
        </w:rPr>
        <w:t xml:space="preserve"> Комплексного плану</w:t>
      </w:r>
    </w:p>
    <w:tbl>
      <w:tblPr>
        <w:tblW w:w="0" w:type="auto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5528"/>
        <w:gridCol w:w="28"/>
        <w:gridCol w:w="1248"/>
        <w:gridCol w:w="812"/>
        <w:gridCol w:w="180"/>
        <w:gridCol w:w="1560"/>
      </w:tblGrid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 xml:space="preserve">№ </w:t>
            </w:r>
            <w:proofErr w:type="spell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з</w:t>
            </w:r>
            <w:proofErr w:type="spellEnd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/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Назва</w:t>
            </w:r>
            <w:proofErr w:type="spellEnd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п</w:t>
            </w:r>
            <w:proofErr w:type="gramEnd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ідготовчої</w:t>
            </w:r>
            <w:proofErr w:type="spellEnd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процедури</w:t>
            </w:r>
            <w:proofErr w:type="spellEnd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 xml:space="preserve"> Комплексного плану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Дата початку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 xml:space="preserve">Строк </w:t>
            </w:r>
            <w:proofErr w:type="spell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проведення</w:t>
            </w:r>
            <w:proofErr w:type="spellEnd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 xml:space="preserve"> (</w:t>
            </w:r>
            <w:proofErr w:type="spell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робочі</w:t>
            </w:r>
            <w:proofErr w:type="spellEnd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дні</w:t>
            </w:r>
            <w:proofErr w:type="spellEnd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 xml:space="preserve">Дата </w:t>
            </w:r>
            <w:proofErr w:type="spellStart"/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закінчення</w:t>
            </w:r>
            <w:proofErr w:type="spellEnd"/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Прийняття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р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ішення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комплексного плану. Початок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збору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вихідних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даних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для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проектування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19.11.2021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19.11.2021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громадськості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прийняття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р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ішення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комплексного плану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просторового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Знам’янської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про початок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процедури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.</w:t>
            </w:r>
          </w:p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Отримання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заяв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мешканців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включення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персонального складу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груші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19.11.2021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03.12.2021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громадськості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початок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внесення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фізичними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юридичними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особами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щодо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просторового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Знам’янської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.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Отримання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фізичних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юридичних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осіб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19.11.2021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lang w:eastAsia="en-US"/>
              </w:rPr>
              <w:t>1</w:t>
            </w:r>
            <w:r>
              <w:rPr>
                <w:rFonts w:eastAsia="Times New Roman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</w:t>
            </w:r>
            <w:r w:rsidRPr="00B417A9">
              <w:rPr>
                <w:rFonts w:eastAsia="Times New Roman"/>
                <w:lang w:eastAsia="en-US"/>
              </w:rPr>
              <w:t>.1</w:t>
            </w:r>
            <w:r>
              <w:rPr>
                <w:rFonts w:eastAsia="Times New Roman"/>
                <w:lang w:eastAsia="en-US"/>
              </w:rPr>
              <w:t>1</w:t>
            </w:r>
            <w:r w:rsidRPr="00B417A9">
              <w:rPr>
                <w:rFonts w:eastAsia="Times New Roman"/>
                <w:lang w:eastAsia="en-US"/>
              </w:rPr>
              <w:t>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затвердження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груші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29.11.2021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29.11.2021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Напрацювання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:</w:t>
            </w:r>
          </w:p>
          <w:p w:rsidR="00200123" w:rsidRPr="00B417A9" w:rsidRDefault="00200123" w:rsidP="00200123">
            <w:pPr>
              <w:numPr>
                <w:ilvl w:val="0"/>
                <w:numId w:val="2"/>
              </w:numPr>
              <w:rPr>
                <w:rFonts w:eastAsia="Times New Roman"/>
                <w:color w:val="000000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визначення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переліку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основних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заінтересованих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сторін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(на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першому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засіданні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);</w:t>
            </w:r>
          </w:p>
          <w:p w:rsidR="00200123" w:rsidRPr="00B417A9" w:rsidRDefault="00200123" w:rsidP="00200123">
            <w:pPr>
              <w:numPr>
                <w:ilvl w:val="0"/>
                <w:numId w:val="2"/>
              </w:numPr>
              <w:rPr>
                <w:rFonts w:eastAsia="Times New Roman"/>
                <w:color w:val="000000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визначення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тематичних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напрямів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громадського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обговорення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за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напрямами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відповідно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складу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змісту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плану;</w:t>
            </w:r>
          </w:p>
          <w:p w:rsidR="00200123" w:rsidRPr="00B417A9" w:rsidRDefault="00200123" w:rsidP="00200123">
            <w:pPr>
              <w:numPr>
                <w:ilvl w:val="0"/>
                <w:numId w:val="2"/>
              </w:numPr>
              <w:rPr>
                <w:rFonts w:eastAsia="Times New Roman"/>
                <w:color w:val="000000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обговорення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загальних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пр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іоритетів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;</w:t>
            </w:r>
          </w:p>
          <w:p w:rsidR="00200123" w:rsidRPr="00B417A9" w:rsidRDefault="00200123" w:rsidP="00200123">
            <w:pPr>
              <w:numPr>
                <w:ilvl w:val="0"/>
                <w:numId w:val="2"/>
              </w:numPr>
              <w:rPr>
                <w:rFonts w:eastAsia="Times New Roman"/>
                <w:color w:val="000000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опрацювання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фізичних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юридичних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осіб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щодо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плану;</w:t>
            </w:r>
          </w:p>
          <w:p w:rsidR="00200123" w:rsidRPr="00B417A9" w:rsidRDefault="00200123" w:rsidP="00200123">
            <w:pPr>
              <w:numPr>
                <w:ilvl w:val="0"/>
                <w:numId w:val="2"/>
              </w:numPr>
              <w:rPr>
                <w:rFonts w:eastAsia="Times New Roman"/>
                <w:color w:val="000000"/>
                <w:sz w:val="19"/>
                <w:szCs w:val="19"/>
                <w:lang w:eastAsia="uk-UA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здійснення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відбору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учасникі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в</w:t>
            </w:r>
            <w:proofErr w:type="spellEnd"/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01.12.2021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15.11.2021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веб-сайті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мешканців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визначених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заінтересованих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сторі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н</w:t>
            </w:r>
            <w:proofErr w:type="spellEnd"/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дату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проведення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порядок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відбору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її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учасників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01.12.2021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lastRenderedPageBreak/>
              <w:t>7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Розміщення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веб-сайті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інформації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щодо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отриманих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комплексного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плану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від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фізичних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юридичних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осіб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із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дотриманням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вимог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Закону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України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“Про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захист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персональних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даних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”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забезпеченням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можливості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веб-сайту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.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веб-сайту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отриманих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пропозицій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.</w:t>
            </w:r>
          </w:p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Інформування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веб-сайті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мешканців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визначених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заінтересованих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сторі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н</w:t>
            </w:r>
            <w:proofErr w:type="spellEnd"/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розвитку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територіальної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громади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 час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місце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проведення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04.12.2021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09.12.2021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Проведення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9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Узагальнення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напрацювань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коментарі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в</w:t>
            </w:r>
            <w:proofErr w:type="spellEnd"/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до них 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вигляді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протоколу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розміщення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його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веб-сайті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із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забезпеченням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можливості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веб-сайту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.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напрацювань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ве</w:t>
            </w:r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б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>-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 xml:space="preserve"> сайту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напрацювань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10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П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ідготовка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проекту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завдання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комплексного плану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основі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протоколу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11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Схвалення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робочою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групою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проекту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завдання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комплексного плану не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менш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як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двома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третинами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голосів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B417A9">
              <w:rPr>
                <w:rFonts w:eastAsia="Times New Roman"/>
                <w:color w:val="000000"/>
                <w:lang w:eastAsia="uk-UA"/>
              </w:rPr>
              <w:t>в</w:t>
            </w:r>
            <w:proofErr w:type="gramEnd"/>
            <w:r w:rsidRPr="00B417A9">
              <w:rPr>
                <w:rFonts w:eastAsia="Times New Roman"/>
                <w:color w:val="000000"/>
                <w:lang w:eastAsia="uk-UA"/>
              </w:rPr>
              <w:t>ід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свого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затвердженого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складу та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затвердження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замовником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,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публікація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завдання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веб-сайті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B417A9"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 w:rsidRPr="00B417A9">
              <w:rPr>
                <w:rFonts w:eastAsia="Times New Roman"/>
                <w:color w:val="000000"/>
                <w:lang w:eastAsia="uk-UA"/>
              </w:rPr>
              <w:t xml:space="preserve"> ради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16.12.2021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16.12.2021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 w:rsidRPr="00B417A9"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</w:t>
            </w:r>
            <w:r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0123" w:rsidRPr="00B417A9" w:rsidRDefault="00200123" w:rsidP="00A71233">
            <w:pPr>
              <w:rPr>
                <w:rFonts w:eastAsia="Times New Roman"/>
                <w:lang w:eastAsia="en-US"/>
              </w:rPr>
            </w:pP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Коментування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користувачами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веб-сайту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напрацювань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стратегічної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 w:rsidRPr="000C08D8">
              <w:rPr>
                <w:rFonts w:eastAsia="Times New Roman"/>
                <w:color w:val="000000"/>
                <w:lang w:eastAsia="uk-UA"/>
              </w:rPr>
              <w:t>сесії</w:t>
            </w:r>
            <w:proofErr w:type="spellEnd"/>
            <w:r w:rsidRPr="000C08D8">
              <w:rPr>
                <w:rFonts w:eastAsia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16.12.2021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23" w:rsidRPr="00B417A9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26.12.2021</w:t>
            </w:r>
          </w:p>
        </w:tc>
      </w:tr>
      <w:tr w:rsidR="00200123" w:rsidRPr="00B417A9" w:rsidTr="00A71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0123" w:rsidRPr="00B417A9" w:rsidRDefault="00200123" w:rsidP="00A71233">
            <w:pPr>
              <w:jc w:val="center"/>
              <w:rPr>
                <w:rFonts w:eastAsia="Times New Roman"/>
                <w:color w:val="000000"/>
                <w:sz w:val="19"/>
                <w:szCs w:val="19"/>
                <w:lang w:eastAsia="uk-UA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0123" w:rsidRPr="000C08D8" w:rsidRDefault="00200123" w:rsidP="00A71233">
            <w:pPr>
              <w:rPr>
                <w:rFonts w:eastAsia="Times New Roman"/>
                <w:color w:val="000000"/>
                <w:lang w:eastAsia="uk-UA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  <w:lang w:eastAsia="uk-UA"/>
              </w:rPr>
              <w:t>П</w:t>
            </w:r>
            <w:proofErr w:type="gramEnd"/>
            <w:r>
              <w:rPr>
                <w:rFonts w:eastAsia="Times New Roman"/>
                <w:color w:val="000000"/>
                <w:lang w:eastAsia="uk-UA"/>
              </w:rPr>
              <w:t>ідготовка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проєкту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завдання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розроблення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комплексного плану,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схвалення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затвердження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публікація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веб-сайті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Знам’янської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eastAsia="uk-UA"/>
              </w:rPr>
              <w:t>міської</w:t>
            </w:r>
            <w:proofErr w:type="spellEnd"/>
            <w:r>
              <w:rPr>
                <w:rFonts w:eastAsia="Times New Roman"/>
                <w:color w:val="000000"/>
                <w:lang w:eastAsia="uk-UA"/>
              </w:rPr>
              <w:t xml:space="preserve"> ради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0123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26.12.2021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0123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23" w:rsidRDefault="00200123" w:rsidP="00A71233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26.12.2021</w:t>
            </w:r>
          </w:p>
        </w:tc>
      </w:tr>
    </w:tbl>
    <w:p w:rsidR="00200123" w:rsidRPr="00B417A9" w:rsidRDefault="00200123" w:rsidP="00200123"/>
    <w:p w:rsidR="00200123" w:rsidRDefault="00200123">
      <w:pPr>
        <w:rPr>
          <w:lang w:val="uk-UA"/>
        </w:rPr>
      </w:pPr>
    </w:p>
    <w:p w:rsidR="00200123" w:rsidRPr="00B955E7" w:rsidRDefault="00200123">
      <w:pPr>
        <w:rPr>
          <w:lang w:val="uk-UA"/>
        </w:rPr>
      </w:pPr>
    </w:p>
    <w:sectPr w:rsidR="00200123" w:rsidRPr="00B955E7" w:rsidSect="00CF2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479B562A"/>
    <w:multiLevelType w:val="hybridMultilevel"/>
    <w:tmpl w:val="A9F24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5E7"/>
    <w:rsid w:val="00200123"/>
    <w:rsid w:val="00330CD1"/>
    <w:rsid w:val="00664B09"/>
    <w:rsid w:val="008E7E3C"/>
    <w:rsid w:val="00A64EBA"/>
    <w:rsid w:val="00AC36F1"/>
    <w:rsid w:val="00B5602F"/>
    <w:rsid w:val="00B955E7"/>
    <w:rsid w:val="00BE320B"/>
    <w:rsid w:val="00CF2EA6"/>
    <w:rsid w:val="00DA15ED"/>
    <w:rsid w:val="00FB2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5E7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B955E7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B955E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6</cp:revision>
  <dcterms:created xsi:type="dcterms:W3CDTF">2021-11-18T08:50:00Z</dcterms:created>
  <dcterms:modified xsi:type="dcterms:W3CDTF">2021-11-18T11:27:00Z</dcterms:modified>
</cp:coreProperties>
</file>