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646387" w:rsidRDefault="005D3573" w:rsidP="004A0529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5D3573" w:rsidRPr="00646387" w:rsidRDefault="0064667A" w:rsidP="0064667A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5D3573" w:rsidRPr="00646387" w:rsidRDefault="00646387" w:rsidP="0064638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В.ЗАГОРОДНЯ</w:t>
      </w:r>
    </w:p>
    <w:p w:rsidR="005D3573" w:rsidRPr="00B74BFF" w:rsidRDefault="00646387" w:rsidP="00646387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14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 w:rsidR="00C832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березня</w:t>
      </w:r>
      <w:r w:rsidR="00C832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258AA" w:rsidRP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201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9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B1276">
        <w:rPr>
          <w:rFonts w:ascii="Times New Roman" w:hAnsi="Times New Roman"/>
          <w:sz w:val="24"/>
          <w:szCs w:val="24"/>
          <w:lang w:val="uk-UA"/>
        </w:rPr>
        <w:t xml:space="preserve">проект </w:t>
      </w:r>
      <w:r w:rsidRPr="003B1276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="00EE44EF" w:rsidRPr="003B1276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r w:rsidRPr="003B127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B1276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B1276">
        <w:rPr>
          <w:rFonts w:ascii="Times New Roman" w:hAnsi="Times New Roman"/>
          <w:sz w:val="24"/>
          <w:szCs w:val="24"/>
          <w:lang w:val="uk-UA"/>
        </w:rPr>
        <w:t xml:space="preserve"> міської ради «Про встановлення</w:t>
      </w:r>
      <w:r w:rsidR="00C62D22" w:rsidRPr="003B1276">
        <w:rPr>
          <w:rFonts w:ascii="Times New Roman" w:hAnsi="Times New Roman"/>
          <w:sz w:val="24"/>
          <w:szCs w:val="24"/>
          <w:lang w:val="uk-UA"/>
        </w:rPr>
        <w:t xml:space="preserve"> вартості ритуальних послуг по 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комунальному підприємству «</w:t>
      </w:r>
      <w:proofErr w:type="spellStart"/>
      <w:r w:rsidR="0092112E" w:rsidRPr="003B1276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="0092112E" w:rsidRPr="003B1276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</w:t>
      </w:r>
      <w:r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P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972EAD" w:rsidRPr="00972EAD">
        <w:rPr>
          <w:rFonts w:ascii="Times New Roman" w:eastAsia="Times New Roman" w:hAnsi="Times New Roman"/>
          <w:sz w:val="24"/>
          <w:szCs w:val="24"/>
          <w:lang w:val="uk-UA" w:eastAsia="ru-RU"/>
        </w:rPr>
        <w:t>приведе</w:t>
      </w:r>
      <w:r w:rsidR="00972EA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ння вартості ритуальних послуг до </w:t>
      </w:r>
      <w:r w:rsidR="00972EAD" w:rsidRPr="00972EAD">
        <w:rPr>
          <w:rFonts w:ascii="Times New Roman" w:eastAsia="Times New Roman" w:hAnsi="Times New Roman"/>
          <w:sz w:val="24"/>
          <w:szCs w:val="24"/>
          <w:lang w:val="uk-UA" w:eastAsia="ru-RU"/>
        </w:rPr>
        <w:t>економічно обґрунтованого розміру, що відповідатиме витратам підприємства; підвищення якості надання ритуальних послуг;</w:t>
      </w:r>
      <w:r w:rsid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972EAD">
        <w:rPr>
          <w:rFonts w:ascii="Times New Roman" w:eastAsia="Times New Roman" w:hAnsi="Times New Roman"/>
          <w:color w:val="000000"/>
          <w:spacing w:val="1"/>
          <w:sz w:val="24"/>
          <w:szCs w:val="24"/>
          <w:shd w:val="clear" w:color="auto" w:fill="FFFFFF"/>
          <w:lang w:val="uk-UA" w:eastAsia="uk-UA"/>
        </w:rPr>
        <w:t>прозорість та відкритість діяльності органів місцевої влади.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92112E" w:rsidRPr="00972EAD">
        <w:rPr>
          <w:rFonts w:ascii="Times New Roman" w:hAnsi="Times New Roman"/>
          <w:sz w:val="24"/>
          <w:szCs w:val="24"/>
          <w:lang w:val="uk-UA"/>
        </w:rPr>
        <w:t>1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1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972EAD">
        <w:rPr>
          <w:rFonts w:ascii="Times New Roman" w:hAnsi="Times New Roman"/>
          <w:sz w:val="24"/>
          <w:szCs w:val="24"/>
          <w:lang w:val="uk-UA"/>
        </w:rPr>
        <w:t>0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3</w:t>
      </w:r>
      <w:r w:rsidRPr="00972EAD">
        <w:rPr>
          <w:rFonts w:ascii="Times New Roman" w:hAnsi="Times New Roman"/>
          <w:sz w:val="24"/>
          <w:szCs w:val="24"/>
          <w:lang w:val="uk-UA"/>
        </w:rPr>
        <w:t>.201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9</w:t>
      </w:r>
      <w:r w:rsidRPr="00972EAD">
        <w:rPr>
          <w:rFonts w:ascii="Times New Roman" w:hAnsi="Times New Roman"/>
          <w:sz w:val="24"/>
          <w:szCs w:val="24"/>
          <w:lang w:val="uk-UA"/>
        </w:rPr>
        <w:t>р. -</w:t>
      </w:r>
      <w:r w:rsidR="0092112E" w:rsidRPr="00972EAD">
        <w:rPr>
          <w:rFonts w:ascii="Times New Roman" w:hAnsi="Times New Roman"/>
          <w:sz w:val="24"/>
          <w:szCs w:val="24"/>
          <w:lang w:val="uk-UA"/>
        </w:rPr>
        <w:t>1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4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972EAD">
        <w:rPr>
          <w:rFonts w:ascii="Times New Roman" w:hAnsi="Times New Roman"/>
          <w:sz w:val="24"/>
          <w:szCs w:val="24"/>
          <w:lang w:val="uk-UA"/>
        </w:rPr>
        <w:t>03</w:t>
      </w:r>
      <w:r w:rsidRPr="00972EAD">
        <w:rPr>
          <w:rFonts w:ascii="Times New Roman" w:hAnsi="Times New Roman"/>
          <w:sz w:val="24"/>
          <w:szCs w:val="24"/>
          <w:lang w:val="uk-UA"/>
        </w:rPr>
        <w:t>.201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9</w:t>
      </w:r>
      <w:r w:rsidRPr="00972EAD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базове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242F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регуляторного акту були визначені такі статистичні показники результативності:</w:t>
      </w:r>
    </w:p>
    <w:p w:rsidR="0051242F" w:rsidRDefault="0051242F" w:rsidP="0051242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</w:t>
      </w:r>
      <w:r w:rsidRPr="0051242F">
        <w:rPr>
          <w:rFonts w:ascii="Times New Roman" w:hAnsi="Times New Roman"/>
          <w:sz w:val="24"/>
          <w:szCs w:val="24"/>
          <w:lang w:val="uk-UA"/>
        </w:rPr>
        <w:t>озмір надходжень КП «</w:t>
      </w:r>
      <w:proofErr w:type="spellStart"/>
      <w:r w:rsidRPr="0051242F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51242F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 за надання ритуальних послуг, тис. грн.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51242F" w:rsidRPr="0051242F" w:rsidRDefault="0051242F" w:rsidP="0051242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242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кількість суб'єктів господарювання та/або фізичних осіб, на яких поширюватиметься дія акта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</w:p>
    <w:p w:rsidR="005D3573" w:rsidRPr="00972EAD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72EAD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 xml:space="preserve"> акту</w:t>
      </w:r>
      <w:r w:rsidRPr="00972EAD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7"/>
        <w:gridCol w:w="1253"/>
        <w:gridCol w:w="1321"/>
      </w:tblGrid>
      <w:tr w:rsidR="0051242F" w:rsidRPr="003B1276" w:rsidTr="0051242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2F" w:rsidRPr="0051242F" w:rsidRDefault="0051242F" w:rsidP="0051242F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color w:val="FF0000"/>
                <w:spacing w:val="1"/>
                <w:shd w:val="clear" w:color="auto" w:fill="FFFFFF"/>
              </w:rPr>
            </w:pPr>
            <w:r w:rsidRPr="0051242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2F" w:rsidRPr="0051242F" w:rsidRDefault="0051242F" w:rsidP="00A674B9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51242F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2018 рік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42F" w:rsidRPr="0051242F" w:rsidRDefault="0051242F" w:rsidP="00A674B9">
            <w:pPr>
              <w:widowControl w:val="0"/>
              <w:ind w:right="23"/>
              <w:jc w:val="center"/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</w:pPr>
            <w:r w:rsidRPr="0051242F">
              <w:rPr>
                <w:rFonts w:ascii="Times New Roman" w:hAnsi="Times New Roman"/>
                <w:b/>
                <w:i/>
                <w:spacing w:val="1"/>
                <w:shd w:val="clear" w:color="auto" w:fill="FFFFFF"/>
                <w:lang w:val="uk-UA"/>
              </w:rPr>
              <w:t>2019 рік (очікуване)</w:t>
            </w:r>
          </w:p>
        </w:tc>
      </w:tr>
      <w:tr w:rsidR="0051242F" w:rsidRPr="003B1276" w:rsidTr="0051242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51242F" w:rsidRDefault="0051242F" w:rsidP="00A674B9">
            <w:pPr>
              <w:widowControl w:val="0"/>
              <w:ind w:right="2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р</w:t>
            </w:r>
            <w:proofErr w:type="spellStart"/>
            <w:r w:rsidRPr="0051242F">
              <w:rPr>
                <w:rFonts w:ascii="Times New Roman" w:hAnsi="Times New Roman"/>
              </w:rPr>
              <w:t>озмір</w:t>
            </w:r>
            <w:proofErr w:type="spellEnd"/>
            <w:r w:rsidRPr="0051242F">
              <w:rPr>
                <w:rFonts w:ascii="Times New Roman" w:hAnsi="Times New Roman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</w:rPr>
              <w:t>надходжень</w:t>
            </w:r>
            <w:proofErr w:type="spellEnd"/>
            <w:r w:rsidRPr="0051242F">
              <w:rPr>
                <w:rFonts w:ascii="Times New Roman" w:hAnsi="Times New Roman"/>
              </w:rPr>
              <w:t xml:space="preserve"> КП «</w:t>
            </w:r>
            <w:proofErr w:type="spellStart"/>
            <w:r w:rsidRPr="0051242F">
              <w:rPr>
                <w:rFonts w:ascii="Times New Roman" w:hAnsi="Times New Roman"/>
              </w:rPr>
              <w:t>Знам’янський</w:t>
            </w:r>
            <w:proofErr w:type="spellEnd"/>
            <w:r w:rsidRPr="0051242F">
              <w:rPr>
                <w:rFonts w:ascii="Times New Roman" w:hAnsi="Times New Roman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</w:rPr>
              <w:t>комбінат</w:t>
            </w:r>
            <w:proofErr w:type="spellEnd"/>
            <w:r w:rsidRPr="0051242F">
              <w:rPr>
                <w:rFonts w:ascii="Times New Roman" w:hAnsi="Times New Roman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</w:rPr>
              <w:t>комунальних</w:t>
            </w:r>
            <w:proofErr w:type="spellEnd"/>
            <w:r w:rsidRPr="0051242F">
              <w:rPr>
                <w:rFonts w:ascii="Times New Roman" w:hAnsi="Times New Roman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</w:rPr>
              <w:t>послуг</w:t>
            </w:r>
            <w:proofErr w:type="spellEnd"/>
            <w:r w:rsidRPr="0051242F">
              <w:rPr>
                <w:rFonts w:ascii="Times New Roman" w:hAnsi="Times New Roman"/>
              </w:rPr>
              <w:t xml:space="preserve">» за </w:t>
            </w:r>
            <w:proofErr w:type="spellStart"/>
            <w:r w:rsidRPr="0051242F">
              <w:rPr>
                <w:rFonts w:ascii="Times New Roman" w:hAnsi="Times New Roman"/>
              </w:rPr>
              <w:t>надання</w:t>
            </w:r>
            <w:proofErr w:type="spellEnd"/>
            <w:r w:rsidRPr="0051242F">
              <w:rPr>
                <w:rFonts w:ascii="Times New Roman" w:hAnsi="Times New Roman"/>
              </w:rPr>
              <w:t xml:space="preserve"> </w:t>
            </w:r>
            <w:r w:rsidRPr="0051242F">
              <w:rPr>
                <w:rFonts w:ascii="Times New Roman" w:hAnsi="Times New Roman"/>
                <w:lang w:val="uk-UA"/>
              </w:rPr>
              <w:t>ритуальних послуг</w:t>
            </w:r>
            <w:r w:rsidRPr="0051242F">
              <w:rPr>
                <w:rFonts w:ascii="Times New Roman" w:hAnsi="Times New Roman"/>
              </w:rPr>
              <w:t>, тис.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51242F" w:rsidRDefault="0051242F" w:rsidP="00A674B9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highlight w:val="green"/>
                <w:shd w:val="clear" w:color="auto" w:fill="FFFFFF"/>
                <w:lang w:val="uk-UA"/>
              </w:rPr>
            </w:pPr>
            <w:r w:rsidRPr="0051242F"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1598,024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51242F" w:rsidRDefault="0051242F" w:rsidP="0051242F">
            <w:pPr>
              <w:jc w:val="center"/>
              <w:rPr>
                <w:rFonts w:ascii="Times New Roman" w:hAnsi="Times New Roman"/>
                <w:highlight w:val="green"/>
              </w:rPr>
            </w:pPr>
            <w:r w:rsidRPr="001F39D0"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2577,199</w:t>
            </w:r>
            <w:bookmarkStart w:id="0" w:name="_GoBack"/>
            <w:bookmarkEnd w:id="0"/>
          </w:p>
        </w:tc>
      </w:tr>
      <w:tr w:rsidR="0051242F" w:rsidRPr="003B1276" w:rsidTr="0051242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51242F" w:rsidRDefault="0051242F" w:rsidP="00A674B9">
            <w:pPr>
              <w:widowControl w:val="0"/>
              <w:ind w:right="23"/>
              <w:jc w:val="both"/>
              <w:rPr>
                <w:rFonts w:ascii="Times New Roman" w:hAnsi="Times New Roman"/>
                <w:spacing w:val="1"/>
                <w:shd w:val="clear" w:color="auto" w:fill="FFFFFF"/>
              </w:rPr>
            </w:pP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кількість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суб'єктів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господарювання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та/</w:t>
            </w: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або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фізичних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51242F">
              <w:rPr>
                <w:rFonts w:ascii="Times New Roman" w:hAnsi="Times New Roman"/>
                <w:shd w:val="clear" w:color="auto" w:fill="FFFFFF"/>
              </w:rPr>
              <w:t>осіб</w:t>
            </w:r>
            <w:proofErr w:type="spellEnd"/>
            <w:proofErr w:type="gram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, на </w:t>
            </w: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яких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поширюватиметься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51242F">
              <w:rPr>
                <w:rFonts w:ascii="Times New Roman" w:hAnsi="Times New Roman"/>
                <w:shd w:val="clear" w:color="auto" w:fill="FFFFFF"/>
              </w:rPr>
              <w:t>дія</w:t>
            </w:r>
            <w:proofErr w:type="spellEnd"/>
            <w:r w:rsidRPr="0051242F">
              <w:rPr>
                <w:rFonts w:ascii="Times New Roman" w:hAnsi="Times New Roman"/>
                <w:shd w:val="clear" w:color="auto" w:fill="FFFFFF"/>
              </w:rPr>
              <w:t xml:space="preserve"> акта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51242F" w:rsidRDefault="0051242F" w:rsidP="00A674B9">
            <w:pPr>
              <w:widowControl w:val="0"/>
              <w:ind w:right="23"/>
              <w:jc w:val="center"/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</w:pPr>
            <w:r w:rsidRPr="0051242F"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2F" w:rsidRPr="0051242F" w:rsidRDefault="0051242F" w:rsidP="00A674B9">
            <w:pPr>
              <w:jc w:val="center"/>
              <w:rPr>
                <w:rFonts w:ascii="Times New Roman" w:hAnsi="Times New Roman"/>
              </w:rPr>
            </w:pPr>
            <w:r w:rsidRPr="0051242F">
              <w:rPr>
                <w:rFonts w:ascii="Times New Roman" w:hAnsi="Times New Roman"/>
                <w:spacing w:val="1"/>
                <w:shd w:val="clear" w:color="auto" w:fill="FFFFFF"/>
                <w:lang w:val="uk-UA"/>
              </w:rPr>
              <w:t>12</w:t>
            </w:r>
          </w:p>
        </w:tc>
      </w:tr>
    </w:tbl>
    <w:p w:rsidR="00736DE1" w:rsidRPr="00391ED4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 xml:space="preserve">                І.П.</w:t>
      </w:r>
      <w:proofErr w:type="spellStart"/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A24DC"/>
    <w:rsid w:val="000C008C"/>
    <w:rsid w:val="00102668"/>
    <w:rsid w:val="001475FB"/>
    <w:rsid w:val="0017186E"/>
    <w:rsid w:val="001D0297"/>
    <w:rsid w:val="001F39D0"/>
    <w:rsid w:val="00200A9A"/>
    <w:rsid w:val="002316C6"/>
    <w:rsid w:val="00252485"/>
    <w:rsid w:val="00286A73"/>
    <w:rsid w:val="002979A1"/>
    <w:rsid w:val="002D2B83"/>
    <w:rsid w:val="002E3421"/>
    <w:rsid w:val="00301B78"/>
    <w:rsid w:val="00326FE4"/>
    <w:rsid w:val="00366086"/>
    <w:rsid w:val="00370F2B"/>
    <w:rsid w:val="003768C1"/>
    <w:rsid w:val="00391ED4"/>
    <w:rsid w:val="00394AE8"/>
    <w:rsid w:val="003B1276"/>
    <w:rsid w:val="003E1D49"/>
    <w:rsid w:val="003E4CFD"/>
    <w:rsid w:val="004258AA"/>
    <w:rsid w:val="004A0529"/>
    <w:rsid w:val="0051242F"/>
    <w:rsid w:val="0058274D"/>
    <w:rsid w:val="0059051E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7159B5"/>
    <w:rsid w:val="00736DE1"/>
    <w:rsid w:val="007664D6"/>
    <w:rsid w:val="007852DC"/>
    <w:rsid w:val="0079574A"/>
    <w:rsid w:val="007A3865"/>
    <w:rsid w:val="007D3746"/>
    <w:rsid w:val="008213F4"/>
    <w:rsid w:val="00846726"/>
    <w:rsid w:val="008F01B4"/>
    <w:rsid w:val="0092112E"/>
    <w:rsid w:val="00944B5A"/>
    <w:rsid w:val="00972EAD"/>
    <w:rsid w:val="00975543"/>
    <w:rsid w:val="009D002C"/>
    <w:rsid w:val="009D7195"/>
    <w:rsid w:val="00A054EC"/>
    <w:rsid w:val="00A446DB"/>
    <w:rsid w:val="00A867F9"/>
    <w:rsid w:val="00B56F0B"/>
    <w:rsid w:val="00B74BFF"/>
    <w:rsid w:val="00B85953"/>
    <w:rsid w:val="00B9693E"/>
    <w:rsid w:val="00BB7152"/>
    <w:rsid w:val="00C07FC9"/>
    <w:rsid w:val="00C62D22"/>
    <w:rsid w:val="00C670B2"/>
    <w:rsid w:val="00C8323C"/>
    <w:rsid w:val="00CB7E83"/>
    <w:rsid w:val="00D25CFB"/>
    <w:rsid w:val="00D3120B"/>
    <w:rsid w:val="00D953B8"/>
    <w:rsid w:val="00DC5248"/>
    <w:rsid w:val="00DE666A"/>
    <w:rsid w:val="00E16F12"/>
    <w:rsid w:val="00E222FF"/>
    <w:rsid w:val="00E2452E"/>
    <w:rsid w:val="00E548C3"/>
    <w:rsid w:val="00E563E5"/>
    <w:rsid w:val="00EC4402"/>
    <w:rsid w:val="00EE44EF"/>
    <w:rsid w:val="00F4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2018-03-07T07:59:00Z</dcterms:created>
  <dcterms:modified xsi:type="dcterms:W3CDTF">2019-03-14T07:15:00Z</dcterms:modified>
</cp:coreProperties>
</file>