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37" w:rsidRPr="00B553C4" w:rsidRDefault="005F6C37" w:rsidP="005F6C37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5F6C37" w:rsidRPr="00B553C4" w:rsidRDefault="005F6C37" w:rsidP="005F6C37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5F6C37" w:rsidRPr="00B553C4" w:rsidRDefault="005F6C37" w:rsidP="005F6C37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5F6C37" w:rsidRPr="00B553C4" w:rsidRDefault="005F6C37" w:rsidP="005F6C37">
      <w:pPr>
        <w:jc w:val="center"/>
        <w:rPr>
          <w:b/>
          <w:bCs/>
          <w:lang w:val="uk-UA"/>
        </w:rPr>
      </w:pPr>
    </w:p>
    <w:p w:rsidR="005F6C37" w:rsidRPr="00677701" w:rsidRDefault="005F6C37" w:rsidP="005F6C37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5F6C37" w:rsidRPr="00677701" w:rsidRDefault="005F6C37" w:rsidP="005F6C37">
      <w:pPr>
        <w:rPr>
          <w:lang w:val="uk-UA"/>
        </w:rPr>
      </w:pPr>
    </w:p>
    <w:p w:rsidR="005F6C37" w:rsidRPr="00677701" w:rsidRDefault="005F6C37" w:rsidP="005F6C37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880</w:t>
      </w:r>
    </w:p>
    <w:p w:rsidR="005F6C37" w:rsidRDefault="005F6C37" w:rsidP="005F6C37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5F6C37" w:rsidRDefault="005F6C37" w:rsidP="005F6C3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Про уточнення площі та видачу документів підтверджуючих</w:t>
      </w:r>
    </w:p>
    <w:p w:rsidR="005F6C37" w:rsidRDefault="005F6C37" w:rsidP="005F6C37">
      <w:pPr>
        <w:pStyle w:val="a4"/>
        <w:ind w:right="5575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право власності на земельну ділянку</w:t>
      </w:r>
    </w:p>
    <w:p w:rsidR="005F6C37" w:rsidRDefault="005F6C37" w:rsidP="005F6C37">
      <w:pPr>
        <w:pStyle w:val="a4"/>
        <w:ind w:right="5575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ІВАНОВУ  О.І.</w:t>
      </w:r>
    </w:p>
    <w:p w:rsidR="005F6C37" w:rsidRPr="00925DBF" w:rsidRDefault="005F6C37" w:rsidP="005F6C37">
      <w:pPr>
        <w:pStyle w:val="a4"/>
        <w:jc w:val="both"/>
        <w:rPr>
          <w:rFonts w:ascii="Times New Roman" w:eastAsia="MS Mincho" w:hAnsi="Times New Roman"/>
          <w:sz w:val="16"/>
          <w:szCs w:val="16"/>
        </w:rPr>
      </w:pPr>
    </w:p>
    <w:p w:rsidR="005F6C37" w:rsidRDefault="005F6C37" w:rsidP="005F6C37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25DBF">
        <w:rPr>
          <w:rFonts w:ascii="Times New Roman" w:eastAsia="MS Mincho" w:hAnsi="Times New Roman" w:cs="Times New Roman"/>
          <w:sz w:val="24"/>
          <w:szCs w:val="24"/>
        </w:rPr>
        <w:t>Розглянувши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заяву ІВАНОВА Олександра Івановича про уточнення площі земельної ділянки та видачу документів підтверджуючих право власності на земельну ділянку 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вул.Пушкіна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,30а, у зв’язку із виготовленням технічної документації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925DBF">
        <w:rPr>
          <w:rFonts w:ascii="Times New Roman" w:eastAsia="MS Mincho" w:hAnsi="Times New Roman" w:cs="Times New Roman"/>
          <w:color w:val="000000"/>
          <w:sz w:val="24"/>
          <w:szCs w:val="24"/>
        </w:rPr>
        <w:t>керуючись ст.12, ст.116, ст.121 Земельного Кодексу України,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п.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34 </w:t>
      </w:r>
      <w:r>
        <w:rPr>
          <w:rFonts w:ascii="Times New Roman" w:eastAsia="MS Mincho" w:hAnsi="Times New Roman" w:cs="Times New Roman"/>
          <w:sz w:val="24"/>
          <w:szCs w:val="24"/>
        </w:rPr>
        <w:t>ч</w:t>
      </w:r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.1 ст.26 Закону України  "Про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сцеве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Україн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>",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5DBF">
        <w:rPr>
          <w:rFonts w:ascii="Times New Roman" w:eastAsia="MS Mincho" w:hAnsi="Times New Roman" w:cs="Times New Roman"/>
          <w:sz w:val="24"/>
          <w:szCs w:val="24"/>
        </w:rPr>
        <w:t>м</w:t>
      </w:r>
      <w:r>
        <w:rPr>
          <w:rFonts w:ascii="Times New Roman" w:eastAsia="MS Mincho" w:hAnsi="Times New Roman" w:cs="Times New Roman"/>
          <w:sz w:val="24"/>
          <w:szCs w:val="24"/>
        </w:rPr>
        <w:t>i</w:t>
      </w:r>
      <w:r w:rsidRPr="00925DBF">
        <w:rPr>
          <w:rFonts w:ascii="Times New Roman" w:eastAsia="MS Mincho" w:hAnsi="Times New Roman" w:cs="Times New Roman"/>
          <w:sz w:val="24"/>
          <w:szCs w:val="24"/>
        </w:rPr>
        <w:t>ська</w:t>
      </w:r>
      <w:proofErr w:type="spellEnd"/>
      <w:r w:rsidRPr="00925DBF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</w:p>
    <w:p w:rsidR="005F6C37" w:rsidRPr="00BE1CC0" w:rsidRDefault="005F6C37" w:rsidP="005F6C37">
      <w:pPr>
        <w:pStyle w:val="a4"/>
        <w:ind w:firstLine="708"/>
        <w:jc w:val="both"/>
        <w:rPr>
          <w:rFonts w:ascii="Times New Roman" w:eastAsia="MS Mincho" w:hAnsi="Times New Roman"/>
          <w:sz w:val="24"/>
          <w:szCs w:val="24"/>
        </w:rPr>
      </w:pPr>
    </w:p>
    <w:p w:rsidR="005F6C37" w:rsidRDefault="005F6C37" w:rsidP="005F6C37">
      <w:pPr>
        <w:jc w:val="center"/>
        <w:rPr>
          <w:b/>
          <w:bCs/>
          <w:lang w:val="uk-UA"/>
        </w:rPr>
      </w:pPr>
      <w:r>
        <w:rPr>
          <w:b/>
          <w:bCs/>
          <w:sz w:val="26"/>
          <w:szCs w:val="26"/>
        </w:rPr>
        <w:t xml:space="preserve">В и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і ш и л а:</w:t>
      </w:r>
      <w:r>
        <w:rPr>
          <w:b/>
          <w:bCs/>
          <w:lang w:val="uk-UA"/>
        </w:rPr>
        <w:t xml:space="preserve"> </w:t>
      </w:r>
    </w:p>
    <w:p w:rsidR="005F6C37" w:rsidRDefault="005F6C37" w:rsidP="005F6C37">
      <w:pPr>
        <w:pStyle w:val="a4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Враховуючи матеріали </w:t>
      </w:r>
      <w:r>
        <w:rPr>
          <w:rFonts w:ascii="Times New Roman" w:eastAsia="MS Mincho" w:hAnsi="Times New Roman" w:cs="Times New Roman"/>
          <w:sz w:val="24"/>
          <w:szCs w:val="24"/>
        </w:rPr>
        <w:t>технічної документації щодо встановлення меж земельної ділянки в натурі (на місцевості)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 w:rsidRPr="00374E9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за адресою: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смт.Знам’янка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Друга,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вул.Пушкіна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, 30а, дозволити зареєструвати право власності на земельну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ділянк</w:t>
      </w:r>
      <w:r>
        <w:rPr>
          <w:rFonts w:ascii="Times New Roman" w:eastAsia="MS Mincho" w:hAnsi="Times New Roman" w:cs="Times New Roman"/>
          <w:sz w:val="24"/>
          <w:szCs w:val="24"/>
        </w:rPr>
        <w:t>у з</w:t>
      </w:r>
      <w:r w:rsidRPr="00240221">
        <w:rPr>
          <w:rFonts w:ascii="Times New Roman" w:eastAsia="MS Mincho" w:hAnsi="Times New Roman" w:cs="Times New Roman"/>
          <w:sz w:val="24"/>
          <w:szCs w:val="24"/>
        </w:rPr>
        <w:t xml:space="preserve"> уточненою площею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1322,0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(кадастровий номер земельної ділянки 3510645300:60:041:0014) ІВАНОВУ Олександру Івановичу. </w:t>
      </w:r>
    </w:p>
    <w:p w:rsidR="005F6C37" w:rsidRPr="005C52BA" w:rsidRDefault="005F6C37" w:rsidP="005F6C37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>
        <w:rPr>
          <w:lang w:val="uk-UA"/>
        </w:rPr>
        <w:t>нач</w:t>
      </w:r>
      <w:proofErr w:type="spellEnd"/>
      <w:r>
        <w:rPr>
          <w:lang w:val="uk-UA"/>
        </w:rPr>
        <w:t>. Алла ГРИЦЮК).</w:t>
      </w:r>
    </w:p>
    <w:p w:rsidR="005F6C37" w:rsidRPr="00513F10" w:rsidRDefault="005F6C37" w:rsidP="005F6C37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contextualSpacing w:val="0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5F6C37" w:rsidRDefault="005F6C37" w:rsidP="005F6C37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5F6C37" w:rsidRDefault="005F6C37" w:rsidP="005F6C37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5F6C37" w:rsidRPr="000625E6" w:rsidRDefault="005F6C37" w:rsidP="005F6C37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5CCA" w:rsidRPr="005F6C37" w:rsidRDefault="00855CCA">
      <w:pPr>
        <w:rPr>
          <w:lang w:val="uk-UA"/>
        </w:rPr>
      </w:pPr>
      <w:bookmarkStart w:id="0" w:name="_GoBack"/>
      <w:bookmarkEnd w:id="0"/>
    </w:p>
    <w:sectPr w:rsidR="00855CCA" w:rsidRPr="005F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E376D"/>
    <w:multiLevelType w:val="hybridMultilevel"/>
    <w:tmpl w:val="83641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37"/>
    <w:rsid w:val="005F6C37"/>
    <w:rsid w:val="00632B63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F6C37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F6C3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F6C37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F6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5F6C37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5F6C37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5F6C37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5F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2021-12-23T08:16:00Z</dcterms:created>
  <dcterms:modified xsi:type="dcterms:W3CDTF">2021-12-23T09:39:00Z</dcterms:modified>
</cp:coreProperties>
</file>