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011" w:rsidRPr="00546011" w:rsidRDefault="00546011" w:rsidP="004161EA">
      <w:pPr>
        <w:jc w:val="center"/>
        <w:rPr>
          <w:b/>
          <w:sz w:val="28"/>
        </w:rPr>
      </w:pPr>
    </w:p>
    <w:p w:rsidR="00546011" w:rsidRPr="00546011" w:rsidRDefault="00546011" w:rsidP="004161EA">
      <w:pPr>
        <w:jc w:val="center"/>
        <w:rPr>
          <w:b/>
          <w:sz w:val="28"/>
        </w:rPr>
      </w:pPr>
      <w:r w:rsidRPr="00546011">
        <w:rPr>
          <w:b/>
          <w:sz w:val="28"/>
        </w:rPr>
        <w:tab/>
      </w:r>
      <w:r w:rsidRPr="00546011">
        <w:rPr>
          <w:b/>
          <w:sz w:val="28"/>
        </w:rPr>
        <w:tab/>
      </w:r>
      <w:r w:rsidRPr="00546011">
        <w:rPr>
          <w:b/>
          <w:sz w:val="28"/>
        </w:rPr>
        <w:tab/>
      </w:r>
      <w:r w:rsidRPr="00546011">
        <w:rPr>
          <w:b/>
          <w:sz w:val="28"/>
        </w:rPr>
        <w:tab/>
      </w:r>
      <w:r w:rsidRPr="00546011">
        <w:rPr>
          <w:b/>
          <w:sz w:val="28"/>
        </w:rPr>
        <w:tab/>
      </w:r>
      <w:r w:rsidRPr="00546011">
        <w:rPr>
          <w:b/>
          <w:sz w:val="28"/>
        </w:rPr>
        <w:tab/>
      </w:r>
      <w:r w:rsidRPr="00546011">
        <w:rPr>
          <w:b/>
          <w:sz w:val="28"/>
        </w:rPr>
        <w:tab/>
      </w:r>
      <w:r w:rsidRPr="00546011">
        <w:rPr>
          <w:b/>
          <w:sz w:val="28"/>
        </w:rPr>
        <w:tab/>
      </w:r>
      <w:r w:rsidRPr="00546011">
        <w:rPr>
          <w:b/>
          <w:sz w:val="28"/>
        </w:rPr>
        <w:tab/>
        <w:t>ПР</w:t>
      </w:r>
      <w:bookmarkStart w:id="0" w:name="_GoBack"/>
      <w:bookmarkEnd w:id="0"/>
      <w:r w:rsidRPr="00546011">
        <w:rPr>
          <w:b/>
          <w:sz w:val="28"/>
        </w:rPr>
        <w:t>ОЕКТ</w:t>
      </w:r>
    </w:p>
    <w:p w:rsidR="00546011" w:rsidRDefault="00546011" w:rsidP="004161EA">
      <w:pPr>
        <w:jc w:val="center"/>
        <w:rPr>
          <w:b/>
        </w:rPr>
      </w:pPr>
    </w:p>
    <w:p w:rsidR="004161EA" w:rsidRPr="00425928" w:rsidRDefault="004161EA" w:rsidP="004161EA">
      <w:pPr>
        <w:jc w:val="center"/>
        <w:rPr>
          <w:b/>
        </w:rPr>
      </w:pPr>
      <w:r w:rsidRPr="00425928">
        <w:rPr>
          <w:b/>
        </w:rPr>
        <w:t xml:space="preserve">ПОЯСНЮВАЛЬНА ЗАПИСКА </w:t>
      </w:r>
    </w:p>
    <w:p w:rsidR="004161EA" w:rsidRPr="00B87A92" w:rsidRDefault="004161EA" w:rsidP="004161EA">
      <w:pPr>
        <w:jc w:val="center"/>
        <w:rPr>
          <w:sz w:val="24"/>
          <w:szCs w:val="24"/>
        </w:rPr>
      </w:pPr>
      <w:r w:rsidRPr="00450D41">
        <w:rPr>
          <w:sz w:val="24"/>
          <w:szCs w:val="24"/>
        </w:rPr>
        <w:t xml:space="preserve">до проекту рішення </w:t>
      </w:r>
      <w:proofErr w:type="spellStart"/>
      <w:r w:rsidRPr="00450D41">
        <w:rPr>
          <w:sz w:val="24"/>
          <w:szCs w:val="24"/>
        </w:rPr>
        <w:t>Знам’янської</w:t>
      </w:r>
      <w:proofErr w:type="spellEnd"/>
      <w:r w:rsidRPr="00450D41">
        <w:rPr>
          <w:sz w:val="24"/>
          <w:szCs w:val="24"/>
        </w:rPr>
        <w:t xml:space="preserve"> міської ради сьомого скликання</w:t>
      </w:r>
      <w:r>
        <w:rPr>
          <w:sz w:val="24"/>
          <w:szCs w:val="24"/>
        </w:rPr>
        <w:t xml:space="preserve"> </w:t>
      </w:r>
      <w:r w:rsidRPr="00450D41">
        <w:rPr>
          <w:sz w:val="24"/>
          <w:szCs w:val="24"/>
        </w:rPr>
        <w:t xml:space="preserve">«Про внесення змін та доповнень до Регламенту </w:t>
      </w:r>
      <w:proofErr w:type="spellStart"/>
      <w:r w:rsidRPr="00450D41">
        <w:rPr>
          <w:sz w:val="24"/>
          <w:szCs w:val="24"/>
        </w:rPr>
        <w:t>Знам’янської</w:t>
      </w:r>
      <w:proofErr w:type="spellEnd"/>
      <w:r w:rsidRPr="00450D41">
        <w:rPr>
          <w:sz w:val="24"/>
          <w:szCs w:val="24"/>
        </w:rPr>
        <w:t xml:space="preserve"> міської ради  сьомого скликання  у новій редакції, затвердженого рішенням міської ради </w:t>
      </w:r>
      <w:r w:rsidR="00B87A92">
        <w:rPr>
          <w:sz w:val="24"/>
          <w:szCs w:val="24"/>
        </w:rPr>
        <w:t>від 17 березня 2017 року №776»</w:t>
      </w:r>
    </w:p>
    <w:p w:rsidR="00B87A92" w:rsidRPr="00B87A92" w:rsidRDefault="00B87A92" w:rsidP="004161EA">
      <w:pPr>
        <w:jc w:val="center"/>
        <w:rPr>
          <w:sz w:val="24"/>
          <w:szCs w:val="24"/>
        </w:rPr>
      </w:pPr>
    </w:p>
    <w:p w:rsidR="004161EA" w:rsidRDefault="004161EA" w:rsidP="004161EA">
      <w:pPr>
        <w:pStyle w:val="a3"/>
        <w:numPr>
          <w:ilvl w:val="0"/>
          <w:numId w:val="1"/>
        </w:numPr>
        <w:ind w:left="0" w:hanging="11"/>
        <w:jc w:val="both"/>
      </w:pPr>
      <w:r w:rsidRPr="00425928">
        <w:rPr>
          <w:b/>
        </w:rPr>
        <w:t>Характеристика стану речей в галузі, яку врегульовує це рішення:</w:t>
      </w:r>
      <w:r w:rsidRPr="00425928">
        <w:t xml:space="preserve"> </w:t>
      </w:r>
      <w:r>
        <w:t>Такі норми містяться у Законі України «Про Регламент Верховної Ради України» (стаття 29), Регламенті Київської міської ради VIII скликання, затвердженому рішенням від 07.07.2016 р. № 579/579, Регламентах інших міських рад міст обласного, районного значення України.</w:t>
      </w:r>
    </w:p>
    <w:p w:rsidR="004161EA" w:rsidRPr="00425928" w:rsidRDefault="004161EA" w:rsidP="004161EA">
      <w:pPr>
        <w:pStyle w:val="a3"/>
        <w:numPr>
          <w:ilvl w:val="0"/>
          <w:numId w:val="1"/>
        </w:numPr>
        <w:ind w:left="0"/>
        <w:jc w:val="both"/>
        <w:rPr>
          <w:b/>
        </w:rPr>
      </w:pPr>
      <w:r w:rsidRPr="00425928">
        <w:rPr>
          <w:b/>
        </w:rPr>
        <w:t xml:space="preserve">Потреба і мета прийняття рішення: </w:t>
      </w:r>
      <w:r w:rsidRPr="00425928">
        <w:t>приведення у відповідність окремих статей Регламенту вимогам: ч.1 ст. 59/1 та ч. 3 ст.59 Закону України «Про місцеве самоврядування в Україні», ч.2 ст.15 Закону України «Про доступ до публічної інформації», впровадження прозорості та відкритості під час засідань постійних депутатських комісій міської ради.</w:t>
      </w:r>
    </w:p>
    <w:p w:rsidR="004161EA" w:rsidRPr="00425928" w:rsidRDefault="004161EA" w:rsidP="004161EA">
      <w:pPr>
        <w:pStyle w:val="a3"/>
        <w:numPr>
          <w:ilvl w:val="0"/>
          <w:numId w:val="1"/>
        </w:numPr>
        <w:ind w:left="0"/>
        <w:jc w:val="both"/>
        <w:rPr>
          <w:b/>
        </w:rPr>
      </w:pPr>
      <w:r w:rsidRPr="00425928">
        <w:rPr>
          <w:b/>
        </w:rPr>
        <w:t>Прогнозовані суспільні, економічні, фінансові та юридичні наслідки прийняття рішення:</w:t>
      </w:r>
      <w:r w:rsidRPr="00425928">
        <w:t xml:space="preserve"> запропоновані доповнення до Регламенту, створять умови для його більш ефективного та дієвого виконання.</w:t>
      </w:r>
    </w:p>
    <w:p w:rsidR="004161EA" w:rsidRPr="00425928" w:rsidRDefault="004161EA" w:rsidP="004161EA">
      <w:pPr>
        <w:pStyle w:val="a3"/>
        <w:numPr>
          <w:ilvl w:val="0"/>
          <w:numId w:val="1"/>
        </w:numPr>
        <w:ind w:left="0"/>
        <w:jc w:val="both"/>
        <w:rPr>
          <w:b/>
        </w:rPr>
      </w:pPr>
      <w:r w:rsidRPr="00425928">
        <w:rPr>
          <w:b/>
        </w:rPr>
        <w:t>Механізм виконання рішення: д</w:t>
      </w:r>
      <w:r w:rsidRPr="00425928">
        <w:rPr>
          <w:color w:val="000000"/>
        </w:rPr>
        <w:t>осягнення визначеної мети планується шляхом прийняття даного рішення міською радою.</w:t>
      </w:r>
    </w:p>
    <w:p w:rsidR="004161EA" w:rsidRPr="00425928" w:rsidRDefault="004161EA" w:rsidP="004161EA">
      <w:pPr>
        <w:pStyle w:val="a3"/>
        <w:numPr>
          <w:ilvl w:val="0"/>
          <w:numId w:val="1"/>
        </w:numPr>
        <w:ind w:left="0"/>
        <w:jc w:val="both"/>
        <w:rPr>
          <w:b/>
        </w:rPr>
      </w:pPr>
      <w:r w:rsidRPr="00425928">
        <w:rPr>
          <w:b/>
        </w:rPr>
        <w:t xml:space="preserve">Дата оприлюднення проекту рішення та назва ЗМІ, електронного видання, або іншого місця оприлюднення: </w:t>
      </w:r>
      <w:r>
        <w:rPr>
          <w:b/>
        </w:rPr>
        <w:t>«____» _______________ 2018 р.</w:t>
      </w:r>
    </w:p>
    <w:p w:rsidR="004161EA" w:rsidRPr="00425928" w:rsidRDefault="004161EA" w:rsidP="004161EA">
      <w:pPr>
        <w:pStyle w:val="a3"/>
        <w:numPr>
          <w:ilvl w:val="0"/>
          <w:numId w:val="1"/>
        </w:numPr>
        <w:ind w:left="0"/>
        <w:rPr>
          <w:b/>
        </w:rPr>
      </w:pPr>
      <w:r w:rsidRPr="00425928">
        <w:rPr>
          <w:b/>
        </w:rPr>
        <w:t>Порівняльна таблиця змін:</w:t>
      </w:r>
    </w:p>
    <w:tbl>
      <w:tblPr>
        <w:tblpPr w:leftFromText="180" w:rightFromText="180" w:vertAnchor="text" w:horzAnchor="margin" w:tblpXSpec="center" w:tblpY="149"/>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6"/>
        <w:gridCol w:w="5245"/>
      </w:tblGrid>
      <w:tr w:rsidR="004161EA" w:rsidRPr="00425928" w:rsidTr="00B87A92">
        <w:trPr>
          <w:trHeight w:val="989"/>
        </w:trPr>
        <w:tc>
          <w:tcPr>
            <w:tcW w:w="4786" w:type="dxa"/>
            <w:tcBorders>
              <w:top w:val="single" w:sz="4" w:space="0" w:color="000000"/>
              <w:left w:val="single" w:sz="4" w:space="0" w:color="000000"/>
              <w:bottom w:val="single" w:sz="4" w:space="0" w:color="000000"/>
              <w:right w:val="single" w:sz="4" w:space="0" w:color="000000"/>
            </w:tcBorders>
          </w:tcPr>
          <w:p w:rsidR="004161EA" w:rsidRPr="004161EA" w:rsidRDefault="004161EA" w:rsidP="006050AE">
            <w:pPr>
              <w:tabs>
                <w:tab w:val="left" w:pos="360"/>
              </w:tabs>
              <w:jc w:val="center"/>
              <w:rPr>
                <w:b/>
                <w:sz w:val="24"/>
                <w:szCs w:val="24"/>
              </w:rPr>
            </w:pPr>
            <w:r w:rsidRPr="004161EA">
              <w:rPr>
                <w:b/>
                <w:sz w:val="24"/>
                <w:szCs w:val="24"/>
              </w:rPr>
              <w:t>Стаття 45. Заходи впливу за порушення вимог Регламенту</w:t>
            </w:r>
          </w:p>
          <w:p w:rsidR="004161EA" w:rsidRPr="004161EA" w:rsidRDefault="004161EA" w:rsidP="006050AE">
            <w:pPr>
              <w:tabs>
                <w:tab w:val="left" w:pos="360"/>
              </w:tabs>
              <w:jc w:val="both"/>
              <w:rPr>
                <w:sz w:val="24"/>
                <w:szCs w:val="24"/>
              </w:rPr>
            </w:pPr>
            <w:r w:rsidRPr="004161EA">
              <w:rPr>
                <w:sz w:val="24"/>
                <w:szCs w:val="24"/>
              </w:rPr>
              <w:t>9.Стягнення, передбачене п. 1.5. цієї статті Регламенту, застосовуються як крайній захід впливу на порушника за вчинення ним дій, які грубо порушують вимоги цього Регламенту, в т.ч. не реагування на вимоги головуючого, зухвале продовження вчинення порушення, непідкорення процедурним рішенням Ради щодо нього, вчинення лайки, бійки, знаходження в нетверезому стані. Порушник зобов’язаний самостійно покинути залу засідань. У випадку невиконання цієї вимоги видалення з зали доручається працівникам охорони, а при необхідності працівникам міліції.</w:t>
            </w:r>
          </w:p>
          <w:p w:rsidR="004161EA" w:rsidRPr="004161EA" w:rsidRDefault="004161EA" w:rsidP="006050AE">
            <w:pPr>
              <w:tabs>
                <w:tab w:val="num" w:pos="0"/>
              </w:tabs>
              <w:jc w:val="both"/>
              <w:rPr>
                <w:b/>
                <w:sz w:val="24"/>
                <w:szCs w:val="24"/>
              </w:rPr>
            </w:pPr>
            <w:r w:rsidRPr="004161EA">
              <w:rPr>
                <w:sz w:val="24"/>
                <w:szCs w:val="24"/>
              </w:rPr>
              <w:t xml:space="preserve">Головуючий на засіданні зобов'язаний дотримуватись усіх норм та вимог, передбачених цим Регламентом. До головуючого на засіданні Ради (комісії) можуть бути застосовані стягнення, передбачені даним Регламентом. При цьому, головуючий не може ухилитись від поставлення на голосування питання про застосування до нього стягнення. Окрім цього, до головуючого можуть бути застосовані стягнення у вигляді догани або суворої догани за грубе і очевидне порушення порядку ведення засідання та неналежне виконання обов’язків головуючого, які встановлені даними Регламентом та нормами діючого </w:t>
            </w:r>
            <w:r w:rsidRPr="004161EA">
              <w:rPr>
                <w:sz w:val="24"/>
                <w:szCs w:val="24"/>
              </w:rPr>
              <w:lastRenderedPageBreak/>
              <w:t>законодавства.</w:t>
            </w:r>
          </w:p>
        </w:tc>
        <w:tc>
          <w:tcPr>
            <w:tcW w:w="5245" w:type="dxa"/>
            <w:tcBorders>
              <w:top w:val="single" w:sz="4" w:space="0" w:color="000000"/>
              <w:left w:val="single" w:sz="4" w:space="0" w:color="000000"/>
              <w:bottom w:val="single" w:sz="4" w:space="0" w:color="000000"/>
              <w:right w:val="single" w:sz="4" w:space="0" w:color="000000"/>
            </w:tcBorders>
          </w:tcPr>
          <w:p w:rsidR="00B87A92" w:rsidRPr="00B87A92" w:rsidRDefault="00B87A92" w:rsidP="006050AE">
            <w:pPr>
              <w:tabs>
                <w:tab w:val="num" w:pos="0"/>
              </w:tabs>
              <w:jc w:val="both"/>
              <w:rPr>
                <w:b/>
                <w:sz w:val="24"/>
                <w:szCs w:val="24"/>
                <w:lang w:eastAsia="uk-UA"/>
              </w:rPr>
            </w:pPr>
            <w:r w:rsidRPr="00B87A92">
              <w:rPr>
                <w:b/>
                <w:sz w:val="24"/>
                <w:szCs w:val="24"/>
                <w:lang w:eastAsia="uk-UA"/>
              </w:rPr>
              <w:lastRenderedPageBreak/>
              <w:t>Стаття 45. Заходи  впливу за порушення вимог Регламенту</w:t>
            </w:r>
          </w:p>
          <w:p w:rsidR="004161EA" w:rsidRPr="004161EA" w:rsidRDefault="004161EA" w:rsidP="006050AE">
            <w:pPr>
              <w:tabs>
                <w:tab w:val="num" w:pos="0"/>
              </w:tabs>
              <w:jc w:val="both"/>
              <w:rPr>
                <w:b/>
                <w:sz w:val="24"/>
                <w:szCs w:val="24"/>
                <w:lang w:eastAsia="uk-UA"/>
              </w:rPr>
            </w:pPr>
            <w:r w:rsidRPr="004161EA">
              <w:rPr>
                <w:sz w:val="24"/>
                <w:szCs w:val="24"/>
                <w:lang w:eastAsia="uk-UA"/>
              </w:rPr>
              <w:t xml:space="preserve">9. Стягнення, передбачене п. </w:t>
            </w:r>
            <w:r w:rsidRPr="004161EA">
              <w:rPr>
                <w:b/>
                <w:sz w:val="24"/>
                <w:szCs w:val="24"/>
                <w:lang w:eastAsia="uk-UA"/>
              </w:rPr>
              <w:t>1.4.</w:t>
            </w:r>
            <w:r w:rsidRPr="004161EA">
              <w:rPr>
                <w:sz w:val="24"/>
                <w:szCs w:val="24"/>
                <w:lang w:eastAsia="uk-UA"/>
              </w:rPr>
              <w:t xml:space="preserve"> цієї статті Регламенту, застосовуються як крайній захід впливу на порушника за вчинення ним дій, які грубо порушують вимоги цього Регламенту, в т.ч. не реагування на вимоги головуючого, або не реагування головуючого на зауваження депутатів про порушення ним Регламенту, зухвале продовження вчинення порушення, непідкорення процедурним рішенням Ради щодо нього, вчинення лайки, бійки, знаходження в нетверезому стані. Порушник зобов’язаний самостійно покинути залу засідань. У випадку невиконання цієї вимоги видалення з зали доручається працівникам охорони, а при необхідності </w:t>
            </w:r>
            <w:r w:rsidRPr="004161EA">
              <w:rPr>
                <w:b/>
                <w:sz w:val="24"/>
                <w:szCs w:val="24"/>
                <w:lang w:eastAsia="uk-UA"/>
              </w:rPr>
              <w:t>співробітниками Національної поліції України.</w:t>
            </w:r>
          </w:p>
          <w:p w:rsidR="004161EA" w:rsidRPr="004161EA" w:rsidRDefault="004161EA" w:rsidP="006050AE">
            <w:pPr>
              <w:tabs>
                <w:tab w:val="num" w:pos="0"/>
              </w:tabs>
              <w:jc w:val="both"/>
              <w:rPr>
                <w:b/>
                <w:sz w:val="24"/>
                <w:szCs w:val="24"/>
                <w:lang w:eastAsia="uk-UA"/>
              </w:rPr>
            </w:pPr>
            <w:r w:rsidRPr="004161EA">
              <w:rPr>
                <w:sz w:val="24"/>
                <w:szCs w:val="24"/>
              </w:rPr>
              <w:t>Головуючий на засіданні зобов'язаний дотримуватись… які встановлені даними Регламентом та нормами діючого законодавства.</w:t>
            </w:r>
          </w:p>
          <w:p w:rsidR="004161EA" w:rsidRPr="004161EA" w:rsidRDefault="004161EA" w:rsidP="006050AE">
            <w:pPr>
              <w:tabs>
                <w:tab w:val="num" w:pos="0"/>
              </w:tabs>
              <w:jc w:val="both"/>
              <w:rPr>
                <w:sz w:val="24"/>
                <w:szCs w:val="24"/>
                <w:lang w:eastAsia="uk-UA"/>
              </w:rPr>
            </w:pPr>
            <w:r w:rsidRPr="004161EA">
              <w:rPr>
                <w:b/>
                <w:sz w:val="24"/>
                <w:szCs w:val="24"/>
              </w:rPr>
              <w:t xml:space="preserve">У разі грубого або систематичного порушення цього Регламенту головуючим на пленарному засіданні </w:t>
            </w:r>
            <w:proofErr w:type="spellStart"/>
            <w:r w:rsidRPr="004161EA">
              <w:rPr>
                <w:b/>
                <w:sz w:val="24"/>
                <w:szCs w:val="24"/>
              </w:rPr>
              <w:t>Знам’янської</w:t>
            </w:r>
            <w:proofErr w:type="spellEnd"/>
            <w:r w:rsidRPr="004161EA">
              <w:rPr>
                <w:b/>
                <w:sz w:val="24"/>
                <w:szCs w:val="24"/>
              </w:rPr>
              <w:t xml:space="preserve"> міської ради за пропозицію, внесеною на пленарному засіданні не менш як двома депутатськими фракціями, або не менш як однією третиною депутатів від загального складу </w:t>
            </w:r>
            <w:proofErr w:type="spellStart"/>
            <w:r w:rsidRPr="004161EA">
              <w:rPr>
                <w:b/>
                <w:sz w:val="24"/>
                <w:szCs w:val="24"/>
              </w:rPr>
              <w:t>Знам’янської</w:t>
            </w:r>
            <w:proofErr w:type="spellEnd"/>
            <w:r w:rsidRPr="004161EA">
              <w:rPr>
                <w:b/>
                <w:sz w:val="24"/>
                <w:szCs w:val="24"/>
              </w:rPr>
              <w:t xml:space="preserve"> міської ради, після попередження постійної комісії </w:t>
            </w:r>
            <w:proofErr w:type="spellStart"/>
            <w:r w:rsidRPr="004161EA">
              <w:rPr>
                <w:b/>
                <w:sz w:val="24"/>
                <w:szCs w:val="24"/>
              </w:rPr>
              <w:t>Знам’янської</w:t>
            </w:r>
            <w:proofErr w:type="spellEnd"/>
            <w:r w:rsidRPr="004161EA">
              <w:rPr>
                <w:b/>
                <w:sz w:val="24"/>
                <w:szCs w:val="24"/>
              </w:rPr>
              <w:t xml:space="preserve"> міської ради з питань депутатської діяльності, регламенту, етики та </w:t>
            </w:r>
            <w:r w:rsidRPr="004161EA">
              <w:rPr>
                <w:b/>
                <w:sz w:val="24"/>
                <w:szCs w:val="24"/>
              </w:rPr>
              <w:lastRenderedPageBreak/>
              <w:t xml:space="preserve">гласності, </w:t>
            </w:r>
            <w:proofErr w:type="spellStart"/>
            <w:r w:rsidRPr="004161EA">
              <w:rPr>
                <w:b/>
                <w:sz w:val="24"/>
                <w:szCs w:val="24"/>
              </w:rPr>
              <w:t>Знам’янська</w:t>
            </w:r>
            <w:proofErr w:type="spellEnd"/>
            <w:r w:rsidRPr="004161EA">
              <w:rPr>
                <w:b/>
                <w:sz w:val="24"/>
                <w:szCs w:val="24"/>
              </w:rPr>
              <w:t xml:space="preserve"> міська рада на тому ж пленарному засіданні може більшістю голосів депутатів від загального складу </w:t>
            </w:r>
            <w:proofErr w:type="spellStart"/>
            <w:r w:rsidRPr="004161EA">
              <w:rPr>
                <w:b/>
                <w:sz w:val="24"/>
                <w:szCs w:val="24"/>
              </w:rPr>
              <w:t>Знам’янської</w:t>
            </w:r>
            <w:proofErr w:type="spellEnd"/>
            <w:r w:rsidRPr="004161EA">
              <w:rPr>
                <w:b/>
                <w:sz w:val="24"/>
                <w:szCs w:val="24"/>
              </w:rPr>
              <w:t xml:space="preserve"> міської ради прийняти рішення про відсторонення головуючого від подальшого ведення цього пленарного засідання. В такому випадку функції головуючого виконує секретар </w:t>
            </w:r>
            <w:proofErr w:type="spellStart"/>
            <w:r w:rsidRPr="004161EA">
              <w:rPr>
                <w:b/>
                <w:sz w:val="24"/>
                <w:szCs w:val="24"/>
              </w:rPr>
              <w:t>Знам’янської</w:t>
            </w:r>
            <w:proofErr w:type="spellEnd"/>
            <w:r w:rsidRPr="004161EA">
              <w:rPr>
                <w:b/>
                <w:sz w:val="24"/>
                <w:szCs w:val="24"/>
              </w:rPr>
              <w:t xml:space="preserve"> міської ради (у разі, якщо від головування було відсторонено </w:t>
            </w:r>
            <w:proofErr w:type="spellStart"/>
            <w:r w:rsidRPr="004161EA">
              <w:rPr>
                <w:b/>
                <w:sz w:val="24"/>
                <w:szCs w:val="24"/>
              </w:rPr>
              <w:t>Знам’янського</w:t>
            </w:r>
            <w:proofErr w:type="spellEnd"/>
            <w:r w:rsidRPr="004161EA">
              <w:rPr>
                <w:b/>
                <w:sz w:val="24"/>
                <w:szCs w:val="24"/>
              </w:rPr>
              <w:t xml:space="preserve"> міського голову) або депутат </w:t>
            </w:r>
            <w:proofErr w:type="spellStart"/>
            <w:r w:rsidRPr="004161EA">
              <w:rPr>
                <w:b/>
                <w:sz w:val="24"/>
                <w:szCs w:val="24"/>
              </w:rPr>
              <w:t>Знам’янської</w:t>
            </w:r>
            <w:proofErr w:type="spellEnd"/>
            <w:r w:rsidRPr="004161EA">
              <w:rPr>
                <w:b/>
                <w:sz w:val="24"/>
                <w:szCs w:val="24"/>
              </w:rPr>
              <w:t xml:space="preserve"> міської ради, визначений більшістю голосів депутатів від загального складу </w:t>
            </w:r>
            <w:proofErr w:type="spellStart"/>
            <w:r w:rsidRPr="004161EA">
              <w:rPr>
                <w:b/>
                <w:sz w:val="24"/>
                <w:szCs w:val="24"/>
              </w:rPr>
              <w:t>Знам’янської</w:t>
            </w:r>
            <w:proofErr w:type="spellEnd"/>
            <w:r w:rsidRPr="004161EA">
              <w:rPr>
                <w:b/>
                <w:sz w:val="24"/>
                <w:szCs w:val="24"/>
              </w:rPr>
              <w:t xml:space="preserve"> міської ради (у разі, якщо від головування було відсторонено </w:t>
            </w:r>
            <w:proofErr w:type="spellStart"/>
            <w:r w:rsidRPr="004161EA">
              <w:rPr>
                <w:b/>
                <w:sz w:val="24"/>
                <w:szCs w:val="24"/>
              </w:rPr>
              <w:t>Знам’янського</w:t>
            </w:r>
            <w:proofErr w:type="spellEnd"/>
            <w:r w:rsidRPr="004161EA">
              <w:rPr>
                <w:b/>
                <w:sz w:val="24"/>
                <w:szCs w:val="24"/>
              </w:rPr>
              <w:t xml:space="preserve"> міського голову та секретаря </w:t>
            </w:r>
            <w:proofErr w:type="spellStart"/>
            <w:r w:rsidRPr="004161EA">
              <w:rPr>
                <w:b/>
                <w:sz w:val="24"/>
                <w:szCs w:val="24"/>
              </w:rPr>
              <w:t>Знам’янської</w:t>
            </w:r>
            <w:proofErr w:type="spellEnd"/>
            <w:r w:rsidRPr="004161EA">
              <w:rPr>
                <w:b/>
                <w:sz w:val="24"/>
                <w:szCs w:val="24"/>
              </w:rPr>
              <w:t xml:space="preserve"> міської ради).</w:t>
            </w:r>
          </w:p>
          <w:p w:rsidR="004161EA" w:rsidRPr="004161EA" w:rsidRDefault="004161EA" w:rsidP="006050AE">
            <w:pPr>
              <w:tabs>
                <w:tab w:val="num" w:pos="0"/>
              </w:tabs>
              <w:jc w:val="both"/>
              <w:rPr>
                <w:b/>
                <w:sz w:val="24"/>
                <w:szCs w:val="24"/>
                <w:lang w:eastAsia="uk-UA"/>
              </w:rPr>
            </w:pPr>
          </w:p>
        </w:tc>
      </w:tr>
    </w:tbl>
    <w:p w:rsidR="004161EA" w:rsidRPr="004713F6" w:rsidRDefault="004161EA" w:rsidP="004161EA">
      <w:pPr>
        <w:numPr>
          <w:ilvl w:val="0"/>
          <w:numId w:val="1"/>
        </w:numPr>
        <w:ind w:left="0"/>
        <w:rPr>
          <w:sz w:val="24"/>
          <w:szCs w:val="24"/>
        </w:rPr>
      </w:pPr>
      <w:r w:rsidRPr="004713F6">
        <w:rPr>
          <w:b/>
          <w:sz w:val="24"/>
          <w:szCs w:val="24"/>
        </w:rPr>
        <w:lastRenderedPageBreak/>
        <w:t>Дата, підпис та ПІБ суб’єкту</w:t>
      </w:r>
      <w:r w:rsidRPr="004713F6">
        <w:rPr>
          <w:b/>
          <w:sz w:val="24"/>
          <w:szCs w:val="24"/>
          <w:lang w:val="ru-RU"/>
        </w:rPr>
        <w:t xml:space="preserve"> </w:t>
      </w:r>
      <w:r w:rsidRPr="004713F6">
        <w:rPr>
          <w:b/>
          <w:sz w:val="24"/>
          <w:szCs w:val="24"/>
        </w:rPr>
        <w:t>подання проекту рішення</w:t>
      </w:r>
      <w:r w:rsidRPr="004713F6">
        <w:rPr>
          <w:sz w:val="24"/>
          <w:szCs w:val="24"/>
        </w:rPr>
        <w:t>:</w:t>
      </w:r>
    </w:p>
    <w:p w:rsidR="004161EA" w:rsidRDefault="004161EA" w:rsidP="004161EA">
      <w:pPr>
        <w:rPr>
          <w:sz w:val="24"/>
          <w:szCs w:val="24"/>
        </w:rPr>
      </w:pPr>
      <w:r>
        <w:rPr>
          <w:sz w:val="24"/>
          <w:szCs w:val="24"/>
        </w:rPr>
        <w:t xml:space="preserve">18 вересня  2018 р. </w:t>
      </w:r>
    </w:p>
    <w:p w:rsidR="004161EA" w:rsidRDefault="004161EA" w:rsidP="004161EA">
      <w:pPr>
        <w:rPr>
          <w:sz w:val="24"/>
          <w:szCs w:val="24"/>
        </w:rPr>
      </w:pPr>
      <w:r w:rsidRPr="004713F6">
        <w:rPr>
          <w:sz w:val="24"/>
          <w:szCs w:val="24"/>
        </w:rPr>
        <w:t>Депутат місь</w:t>
      </w:r>
      <w:r>
        <w:rPr>
          <w:sz w:val="24"/>
          <w:szCs w:val="24"/>
        </w:rPr>
        <w:t>кої</w:t>
      </w:r>
      <w:r w:rsidRPr="004713F6">
        <w:rPr>
          <w:sz w:val="24"/>
          <w:szCs w:val="24"/>
        </w:rPr>
        <w:t xml:space="preserve"> ради </w:t>
      </w:r>
      <w:r>
        <w:rPr>
          <w:sz w:val="24"/>
          <w:szCs w:val="24"/>
        </w:rPr>
        <w:t xml:space="preserve">__________________________  </w:t>
      </w:r>
      <w:r w:rsidRPr="004713F6">
        <w:rPr>
          <w:sz w:val="24"/>
          <w:szCs w:val="24"/>
        </w:rPr>
        <w:t>Ю.</w:t>
      </w:r>
      <w:r>
        <w:rPr>
          <w:sz w:val="24"/>
          <w:szCs w:val="24"/>
        </w:rPr>
        <w:t xml:space="preserve"> </w:t>
      </w:r>
      <w:r w:rsidRPr="004713F6">
        <w:rPr>
          <w:sz w:val="24"/>
          <w:szCs w:val="24"/>
        </w:rPr>
        <w:t xml:space="preserve">Майборода </w:t>
      </w:r>
    </w:p>
    <w:p w:rsidR="004161EA" w:rsidRPr="00425928" w:rsidRDefault="004161EA" w:rsidP="004161EA">
      <w:pPr>
        <w:numPr>
          <w:ilvl w:val="0"/>
          <w:numId w:val="1"/>
        </w:numPr>
        <w:ind w:left="0"/>
        <w:rPr>
          <w:sz w:val="24"/>
          <w:szCs w:val="24"/>
        </w:rPr>
      </w:pPr>
      <w:r w:rsidRPr="004713F6">
        <w:rPr>
          <w:b/>
          <w:sz w:val="24"/>
          <w:szCs w:val="24"/>
        </w:rPr>
        <w:t>Дата отримання проекту рішення та пояснювальної записки, що засвідчена підписом секретаря міської ради та печаткою «Для документів»:</w:t>
      </w:r>
    </w:p>
    <w:p w:rsidR="004161EA" w:rsidRPr="004713F6" w:rsidRDefault="004161EA" w:rsidP="004161EA">
      <w:pPr>
        <w:rPr>
          <w:b/>
          <w:sz w:val="24"/>
          <w:szCs w:val="24"/>
        </w:rPr>
      </w:pPr>
    </w:p>
    <w:p w:rsidR="004161EA" w:rsidRPr="004713F6" w:rsidRDefault="004161EA" w:rsidP="004161EA">
      <w:pPr>
        <w:rPr>
          <w:sz w:val="24"/>
          <w:szCs w:val="24"/>
          <w:lang w:val="ru-RU"/>
        </w:rPr>
      </w:pPr>
      <w:r w:rsidRPr="004713F6">
        <w:rPr>
          <w:sz w:val="24"/>
          <w:szCs w:val="24"/>
        </w:rPr>
        <w:t>«_____» _____________  201</w:t>
      </w:r>
      <w:r>
        <w:rPr>
          <w:sz w:val="24"/>
          <w:szCs w:val="24"/>
        </w:rPr>
        <w:t>8</w:t>
      </w:r>
      <w:r w:rsidRPr="004713F6">
        <w:rPr>
          <w:sz w:val="24"/>
          <w:szCs w:val="24"/>
        </w:rPr>
        <w:t xml:space="preserve"> р.  </w:t>
      </w:r>
      <w:r>
        <w:rPr>
          <w:sz w:val="24"/>
          <w:szCs w:val="24"/>
        </w:rPr>
        <w:t>_______________________</w:t>
      </w:r>
      <w:r w:rsidRPr="004713F6">
        <w:rPr>
          <w:sz w:val="24"/>
          <w:szCs w:val="24"/>
        </w:rPr>
        <w:t xml:space="preserve"> Н. Клименко</w:t>
      </w:r>
    </w:p>
    <w:p w:rsidR="002F5577" w:rsidRDefault="002F5577" w:rsidP="004161EA">
      <w:pPr>
        <w:jc w:val="right"/>
        <w:rPr>
          <w:sz w:val="28"/>
          <w:szCs w:val="28"/>
        </w:rPr>
      </w:pPr>
    </w:p>
    <w:p w:rsidR="004161EA" w:rsidRDefault="004161EA" w:rsidP="004161EA">
      <w:pPr>
        <w:jc w:val="right"/>
        <w:rPr>
          <w:sz w:val="28"/>
          <w:szCs w:val="28"/>
        </w:rPr>
      </w:pPr>
      <w:r w:rsidRPr="00425928">
        <w:rPr>
          <w:sz w:val="28"/>
          <w:szCs w:val="28"/>
        </w:rPr>
        <w:tab/>
      </w:r>
    </w:p>
    <w:p w:rsidR="00546011" w:rsidRDefault="004161EA" w:rsidP="004161EA">
      <w:pPr>
        <w:tabs>
          <w:tab w:val="left" w:pos="180"/>
          <w:tab w:val="left" w:pos="4860"/>
        </w:tabs>
        <w:jc w:val="center"/>
        <w:rPr>
          <w:bCs/>
          <w:sz w:val="28"/>
          <w:szCs w:val="28"/>
        </w:rPr>
      </w:pPr>
      <w:r w:rsidRPr="00425928">
        <w:rPr>
          <w:sz w:val="28"/>
          <w:szCs w:val="28"/>
        </w:rPr>
        <w:t>__________ сесія</w:t>
      </w:r>
      <w:r w:rsidRPr="00425928">
        <w:rPr>
          <w:bCs/>
          <w:sz w:val="28"/>
          <w:szCs w:val="28"/>
        </w:rPr>
        <w:t xml:space="preserve"> </w:t>
      </w:r>
      <w:proofErr w:type="spellStart"/>
      <w:r w:rsidRPr="00425928">
        <w:rPr>
          <w:bCs/>
          <w:sz w:val="28"/>
          <w:szCs w:val="28"/>
        </w:rPr>
        <w:t>Знам’янської</w:t>
      </w:r>
      <w:proofErr w:type="spellEnd"/>
      <w:r w:rsidRPr="00425928">
        <w:rPr>
          <w:bCs/>
          <w:sz w:val="28"/>
          <w:szCs w:val="28"/>
        </w:rPr>
        <w:t xml:space="preserve"> міської ради</w:t>
      </w:r>
      <w:r>
        <w:rPr>
          <w:bCs/>
          <w:sz w:val="28"/>
          <w:szCs w:val="28"/>
        </w:rPr>
        <w:t xml:space="preserve"> </w:t>
      </w:r>
    </w:p>
    <w:p w:rsidR="004161EA" w:rsidRDefault="004161EA" w:rsidP="004161EA">
      <w:pPr>
        <w:tabs>
          <w:tab w:val="left" w:pos="180"/>
          <w:tab w:val="left" w:pos="4860"/>
        </w:tabs>
        <w:jc w:val="center"/>
        <w:rPr>
          <w:bCs/>
          <w:sz w:val="28"/>
          <w:szCs w:val="28"/>
        </w:rPr>
      </w:pPr>
      <w:r w:rsidRPr="00425928">
        <w:rPr>
          <w:bCs/>
          <w:sz w:val="28"/>
          <w:szCs w:val="28"/>
        </w:rPr>
        <w:t>сьомого  скликання</w:t>
      </w:r>
    </w:p>
    <w:p w:rsidR="002F5577" w:rsidRPr="00425928" w:rsidRDefault="002F5577" w:rsidP="004161EA">
      <w:pPr>
        <w:tabs>
          <w:tab w:val="left" w:pos="180"/>
          <w:tab w:val="left" w:pos="4860"/>
        </w:tabs>
        <w:jc w:val="center"/>
        <w:rPr>
          <w:bCs/>
          <w:sz w:val="28"/>
          <w:szCs w:val="28"/>
        </w:rPr>
      </w:pPr>
    </w:p>
    <w:p w:rsidR="004161EA" w:rsidRPr="00425928" w:rsidRDefault="004161EA" w:rsidP="004161EA">
      <w:pPr>
        <w:pStyle w:val="3"/>
        <w:ind w:firstLine="0"/>
        <w:jc w:val="center"/>
        <w:outlineLvl w:val="2"/>
        <w:rPr>
          <w:rFonts w:ascii="Times New Roman" w:hAnsi="Times New Roman"/>
          <w:b w:val="0"/>
          <w:sz w:val="28"/>
          <w:szCs w:val="28"/>
        </w:rPr>
      </w:pPr>
      <w:r w:rsidRPr="00425928">
        <w:rPr>
          <w:rFonts w:ascii="Times New Roman" w:hAnsi="Times New Roman"/>
          <w:b w:val="0"/>
          <w:sz w:val="28"/>
          <w:szCs w:val="28"/>
        </w:rPr>
        <w:t>Рішення</w:t>
      </w:r>
    </w:p>
    <w:p w:rsidR="004161EA" w:rsidRPr="00425928" w:rsidRDefault="004161EA" w:rsidP="004161EA">
      <w:pPr>
        <w:rPr>
          <w:b/>
          <w:sz w:val="24"/>
          <w:szCs w:val="24"/>
        </w:rPr>
      </w:pPr>
      <w:r w:rsidRPr="00425928">
        <w:rPr>
          <w:b/>
          <w:sz w:val="24"/>
          <w:szCs w:val="24"/>
        </w:rPr>
        <w:t xml:space="preserve">від «___» </w:t>
      </w:r>
      <w:r>
        <w:rPr>
          <w:b/>
          <w:sz w:val="24"/>
          <w:szCs w:val="24"/>
        </w:rPr>
        <w:t>______________</w:t>
      </w:r>
      <w:r w:rsidRPr="00425928">
        <w:rPr>
          <w:b/>
          <w:sz w:val="24"/>
          <w:szCs w:val="24"/>
        </w:rPr>
        <w:t xml:space="preserve"> 201</w:t>
      </w:r>
      <w:r>
        <w:rPr>
          <w:b/>
          <w:sz w:val="24"/>
          <w:szCs w:val="24"/>
        </w:rPr>
        <w:t>8</w:t>
      </w:r>
      <w:r w:rsidRPr="00425928">
        <w:rPr>
          <w:b/>
          <w:sz w:val="24"/>
          <w:szCs w:val="24"/>
        </w:rPr>
        <w:t xml:space="preserve"> року                                                                                 № </w:t>
      </w:r>
    </w:p>
    <w:p w:rsidR="004161EA" w:rsidRDefault="004161EA" w:rsidP="004161EA">
      <w:pPr>
        <w:jc w:val="center"/>
        <w:rPr>
          <w:sz w:val="24"/>
          <w:szCs w:val="24"/>
        </w:rPr>
      </w:pPr>
      <w:r w:rsidRPr="00425928">
        <w:rPr>
          <w:sz w:val="24"/>
          <w:szCs w:val="24"/>
        </w:rPr>
        <w:t>м. Знам’янка</w:t>
      </w:r>
    </w:p>
    <w:p w:rsidR="002F5577" w:rsidRPr="00425928" w:rsidRDefault="002F5577" w:rsidP="004161EA">
      <w:pPr>
        <w:jc w:val="center"/>
        <w:rPr>
          <w:sz w:val="24"/>
          <w:szCs w:val="24"/>
        </w:rPr>
      </w:pPr>
    </w:p>
    <w:p w:rsidR="002F5577" w:rsidRDefault="002F5577" w:rsidP="004161EA">
      <w:pPr>
        <w:jc w:val="both"/>
        <w:rPr>
          <w:sz w:val="24"/>
          <w:szCs w:val="24"/>
        </w:rPr>
      </w:pPr>
      <w:r w:rsidRPr="00450D41">
        <w:rPr>
          <w:sz w:val="24"/>
          <w:szCs w:val="24"/>
        </w:rPr>
        <w:t xml:space="preserve">Про внесення змін та доповнень до Регламенту </w:t>
      </w:r>
    </w:p>
    <w:p w:rsidR="002F5577" w:rsidRDefault="002F5577" w:rsidP="004161EA">
      <w:pPr>
        <w:jc w:val="both"/>
        <w:rPr>
          <w:sz w:val="24"/>
          <w:szCs w:val="24"/>
        </w:rPr>
      </w:pPr>
      <w:proofErr w:type="spellStart"/>
      <w:r w:rsidRPr="00450D41">
        <w:rPr>
          <w:sz w:val="24"/>
          <w:szCs w:val="24"/>
        </w:rPr>
        <w:t>Знам’янської</w:t>
      </w:r>
      <w:proofErr w:type="spellEnd"/>
      <w:r w:rsidRPr="00450D41">
        <w:rPr>
          <w:sz w:val="24"/>
          <w:szCs w:val="24"/>
        </w:rPr>
        <w:t xml:space="preserve"> міської ради  сьомого скликання  у новій редакції, </w:t>
      </w:r>
    </w:p>
    <w:p w:rsidR="004161EA" w:rsidRDefault="002F5577" w:rsidP="004161EA">
      <w:pPr>
        <w:jc w:val="both"/>
        <w:rPr>
          <w:sz w:val="24"/>
        </w:rPr>
      </w:pPr>
      <w:r>
        <w:rPr>
          <w:sz w:val="24"/>
          <w:szCs w:val="24"/>
        </w:rPr>
        <w:t>з</w:t>
      </w:r>
      <w:r w:rsidRPr="00450D41">
        <w:rPr>
          <w:sz w:val="24"/>
          <w:szCs w:val="24"/>
        </w:rPr>
        <w:t xml:space="preserve">атвердженого рішенням міської ради </w:t>
      </w:r>
      <w:r>
        <w:rPr>
          <w:sz w:val="24"/>
          <w:szCs w:val="24"/>
        </w:rPr>
        <w:t>від 17 березня 2017 року №776»</w:t>
      </w:r>
    </w:p>
    <w:p w:rsidR="002F5577" w:rsidRDefault="002F5577" w:rsidP="004161EA">
      <w:pPr>
        <w:jc w:val="both"/>
        <w:rPr>
          <w:sz w:val="24"/>
        </w:rPr>
      </w:pPr>
    </w:p>
    <w:p w:rsidR="004161EA" w:rsidRPr="00425928" w:rsidRDefault="004161EA" w:rsidP="002F5577">
      <w:pPr>
        <w:ind w:firstLine="708"/>
        <w:jc w:val="both"/>
        <w:rPr>
          <w:sz w:val="24"/>
        </w:rPr>
      </w:pPr>
      <w:r w:rsidRPr="00425928">
        <w:rPr>
          <w:sz w:val="24"/>
        </w:rPr>
        <w:t>Керуючись ст.26 Закону України «Про місцеве самоврядування в Україні», міська рада</w:t>
      </w:r>
    </w:p>
    <w:p w:rsidR="004161EA" w:rsidRDefault="004161EA" w:rsidP="004161EA">
      <w:pPr>
        <w:jc w:val="center"/>
        <w:rPr>
          <w:b/>
          <w:sz w:val="24"/>
        </w:rPr>
      </w:pPr>
    </w:p>
    <w:p w:rsidR="004161EA" w:rsidRPr="00425928" w:rsidRDefault="004161EA" w:rsidP="004161EA">
      <w:pPr>
        <w:jc w:val="center"/>
        <w:rPr>
          <w:b/>
          <w:sz w:val="24"/>
        </w:rPr>
      </w:pPr>
      <w:r w:rsidRPr="00425928">
        <w:rPr>
          <w:b/>
          <w:sz w:val="24"/>
        </w:rPr>
        <w:t>В и р і ш и л а:</w:t>
      </w:r>
    </w:p>
    <w:p w:rsidR="004161EA" w:rsidRPr="002F5577" w:rsidRDefault="004161EA" w:rsidP="002F5577">
      <w:pPr>
        <w:numPr>
          <w:ilvl w:val="0"/>
          <w:numId w:val="2"/>
        </w:numPr>
        <w:ind w:left="0" w:hanging="11"/>
        <w:jc w:val="both"/>
        <w:rPr>
          <w:sz w:val="24"/>
          <w:szCs w:val="24"/>
          <w:lang w:eastAsia="uk-UA"/>
        </w:rPr>
      </w:pPr>
      <w:r w:rsidRPr="002F5577">
        <w:rPr>
          <w:sz w:val="24"/>
          <w:szCs w:val="24"/>
          <w:lang w:eastAsia="uk-UA"/>
        </w:rPr>
        <w:t xml:space="preserve">Внести зміни та доповнення до Регламенту </w:t>
      </w:r>
      <w:proofErr w:type="spellStart"/>
      <w:r w:rsidRPr="002F5577">
        <w:rPr>
          <w:sz w:val="24"/>
          <w:szCs w:val="24"/>
          <w:lang w:eastAsia="uk-UA"/>
        </w:rPr>
        <w:t>Знам’янської</w:t>
      </w:r>
      <w:proofErr w:type="spellEnd"/>
      <w:r w:rsidRPr="002F5577">
        <w:rPr>
          <w:sz w:val="24"/>
          <w:szCs w:val="24"/>
          <w:lang w:eastAsia="uk-UA"/>
        </w:rPr>
        <w:t xml:space="preserve"> міської ради VІI скликання</w:t>
      </w:r>
      <w:r w:rsidR="002F5577" w:rsidRPr="002F5577">
        <w:rPr>
          <w:sz w:val="24"/>
          <w:szCs w:val="24"/>
          <w:lang w:eastAsia="uk-UA"/>
        </w:rPr>
        <w:t xml:space="preserve"> у новій редакції</w:t>
      </w:r>
      <w:r w:rsidRPr="002F5577">
        <w:rPr>
          <w:sz w:val="24"/>
          <w:szCs w:val="24"/>
          <w:lang w:eastAsia="uk-UA"/>
        </w:rPr>
        <w:t xml:space="preserve">, затвердженого рішенням </w:t>
      </w:r>
      <w:r w:rsidRPr="002F5577">
        <w:rPr>
          <w:sz w:val="24"/>
          <w:szCs w:val="24"/>
        </w:rPr>
        <w:t xml:space="preserve">17 березня 2017 року №776», </w:t>
      </w:r>
      <w:r w:rsidR="002F5577">
        <w:rPr>
          <w:sz w:val="24"/>
          <w:szCs w:val="24"/>
          <w:lang w:eastAsia="uk-UA"/>
        </w:rPr>
        <w:t>до</w:t>
      </w:r>
      <w:r w:rsidRPr="002F5577">
        <w:rPr>
          <w:sz w:val="24"/>
          <w:szCs w:val="24"/>
          <w:lang w:eastAsia="uk-UA"/>
        </w:rPr>
        <w:t xml:space="preserve"> пункт 9 статті 45 </w:t>
      </w:r>
      <w:r w:rsidR="002F5577">
        <w:rPr>
          <w:sz w:val="24"/>
          <w:szCs w:val="24"/>
          <w:lang w:eastAsia="uk-UA"/>
        </w:rPr>
        <w:t>такого змісту</w:t>
      </w:r>
      <w:r w:rsidRPr="002F5577">
        <w:rPr>
          <w:sz w:val="24"/>
          <w:szCs w:val="24"/>
          <w:lang w:eastAsia="uk-UA"/>
        </w:rPr>
        <w:t xml:space="preserve">: </w:t>
      </w:r>
    </w:p>
    <w:p w:rsidR="004161EA" w:rsidRDefault="004161EA" w:rsidP="004161EA">
      <w:pPr>
        <w:pStyle w:val="1"/>
        <w:numPr>
          <w:ilvl w:val="1"/>
          <w:numId w:val="2"/>
        </w:numPr>
        <w:spacing w:after="0" w:line="240" w:lineRule="auto"/>
        <w:jc w:val="both"/>
        <w:rPr>
          <w:rFonts w:ascii="Times New Roman" w:hAnsi="Times New Roman"/>
          <w:sz w:val="24"/>
          <w:szCs w:val="24"/>
        </w:rPr>
      </w:pPr>
      <w:r>
        <w:rPr>
          <w:rFonts w:ascii="Times New Roman" w:hAnsi="Times New Roman"/>
          <w:sz w:val="24"/>
          <w:szCs w:val="24"/>
        </w:rPr>
        <w:t>Замість «п. 1.5»</w:t>
      </w:r>
      <w:r w:rsidRPr="003E2BBD">
        <w:rPr>
          <w:rFonts w:ascii="Times New Roman" w:hAnsi="Times New Roman"/>
          <w:sz w:val="24"/>
          <w:szCs w:val="24"/>
        </w:rPr>
        <w:t xml:space="preserve"> </w:t>
      </w:r>
      <w:r>
        <w:rPr>
          <w:rFonts w:ascii="Times New Roman" w:hAnsi="Times New Roman"/>
          <w:sz w:val="24"/>
          <w:szCs w:val="24"/>
        </w:rPr>
        <w:t>змінити на «</w:t>
      </w:r>
      <w:r w:rsidRPr="00A038A9">
        <w:rPr>
          <w:rFonts w:ascii="Times New Roman" w:hAnsi="Times New Roman"/>
          <w:sz w:val="24"/>
          <w:szCs w:val="24"/>
        </w:rPr>
        <w:t>п. 1.4</w:t>
      </w:r>
      <w:r w:rsidRPr="00667BF8">
        <w:rPr>
          <w:rFonts w:ascii="Times New Roman" w:hAnsi="Times New Roman"/>
          <w:b/>
          <w:sz w:val="24"/>
          <w:szCs w:val="24"/>
        </w:rPr>
        <w:t>.</w:t>
      </w:r>
      <w:r>
        <w:rPr>
          <w:rFonts w:ascii="Times New Roman" w:hAnsi="Times New Roman"/>
          <w:b/>
          <w:sz w:val="24"/>
          <w:szCs w:val="24"/>
        </w:rPr>
        <w:t>»</w:t>
      </w:r>
      <w:r w:rsidRPr="003E2BBD">
        <w:rPr>
          <w:rFonts w:ascii="Times New Roman" w:hAnsi="Times New Roman"/>
          <w:sz w:val="24"/>
          <w:szCs w:val="24"/>
        </w:rPr>
        <w:t xml:space="preserve"> </w:t>
      </w:r>
    </w:p>
    <w:p w:rsidR="004161EA" w:rsidRPr="00A038A9" w:rsidRDefault="004161EA" w:rsidP="004161EA">
      <w:pPr>
        <w:pStyle w:val="1"/>
        <w:numPr>
          <w:ilvl w:val="1"/>
          <w:numId w:val="2"/>
        </w:numPr>
        <w:spacing w:after="0" w:line="240" w:lineRule="auto"/>
        <w:jc w:val="both"/>
        <w:rPr>
          <w:rFonts w:ascii="Times New Roman" w:hAnsi="Times New Roman"/>
          <w:sz w:val="24"/>
          <w:szCs w:val="24"/>
        </w:rPr>
      </w:pPr>
      <w:r w:rsidRPr="00A038A9">
        <w:rPr>
          <w:rFonts w:ascii="Times New Roman" w:hAnsi="Times New Roman"/>
          <w:sz w:val="24"/>
          <w:szCs w:val="24"/>
        </w:rPr>
        <w:t xml:space="preserve">Замість </w:t>
      </w:r>
      <w:r>
        <w:rPr>
          <w:rFonts w:ascii="Times New Roman" w:hAnsi="Times New Roman"/>
          <w:sz w:val="24"/>
          <w:szCs w:val="24"/>
        </w:rPr>
        <w:t>«</w:t>
      </w:r>
      <w:r w:rsidRPr="00A038A9">
        <w:rPr>
          <w:rFonts w:ascii="Times New Roman" w:hAnsi="Times New Roman"/>
          <w:sz w:val="24"/>
          <w:szCs w:val="24"/>
        </w:rPr>
        <w:t>працівникам міліції</w:t>
      </w:r>
      <w:r>
        <w:rPr>
          <w:rFonts w:ascii="Times New Roman" w:hAnsi="Times New Roman"/>
          <w:sz w:val="24"/>
          <w:szCs w:val="24"/>
        </w:rPr>
        <w:t>»</w:t>
      </w:r>
      <w:r w:rsidRPr="00A038A9">
        <w:rPr>
          <w:rFonts w:ascii="Times New Roman" w:hAnsi="Times New Roman"/>
          <w:b/>
          <w:sz w:val="24"/>
          <w:szCs w:val="24"/>
        </w:rPr>
        <w:t xml:space="preserve"> </w:t>
      </w:r>
      <w:r w:rsidRPr="00A038A9">
        <w:rPr>
          <w:rFonts w:ascii="Times New Roman" w:hAnsi="Times New Roman"/>
          <w:sz w:val="24"/>
          <w:szCs w:val="24"/>
        </w:rPr>
        <w:t>замінити</w:t>
      </w:r>
      <w:r>
        <w:rPr>
          <w:rFonts w:ascii="Times New Roman" w:hAnsi="Times New Roman"/>
          <w:b/>
          <w:sz w:val="24"/>
          <w:szCs w:val="24"/>
        </w:rPr>
        <w:t xml:space="preserve"> </w:t>
      </w:r>
      <w:r w:rsidRPr="00A038A9">
        <w:rPr>
          <w:rFonts w:ascii="Times New Roman" w:hAnsi="Times New Roman"/>
          <w:sz w:val="24"/>
          <w:szCs w:val="24"/>
        </w:rPr>
        <w:t>«співробітниками Національної поліції України».</w:t>
      </w:r>
    </w:p>
    <w:p w:rsidR="004161EA" w:rsidRPr="00A038A9" w:rsidRDefault="004161EA" w:rsidP="004161EA">
      <w:pPr>
        <w:pStyle w:val="1"/>
        <w:numPr>
          <w:ilvl w:val="1"/>
          <w:numId w:val="2"/>
        </w:numPr>
        <w:spacing w:after="0" w:line="240" w:lineRule="auto"/>
        <w:jc w:val="both"/>
        <w:rPr>
          <w:rFonts w:ascii="Times New Roman" w:hAnsi="Times New Roman"/>
          <w:sz w:val="24"/>
          <w:szCs w:val="24"/>
        </w:rPr>
      </w:pPr>
      <w:r w:rsidRPr="00A038A9">
        <w:rPr>
          <w:rFonts w:ascii="Times New Roman" w:hAnsi="Times New Roman"/>
          <w:sz w:val="24"/>
          <w:szCs w:val="24"/>
        </w:rPr>
        <w:t xml:space="preserve">При кінці </w:t>
      </w:r>
      <w:r>
        <w:rPr>
          <w:rFonts w:ascii="Times New Roman" w:hAnsi="Times New Roman"/>
          <w:sz w:val="24"/>
          <w:szCs w:val="24"/>
        </w:rPr>
        <w:t xml:space="preserve">пункту </w:t>
      </w:r>
      <w:r w:rsidRPr="00A038A9">
        <w:rPr>
          <w:rFonts w:ascii="Times New Roman" w:hAnsi="Times New Roman"/>
          <w:sz w:val="24"/>
          <w:szCs w:val="24"/>
        </w:rPr>
        <w:t xml:space="preserve">9 додати абзац: </w:t>
      </w:r>
      <w:r w:rsidRPr="00A038A9">
        <w:rPr>
          <w:rFonts w:ascii="Times New Roman" w:hAnsi="Times New Roman"/>
          <w:b/>
          <w:sz w:val="24"/>
          <w:szCs w:val="24"/>
        </w:rPr>
        <w:t>«</w:t>
      </w:r>
      <w:r w:rsidRPr="00A038A9">
        <w:rPr>
          <w:rFonts w:ascii="Times New Roman" w:hAnsi="Times New Roman"/>
          <w:sz w:val="24"/>
          <w:szCs w:val="24"/>
        </w:rPr>
        <w:t xml:space="preserve">У разі грубого або систематичного порушення цього Регламенту головуючим на пленарному засіданні </w:t>
      </w:r>
      <w:proofErr w:type="spellStart"/>
      <w:r w:rsidRPr="00A038A9">
        <w:rPr>
          <w:rFonts w:ascii="Times New Roman" w:hAnsi="Times New Roman"/>
          <w:sz w:val="24"/>
          <w:szCs w:val="24"/>
        </w:rPr>
        <w:t>Знам’янської</w:t>
      </w:r>
      <w:proofErr w:type="spellEnd"/>
      <w:r w:rsidRPr="00A038A9">
        <w:rPr>
          <w:rFonts w:ascii="Times New Roman" w:hAnsi="Times New Roman"/>
          <w:sz w:val="24"/>
          <w:szCs w:val="24"/>
        </w:rPr>
        <w:t xml:space="preserve"> міської ради за пропозицію, внесеною на пленарному засіданні не менш як двома депутатськими фракціями, або не менш як однією третиною депутатів від загального складу </w:t>
      </w:r>
      <w:proofErr w:type="spellStart"/>
      <w:r w:rsidRPr="00A038A9">
        <w:rPr>
          <w:rFonts w:ascii="Times New Roman" w:hAnsi="Times New Roman"/>
          <w:sz w:val="24"/>
          <w:szCs w:val="24"/>
        </w:rPr>
        <w:t>Знам’янської</w:t>
      </w:r>
      <w:proofErr w:type="spellEnd"/>
      <w:r w:rsidRPr="00A038A9">
        <w:rPr>
          <w:rFonts w:ascii="Times New Roman" w:hAnsi="Times New Roman"/>
          <w:sz w:val="24"/>
          <w:szCs w:val="24"/>
        </w:rPr>
        <w:t xml:space="preserve"> міської ради, після попередження постійної комісії </w:t>
      </w:r>
      <w:proofErr w:type="spellStart"/>
      <w:r w:rsidRPr="00A038A9">
        <w:rPr>
          <w:rFonts w:ascii="Times New Roman" w:hAnsi="Times New Roman"/>
          <w:sz w:val="24"/>
          <w:szCs w:val="24"/>
        </w:rPr>
        <w:t>Знам’янської</w:t>
      </w:r>
      <w:proofErr w:type="spellEnd"/>
      <w:r w:rsidRPr="00A038A9">
        <w:rPr>
          <w:rFonts w:ascii="Times New Roman" w:hAnsi="Times New Roman"/>
          <w:sz w:val="24"/>
          <w:szCs w:val="24"/>
        </w:rPr>
        <w:t xml:space="preserve"> міської ради з питань депутатської діяльності, регламенту, етики та гласності, </w:t>
      </w:r>
      <w:proofErr w:type="spellStart"/>
      <w:r w:rsidRPr="00A038A9">
        <w:rPr>
          <w:rFonts w:ascii="Times New Roman" w:hAnsi="Times New Roman"/>
          <w:sz w:val="24"/>
          <w:szCs w:val="24"/>
        </w:rPr>
        <w:t>Знам’янська</w:t>
      </w:r>
      <w:proofErr w:type="spellEnd"/>
      <w:r w:rsidRPr="00A038A9">
        <w:rPr>
          <w:rFonts w:ascii="Times New Roman" w:hAnsi="Times New Roman"/>
          <w:sz w:val="24"/>
          <w:szCs w:val="24"/>
        </w:rPr>
        <w:t xml:space="preserve"> міська рада на тому ж пленарному засіданні може більшістю голосів депутатів від загального складу </w:t>
      </w:r>
      <w:proofErr w:type="spellStart"/>
      <w:r w:rsidRPr="00A038A9">
        <w:rPr>
          <w:rFonts w:ascii="Times New Roman" w:hAnsi="Times New Roman"/>
          <w:sz w:val="24"/>
          <w:szCs w:val="24"/>
        </w:rPr>
        <w:t>Знам’янської</w:t>
      </w:r>
      <w:proofErr w:type="spellEnd"/>
      <w:r w:rsidRPr="00A038A9">
        <w:rPr>
          <w:rFonts w:ascii="Times New Roman" w:hAnsi="Times New Roman"/>
          <w:sz w:val="24"/>
          <w:szCs w:val="24"/>
        </w:rPr>
        <w:t xml:space="preserve"> міської ради прийняти рішення про відсторонення головуючого від подальшого ведення цього пленарного засідання. В такому випадку функції головуючого виконує секретар </w:t>
      </w:r>
      <w:proofErr w:type="spellStart"/>
      <w:r w:rsidRPr="00A038A9">
        <w:rPr>
          <w:rFonts w:ascii="Times New Roman" w:hAnsi="Times New Roman"/>
          <w:sz w:val="24"/>
          <w:szCs w:val="24"/>
        </w:rPr>
        <w:t>Знам’янської</w:t>
      </w:r>
      <w:proofErr w:type="spellEnd"/>
      <w:r w:rsidRPr="00A038A9">
        <w:rPr>
          <w:rFonts w:ascii="Times New Roman" w:hAnsi="Times New Roman"/>
          <w:sz w:val="24"/>
          <w:szCs w:val="24"/>
        </w:rPr>
        <w:t xml:space="preserve"> міської ради (у разі, якщо від головування було відсторонено </w:t>
      </w:r>
      <w:proofErr w:type="spellStart"/>
      <w:r w:rsidRPr="00A038A9">
        <w:rPr>
          <w:rFonts w:ascii="Times New Roman" w:hAnsi="Times New Roman"/>
          <w:sz w:val="24"/>
          <w:szCs w:val="24"/>
        </w:rPr>
        <w:t>Знам’янського</w:t>
      </w:r>
      <w:proofErr w:type="spellEnd"/>
      <w:r w:rsidRPr="00A038A9">
        <w:rPr>
          <w:rFonts w:ascii="Times New Roman" w:hAnsi="Times New Roman"/>
          <w:sz w:val="24"/>
          <w:szCs w:val="24"/>
        </w:rPr>
        <w:t xml:space="preserve"> міського голову) або депутат </w:t>
      </w:r>
      <w:proofErr w:type="spellStart"/>
      <w:r w:rsidRPr="00A038A9">
        <w:rPr>
          <w:rFonts w:ascii="Times New Roman" w:hAnsi="Times New Roman"/>
          <w:sz w:val="24"/>
          <w:szCs w:val="24"/>
        </w:rPr>
        <w:t>Знам’янської</w:t>
      </w:r>
      <w:proofErr w:type="spellEnd"/>
      <w:r w:rsidRPr="00A038A9">
        <w:rPr>
          <w:rFonts w:ascii="Times New Roman" w:hAnsi="Times New Roman"/>
          <w:sz w:val="24"/>
          <w:szCs w:val="24"/>
        </w:rPr>
        <w:t xml:space="preserve"> міської ради, визначений більшістю голосів </w:t>
      </w:r>
      <w:r w:rsidRPr="00A038A9">
        <w:rPr>
          <w:rFonts w:ascii="Times New Roman" w:hAnsi="Times New Roman"/>
          <w:sz w:val="24"/>
          <w:szCs w:val="24"/>
        </w:rPr>
        <w:lastRenderedPageBreak/>
        <w:t xml:space="preserve">депутатів від загального складу </w:t>
      </w:r>
      <w:proofErr w:type="spellStart"/>
      <w:r w:rsidRPr="00A038A9">
        <w:rPr>
          <w:rFonts w:ascii="Times New Roman" w:hAnsi="Times New Roman"/>
          <w:sz w:val="24"/>
          <w:szCs w:val="24"/>
        </w:rPr>
        <w:t>Знам’янської</w:t>
      </w:r>
      <w:proofErr w:type="spellEnd"/>
      <w:r w:rsidRPr="00A038A9">
        <w:rPr>
          <w:rFonts w:ascii="Times New Roman" w:hAnsi="Times New Roman"/>
          <w:sz w:val="24"/>
          <w:szCs w:val="24"/>
        </w:rPr>
        <w:t xml:space="preserve"> міської ради (у разі, якщо від головування було відсторонено </w:t>
      </w:r>
      <w:proofErr w:type="spellStart"/>
      <w:r w:rsidRPr="00A038A9">
        <w:rPr>
          <w:rFonts w:ascii="Times New Roman" w:hAnsi="Times New Roman"/>
          <w:sz w:val="24"/>
          <w:szCs w:val="24"/>
        </w:rPr>
        <w:t>Знам’янського</w:t>
      </w:r>
      <w:proofErr w:type="spellEnd"/>
      <w:r w:rsidRPr="00A038A9">
        <w:rPr>
          <w:rFonts w:ascii="Times New Roman" w:hAnsi="Times New Roman"/>
          <w:sz w:val="24"/>
          <w:szCs w:val="24"/>
        </w:rPr>
        <w:t xml:space="preserve"> міського голову та секретаря </w:t>
      </w:r>
      <w:proofErr w:type="spellStart"/>
      <w:r w:rsidRPr="00A038A9">
        <w:rPr>
          <w:rFonts w:ascii="Times New Roman" w:hAnsi="Times New Roman"/>
          <w:sz w:val="24"/>
          <w:szCs w:val="24"/>
        </w:rPr>
        <w:t>Знам’янської</w:t>
      </w:r>
      <w:proofErr w:type="spellEnd"/>
      <w:r w:rsidRPr="00A038A9">
        <w:rPr>
          <w:rFonts w:ascii="Times New Roman" w:hAnsi="Times New Roman"/>
          <w:sz w:val="24"/>
          <w:szCs w:val="24"/>
        </w:rPr>
        <w:t xml:space="preserve"> міської ради).»</w:t>
      </w:r>
    </w:p>
    <w:p w:rsidR="004161EA" w:rsidRDefault="004161EA" w:rsidP="004161EA">
      <w:pPr>
        <w:pStyle w:val="1"/>
        <w:numPr>
          <w:ilvl w:val="0"/>
          <w:numId w:val="2"/>
        </w:numPr>
        <w:spacing w:after="0" w:line="240" w:lineRule="auto"/>
        <w:ind w:left="0" w:hanging="11"/>
        <w:jc w:val="both"/>
        <w:rPr>
          <w:rFonts w:ascii="Times New Roman" w:hAnsi="Times New Roman"/>
          <w:sz w:val="24"/>
          <w:szCs w:val="24"/>
        </w:rPr>
      </w:pPr>
      <w:r w:rsidRPr="003E2BBD">
        <w:rPr>
          <w:rFonts w:ascii="Times New Roman" w:hAnsi="Times New Roman"/>
          <w:sz w:val="24"/>
          <w:szCs w:val="24"/>
        </w:rPr>
        <w:t>Контроль за виконанням даного рішення покласти на постійну комісію з питань депутатської діяльності, регламенту, етики та гласності.</w:t>
      </w:r>
    </w:p>
    <w:p w:rsidR="004161EA" w:rsidRPr="003E2BBD" w:rsidRDefault="004161EA" w:rsidP="004161EA">
      <w:pPr>
        <w:pStyle w:val="1"/>
        <w:spacing w:after="0" w:line="240" w:lineRule="auto"/>
        <w:ind w:left="0"/>
        <w:jc w:val="both"/>
        <w:rPr>
          <w:rFonts w:ascii="Times New Roman" w:hAnsi="Times New Roman"/>
          <w:sz w:val="24"/>
          <w:szCs w:val="24"/>
        </w:rPr>
      </w:pPr>
    </w:p>
    <w:p w:rsidR="004161EA" w:rsidRPr="00425928" w:rsidRDefault="004161EA" w:rsidP="004161EA">
      <w:pPr>
        <w:jc w:val="center"/>
        <w:rPr>
          <w:b/>
          <w:sz w:val="24"/>
          <w:szCs w:val="24"/>
          <w:lang w:eastAsia="uk-UA"/>
        </w:rPr>
      </w:pPr>
      <w:r w:rsidRPr="00425928">
        <w:rPr>
          <w:b/>
          <w:sz w:val="24"/>
          <w:szCs w:val="24"/>
          <w:lang w:eastAsia="uk-UA"/>
        </w:rPr>
        <w:t>Міський голова</w:t>
      </w:r>
      <w:r w:rsidRPr="00425928">
        <w:rPr>
          <w:b/>
          <w:sz w:val="24"/>
          <w:szCs w:val="24"/>
          <w:lang w:eastAsia="uk-UA"/>
        </w:rPr>
        <w:tab/>
      </w:r>
      <w:r w:rsidRPr="00425928">
        <w:rPr>
          <w:b/>
          <w:sz w:val="24"/>
          <w:szCs w:val="24"/>
          <w:lang w:eastAsia="uk-UA"/>
        </w:rPr>
        <w:tab/>
      </w:r>
      <w:r w:rsidRPr="00425928">
        <w:rPr>
          <w:b/>
          <w:sz w:val="24"/>
          <w:szCs w:val="24"/>
          <w:lang w:eastAsia="uk-UA"/>
        </w:rPr>
        <w:tab/>
      </w:r>
      <w:r w:rsidRPr="00425928">
        <w:rPr>
          <w:b/>
          <w:sz w:val="24"/>
          <w:szCs w:val="24"/>
          <w:lang w:eastAsia="uk-UA"/>
        </w:rPr>
        <w:tab/>
      </w:r>
      <w:r w:rsidRPr="00425928">
        <w:rPr>
          <w:b/>
          <w:sz w:val="24"/>
          <w:szCs w:val="24"/>
          <w:lang w:eastAsia="uk-UA"/>
        </w:rPr>
        <w:tab/>
      </w:r>
      <w:r w:rsidRPr="00425928">
        <w:rPr>
          <w:b/>
          <w:sz w:val="24"/>
          <w:szCs w:val="24"/>
          <w:lang w:eastAsia="uk-UA"/>
        </w:rPr>
        <w:tab/>
      </w:r>
      <w:r w:rsidRPr="00425928">
        <w:rPr>
          <w:b/>
          <w:sz w:val="24"/>
          <w:szCs w:val="24"/>
          <w:lang w:eastAsia="uk-UA"/>
        </w:rPr>
        <w:tab/>
        <w:t>С.</w:t>
      </w:r>
      <w:r>
        <w:rPr>
          <w:b/>
          <w:sz w:val="24"/>
          <w:szCs w:val="24"/>
          <w:lang w:eastAsia="uk-UA"/>
        </w:rPr>
        <w:t xml:space="preserve"> </w:t>
      </w:r>
      <w:proofErr w:type="spellStart"/>
      <w:r w:rsidRPr="00425928">
        <w:rPr>
          <w:b/>
          <w:sz w:val="24"/>
          <w:szCs w:val="24"/>
          <w:lang w:eastAsia="uk-UA"/>
        </w:rPr>
        <w:t>Філіпенко</w:t>
      </w:r>
      <w:proofErr w:type="spellEnd"/>
    </w:p>
    <w:p w:rsidR="00A420EE" w:rsidRDefault="00A420EE"/>
    <w:sectPr w:rsidR="00A420EE" w:rsidSect="00E338DC">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AC7B95"/>
    <w:multiLevelType w:val="multilevel"/>
    <w:tmpl w:val="A7C0DF1A"/>
    <w:lvl w:ilvl="0">
      <w:start w:val="1"/>
      <w:numFmt w:val="decimal"/>
      <w:lvlText w:val="%1."/>
      <w:lvlJc w:val="left"/>
      <w:pPr>
        <w:ind w:left="720" w:hanging="360"/>
      </w:pPr>
      <w:rPr>
        <w:b/>
      </w:r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1">
    <w:nsid w:val="355B2F51"/>
    <w:multiLevelType w:val="multilevel"/>
    <w:tmpl w:val="D4ECF4C4"/>
    <w:lvl w:ilvl="0">
      <w:start w:val="1"/>
      <w:numFmt w:val="decimal"/>
      <w:lvlText w:val="%1."/>
      <w:lvlJc w:val="left"/>
      <w:pPr>
        <w:ind w:left="720" w:hanging="360"/>
      </w:pPr>
      <w:rPr>
        <w:rFonts w:hint="default"/>
        <w:sz w:val="24"/>
        <w:szCs w:val="24"/>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1EA"/>
    <w:rsid w:val="002E47DC"/>
    <w:rsid w:val="002F5577"/>
    <w:rsid w:val="004161EA"/>
    <w:rsid w:val="00546011"/>
    <w:rsid w:val="00A420EE"/>
    <w:rsid w:val="00B87A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1EA"/>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заголовок 3"/>
    <w:basedOn w:val="a"/>
    <w:next w:val="a"/>
    <w:rsid w:val="004161EA"/>
    <w:pPr>
      <w:keepNext/>
      <w:autoSpaceDE w:val="0"/>
      <w:autoSpaceDN w:val="0"/>
      <w:ind w:firstLine="3686"/>
      <w:jc w:val="both"/>
    </w:pPr>
    <w:rPr>
      <w:rFonts w:ascii="Bookman Old Style" w:hAnsi="Bookman Old Style"/>
      <w:b/>
      <w:bCs/>
      <w:sz w:val="36"/>
      <w:szCs w:val="36"/>
    </w:rPr>
  </w:style>
  <w:style w:type="paragraph" w:customStyle="1" w:styleId="1">
    <w:name w:val="Абзац списка1"/>
    <w:basedOn w:val="a"/>
    <w:rsid w:val="004161EA"/>
    <w:pPr>
      <w:spacing w:after="200" w:line="276" w:lineRule="auto"/>
      <w:ind w:left="720"/>
      <w:contextualSpacing/>
    </w:pPr>
    <w:rPr>
      <w:rFonts w:ascii="Calibri" w:hAnsi="Calibri"/>
      <w:sz w:val="22"/>
      <w:szCs w:val="22"/>
      <w:lang w:eastAsia="en-US"/>
    </w:rPr>
  </w:style>
  <w:style w:type="paragraph" w:styleId="a3">
    <w:name w:val="List Paragraph"/>
    <w:basedOn w:val="a"/>
    <w:uiPriority w:val="34"/>
    <w:qFormat/>
    <w:rsid w:val="004161EA"/>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1EA"/>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заголовок 3"/>
    <w:basedOn w:val="a"/>
    <w:next w:val="a"/>
    <w:rsid w:val="004161EA"/>
    <w:pPr>
      <w:keepNext/>
      <w:autoSpaceDE w:val="0"/>
      <w:autoSpaceDN w:val="0"/>
      <w:ind w:firstLine="3686"/>
      <w:jc w:val="both"/>
    </w:pPr>
    <w:rPr>
      <w:rFonts w:ascii="Bookman Old Style" w:hAnsi="Bookman Old Style"/>
      <w:b/>
      <w:bCs/>
      <w:sz w:val="36"/>
      <w:szCs w:val="36"/>
    </w:rPr>
  </w:style>
  <w:style w:type="paragraph" w:customStyle="1" w:styleId="1">
    <w:name w:val="Абзац списка1"/>
    <w:basedOn w:val="a"/>
    <w:rsid w:val="004161EA"/>
    <w:pPr>
      <w:spacing w:after="200" w:line="276" w:lineRule="auto"/>
      <w:ind w:left="720"/>
      <w:contextualSpacing/>
    </w:pPr>
    <w:rPr>
      <w:rFonts w:ascii="Calibri" w:hAnsi="Calibri"/>
      <w:sz w:val="22"/>
      <w:szCs w:val="22"/>
      <w:lang w:eastAsia="en-US"/>
    </w:rPr>
  </w:style>
  <w:style w:type="paragraph" w:styleId="a3">
    <w:name w:val="List Paragraph"/>
    <w:basedOn w:val="a"/>
    <w:uiPriority w:val="34"/>
    <w:qFormat/>
    <w:rsid w:val="004161EA"/>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1034</Words>
  <Characters>5897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2018-09-18T11:42:00Z</dcterms:created>
  <dcterms:modified xsi:type="dcterms:W3CDTF">2018-09-18T12:58:00Z</dcterms:modified>
</cp:coreProperties>
</file>