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D5" w:rsidRPr="004033FD" w:rsidRDefault="007D2ED5" w:rsidP="004033FD">
      <w:pPr>
        <w:pStyle w:val="a3"/>
        <w:rPr>
          <w:b/>
          <w:sz w:val="26"/>
          <w:szCs w:val="24"/>
        </w:rPr>
      </w:pPr>
      <w:r w:rsidRPr="004033FD">
        <w:rPr>
          <w:b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7pt;margin-top:.5pt;width:45.05pt;height:57.6pt;z-index:1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17434773" r:id="rId7"/>
        </w:pict>
      </w:r>
      <w:r w:rsidR="00292A57" w:rsidRPr="00292A57">
        <w:rPr>
          <w:b/>
          <w:sz w:val="26"/>
          <w:szCs w:val="24"/>
          <w:lang w:val="ru-RU"/>
        </w:rPr>
        <w:t xml:space="preserve">               </w:t>
      </w:r>
      <w:r w:rsidRPr="004033FD">
        <w:rPr>
          <w:b/>
          <w:sz w:val="26"/>
          <w:szCs w:val="24"/>
        </w:rPr>
        <w:t>Знам`янська   міська   рада  Кіровоградської  області</w:t>
      </w:r>
    </w:p>
    <w:p w:rsidR="007D2ED5" w:rsidRPr="0009307D" w:rsidRDefault="00292A57" w:rsidP="007D2ED5">
      <w:pPr>
        <w:pStyle w:val="1"/>
        <w:rPr>
          <w:szCs w:val="24"/>
        </w:rPr>
      </w:pPr>
      <w:r>
        <w:rPr>
          <w:szCs w:val="24"/>
          <w:lang w:val="en-US"/>
        </w:rPr>
        <w:t xml:space="preserve">          </w:t>
      </w:r>
      <w:r w:rsidR="007D2ED5" w:rsidRPr="0009307D">
        <w:rPr>
          <w:szCs w:val="24"/>
        </w:rPr>
        <w:t>Виконавчий комітет</w:t>
      </w:r>
    </w:p>
    <w:p w:rsidR="007D2ED5" w:rsidRPr="0009307D" w:rsidRDefault="007D2ED5" w:rsidP="007D2ED5">
      <w:pPr>
        <w:jc w:val="center"/>
        <w:rPr>
          <w:b/>
          <w:sz w:val="28"/>
          <w:szCs w:val="24"/>
        </w:rPr>
      </w:pPr>
    </w:p>
    <w:p w:rsidR="007D2ED5" w:rsidRPr="0009307D" w:rsidRDefault="007D2ED5" w:rsidP="007D2ED5">
      <w:pPr>
        <w:pStyle w:val="3"/>
        <w:rPr>
          <w:rFonts w:ascii="Arial" w:hAnsi="Arial"/>
          <w:sz w:val="28"/>
          <w:szCs w:val="24"/>
        </w:rPr>
      </w:pPr>
      <w:r w:rsidRPr="0009307D">
        <w:rPr>
          <w:rFonts w:ascii="Arial" w:hAnsi="Arial"/>
          <w:sz w:val="28"/>
          <w:szCs w:val="24"/>
        </w:rPr>
        <w:t>Розпорядження</w:t>
      </w:r>
    </w:p>
    <w:p w:rsidR="007D2ED5" w:rsidRPr="00EC2F93" w:rsidRDefault="007D2ED5" w:rsidP="007D2ED5">
      <w:pPr>
        <w:jc w:val="center"/>
        <w:rPr>
          <w:b/>
          <w:sz w:val="24"/>
          <w:szCs w:val="24"/>
        </w:rPr>
      </w:pPr>
    </w:p>
    <w:p w:rsidR="007D2ED5" w:rsidRPr="0049170E" w:rsidRDefault="007D2ED5" w:rsidP="007D2ED5">
      <w:pPr>
        <w:pStyle w:val="2"/>
        <w:jc w:val="left"/>
        <w:rPr>
          <w:sz w:val="24"/>
          <w:szCs w:val="24"/>
        </w:rPr>
      </w:pPr>
      <w:r w:rsidRPr="0049170E">
        <w:rPr>
          <w:sz w:val="24"/>
          <w:szCs w:val="24"/>
        </w:rPr>
        <w:t xml:space="preserve">від </w:t>
      </w:r>
      <w:r w:rsidR="00292A57">
        <w:rPr>
          <w:sz w:val="24"/>
          <w:szCs w:val="24"/>
        </w:rPr>
        <w:t xml:space="preserve">  </w:t>
      </w:r>
      <w:r w:rsidR="003E567A">
        <w:rPr>
          <w:sz w:val="24"/>
          <w:szCs w:val="24"/>
        </w:rPr>
        <w:t xml:space="preserve"> </w:t>
      </w:r>
      <w:r w:rsidR="003D6861">
        <w:rPr>
          <w:sz w:val="24"/>
          <w:szCs w:val="24"/>
        </w:rPr>
        <w:t>20</w:t>
      </w:r>
      <w:r w:rsidR="00292A57">
        <w:rPr>
          <w:sz w:val="24"/>
          <w:szCs w:val="24"/>
        </w:rPr>
        <w:t xml:space="preserve">  </w:t>
      </w:r>
      <w:r w:rsidR="003E567A">
        <w:rPr>
          <w:sz w:val="24"/>
          <w:szCs w:val="24"/>
        </w:rPr>
        <w:t xml:space="preserve"> </w:t>
      </w:r>
      <w:r w:rsidR="00C13368">
        <w:rPr>
          <w:sz w:val="24"/>
          <w:szCs w:val="24"/>
        </w:rPr>
        <w:t>лютого</w:t>
      </w:r>
      <w:r w:rsidR="00E50BF0" w:rsidRPr="0049170E">
        <w:rPr>
          <w:sz w:val="24"/>
          <w:szCs w:val="24"/>
        </w:rPr>
        <w:t xml:space="preserve"> 201</w:t>
      </w:r>
      <w:r w:rsidR="00F62C74">
        <w:rPr>
          <w:sz w:val="24"/>
          <w:szCs w:val="24"/>
          <w:lang w:val="en-US"/>
        </w:rPr>
        <w:t>9</w:t>
      </w:r>
      <w:r w:rsidRPr="0049170E">
        <w:rPr>
          <w:sz w:val="24"/>
          <w:szCs w:val="24"/>
        </w:rPr>
        <w:t xml:space="preserve"> р.    </w:t>
      </w:r>
      <w:r w:rsidR="0049170E">
        <w:rPr>
          <w:sz w:val="24"/>
          <w:szCs w:val="24"/>
        </w:rPr>
        <w:t xml:space="preserve">           </w:t>
      </w:r>
      <w:r w:rsidR="0049170E">
        <w:rPr>
          <w:sz w:val="24"/>
          <w:szCs w:val="24"/>
        </w:rPr>
        <w:tab/>
      </w:r>
      <w:r w:rsidR="0049170E">
        <w:rPr>
          <w:sz w:val="24"/>
          <w:szCs w:val="24"/>
        </w:rPr>
        <w:tab/>
        <w:t xml:space="preserve">      </w:t>
      </w:r>
      <w:r w:rsidR="0049170E">
        <w:rPr>
          <w:sz w:val="24"/>
          <w:szCs w:val="24"/>
        </w:rPr>
        <w:tab/>
      </w:r>
      <w:r w:rsidR="0049170E">
        <w:rPr>
          <w:sz w:val="24"/>
          <w:szCs w:val="24"/>
        </w:rPr>
        <w:tab/>
        <w:t xml:space="preserve">         </w:t>
      </w:r>
      <w:r w:rsid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  <w:t xml:space="preserve"> </w:t>
      </w:r>
      <w:r w:rsidR="00DC63D1" w:rsidRPr="0049170E">
        <w:rPr>
          <w:sz w:val="24"/>
          <w:szCs w:val="24"/>
        </w:rPr>
        <w:t xml:space="preserve">     </w:t>
      </w:r>
      <w:r w:rsidR="000D406B" w:rsidRPr="0049170E">
        <w:rPr>
          <w:sz w:val="24"/>
          <w:szCs w:val="24"/>
        </w:rPr>
        <w:t xml:space="preserve">  </w:t>
      </w:r>
      <w:r w:rsidRPr="0049170E">
        <w:rPr>
          <w:sz w:val="24"/>
          <w:szCs w:val="24"/>
        </w:rPr>
        <w:t>№</w:t>
      </w:r>
      <w:r w:rsidR="004033FD" w:rsidRPr="0049170E">
        <w:rPr>
          <w:sz w:val="24"/>
          <w:szCs w:val="24"/>
        </w:rPr>
        <w:t xml:space="preserve"> </w:t>
      </w:r>
      <w:r w:rsidR="00DC63D1" w:rsidRPr="0049170E">
        <w:rPr>
          <w:sz w:val="24"/>
          <w:szCs w:val="24"/>
        </w:rPr>
        <w:t xml:space="preserve"> </w:t>
      </w:r>
      <w:r w:rsidR="0049170E">
        <w:rPr>
          <w:sz w:val="24"/>
          <w:szCs w:val="24"/>
        </w:rPr>
        <w:t xml:space="preserve"> </w:t>
      </w:r>
      <w:r w:rsidR="003D6861">
        <w:rPr>
          <w:sz w:val="24"/>
          <w:szCs w:val="24"/>
        </w:rPr>
        <w:t>23</w:t>
      </w:r>
      <w:r w:rsidR="0049170E">
        <w:rPr>
          <w:sz w:val="24"/>
          <w:szCs w:val="24"/>
        </w:rPr>
        <w:t xml:space="preserve">      </w:t>
      </w:r>
      <w:r w:rsidRP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</w:r>
      <w:r w:rsidRPr="0049170E">
        <w:rPr>
          <w:sz w:val="24"/>
          <w:szCs w:val="24"/>
        </w:rPr>
        <w:tab/>
      </w:r>
    </w:p>
    <w:p w:rsidR="007D2ED5" w:rsidRDefault="007D2ED5" w:rsidP="007D2ED5">
      <w:pPr>
        <w:jc w:val="center"/>
        <w:rPr>
          <w:b/>
          <w:sz w:val="24"/>
          <w:szCs w:val="24"/>
          <w:lang w:val="en-US"/>
        </w:rPr>
      </w:pPr>
      <w:r w:rsidRPr="0009307D">
        <w:rPr>
          <w:b/>
          <w:sz w:val="24"/>
          <w:szCs w:val="24"/>
        </w:rPr>
        <w:t>м. Знам’янка</w:t>
      </w:r>
    </w:p>
    <w:p w:rsidR="003E567A" w:rsidRDefault="003E567A" w:rsidP="007D2ED5">
      <w:pPr>
        <w:jc w:val="center"/>
        <w:rPr>
          <w:b/>
          <w:sz w:val="24"/>
          <w:szCs w:val="24"/>
          <w:lang w:val="en-US"/>
        </w:rPr>
      </w:pPr>
    </w:p>
    <w:p w:rsidR="003E567A" w:rsidRPr="007577A0" w:rsidRDefault="003E567A" w:rsidP="003E567A">
      <w:pPr>
        <w:jc w:val="both"/>
        <w:rPr>
          <w:sz w:val="24"/>
          <w:szCs w:val="24"/>
        </w:rPr>
      </w:pPr>
      <w:r w:rsidRPr="007577A0">
        <w:rPr>
          <w:sz w:val="24"/>
          <w:szCs w:val="24"/>
        </w:rPr>
        <w:t>Про проведення звіту</w:t>
      </w:r>
    </w:p>
    <w:p w:rsidR="003E567A" w:rsidRPr="007577A0" w:rsidRDefault="00FC76B6" w:rsidP="003E567A">
      <w:pPr>
        <w:jc w:val="both"/>
        <w:rPr>
          <w:sz w:val="24"/>
          <w:szCs w:val="24"/>
        </w:rPr>
      </w:pPr>
      <w:r>
        <w:rPr>
          <w:sz w:val="24"/>
          <w:szCs w:val="24"/>
        </w:rPr>
        <w:t>міського голови,виконавчого комітету</w:t>
      </w:r>
    </w:p>
    <w:p w:rsidR="003E567A" w:rsidRPr="007577A0" w:rsidRDefault="00FC76B6" w:rsidP="003E56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 </w:t>
      </w:r>
      <w:r w:rsidR="003E567A" w:rsidRPr="007577A0">
        <w:rPr>
          <w:sz w:val="24"/>
          <w:szCs w:val="24"/>
        </w:rPr>
        <w:t>виконавчих органів</w:t>
      </w:r>
    </w:p>
    <w:p w:rsidR="008B353C" w:rsidRDefault="003E567A" w:rsidP="008B353C">
      <w:pPr>
        <w:jc w:val="both"/>
        <w:rPr>
          <w:sz w:val="24"/>
          <w:szCs w:val="24"/>
        </w:rPr>
      </w:pPr>
      <w:r w:rsidRPr="007577A0">
        <w:rPr>
          <w:sz w:val="24"/>
          <w:szCs w:val="24"/>
        </w:rPr>
        <w:t xml:space="preserve">перед </w:t>
      </w:r>
      <w:r w:rsidR="008B353C">
        <w:rPr>
          <w:sz w:val="24"/>
          <w:szCs w:val="24"/>
        </w:rPr>
        <w:t xml:space="preserve">територіальною </w:t>
      </w:r>
      <w:r w:rsidR="008B353C" w:rsidRPr="007577A0">
        <w:rPr>
          <w:sz w:val="24"/>
          <w:szCs w:val="24"/>
        </w:rPr>
        <w:t xml:space="preserve">громадою </w:t>
      </w:r>
    </w:p>
    <w:p w:rsidR="008B353C" w:rsidRDefault="00A47C7E" w:rsidP="008B353C">
      <w:pPr>
        <w:jc w:val="both"/>
        <w:rPr>
          <w:sz w:val="24"/>
          <w:szCs w:val="24"/>
        </w:rPr>
      </w:pPr>
      <w:r>
        <w:rPr>
          <w:sz w:val="24"/>
          <w:szCs w:val="24"/>
        </w:rPr>
        <w:t>м.</w:t>
      </w:r>
      <w:r w:rsidR="008B353C" w:rsidRPr="007577A0">
        <w:rPr>
          <w:sz w:val="24"/>
          <w:szCs w:val="24"/>
        </w:rPr>
        <w:t xml:space="preserve"> Знам</w:t>
      </w:r>
      <w:r w:rsidR="008B353C" w:rsidRPr="007577A0">
        <w:rPr>
          <w:sz w:val="24"/>
          <w:szCs w:val="24"/>
          <w:lang w:val="ru-RU"/>
        </w:rPr>
        <w:t>’</w:t>
      </w:r>
      <w:r w:rsidR="008B353C" w:rsidRPr="007577A0">
        <w:rPr>
          <w:sz w:val="24"/>
          <w:szCs w:val="24"/>
        </w:rPr>
        <w:t>янка</w:t>
      </w:r>
      <w:r w:rsidR="008B353C">
        <w:rPr>
          <w:sz w:val="24"/>
          <w:szCs w:val="24"/>
        </w:rPr>
        <w:t>, смт.Знам</w:t>
      </w:r>
      <w:r w:rsidR="008B353C" w:rsidRPr="00FC76B6">
        <w:rPr>
          <w:sz w:val="24"/>
          <w:szCs w:val="24"/>
          <w:lang w:val="ru-RU"/>
        </w:rPr>
        <w:t>’</w:t>
      </w:r>
      <w:r w:rsidR="008B353C">
        <w:rPr>
          <w:sz w:val="24"/>
          <w:szCs w:val="24"/>
        </w:rPr>
        <w:t xml:space="preserve">янка Друга, </w:t>
      </w:r>
    </w:p>
    <w:p w:rsidR="008B353C" w:rsidRPr="00FC76B6" w:rsidRDefault="008B353C" w:rsidP="008B35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с.Водяне та міською радою за 201</w:t>
      </w:r>
      <w:r w:rsidR="00163DCC" w:rsidRPr="00F62C74">
        <w:rPr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рік</w:t>
      </w:r>
    </w:p>
    <w:p w:rsidR="00FC76B6" w:rsidRDefault="00A207EA" w:rsidP="003E567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E567A" w:rsidRPr="003E567A" w:rsidRDefault="003E567A" w:rsidP="003E567A">
      <w:pPr>
        <w:tabs>
          <w:tab w:val="left" w:pos="1125"/>
        </w:tabs>
        <w:jc w:val="both"/>
        <w:rPr>
          <w:sz w:val="24"/>
          <w:szCs w:val="24"/>
        </w:rPr>
      </w:pPr>
      <w:r w:rsidRPr="00D8131E">
        <w:rPr>
          <w:sz w:val="24"/>
          <w:szCs w:val="24"/>
        </w:rPr>
        <w:t xml:space="preserve">          </w:t>
      </w:r>
      <w:r w:rsidR="00D8131E">
        <w:rPr>
          <w:sz w:val="24"/>
          <w:szCs w:val="24"/>
        </w:rPr>
        <w:t>З</w:t>
      </w:r>
      <w:r w:rsidR="00D8131E" w:rsidRPr="00D8131E">
        <w:rPr>
          <w:sz w:val="24"/>
          <w:szCs w:val="24"/>
        </w:rPr>
        <w:t xml:space="preserve"> метою підвищення прозорості і відкритості, забезпечення громадського контролю за діяльністю виконавчих органів міської ради, інформування членів територіальної громади та залучення їх до оцінки роботи </w:t>
      </w:r>
      <w:r w:rsidR="00D8131E">
        <w:rPr>
          <w:sz w:val="24"/>
          <w:szCs w:val="24"/>
        </w:rPr>
        <w:t xml:space="preserve"> виконавчих органів, </w:t>
      </w:r>
      <w:r w:rsidR="008B353C">
        <w:rPr>
          <w:sz w:val="24"/>
          <w:szCs w:val="24"/>
        </w:rPr>
        <w:t>врахування пропозицій мешканців м.Знам</w:t>
      </w:r>
      <w:r w:rsidR="008B353C" w:rsidRPr="008B353C">
        <w:rPr>
          <w:sz w:val="24"/>
          <w:szCs w:val="24"/>
        </w:rPr>
        <w:t>’</w:t>
      </w:r>
      <w:r w:rsidR="008B353C">
        <w:rPr>
          <w:sz w:val="24"/>
          <w:szCs w:val="24"/>
        </w:rPr>
        <w:t>янка,</w:t>
      </w:r>
      <w:r w:rsidR="008B353C" w:rsidRPr="008B353C">
        <w:rPr>
          <w:sz w:val="24"/>
          <w:szCs w:val="24"/>
        </w:rPr>
        <w:t xml:space="preserve"> </w:t>
      </w:r>
      <w:r w:rsidR="008B353C">
        <w:rPr>
          <w:sz w:val="24"/>
          <w:szCs w:val="24"/>
        </w:rPr>
        <w:t>смт.Знам</w:t>
      </w:r>
      <w:r w:rsidR="008B353C" w:rsidRPr="008B353C">
        <w:rPr>
          <w:sz w:val="24"/>
          <w:szCs w:val="24"/>
        </w:rPr>
        <w:t>’</w:t>
      </w:r>
      <w:r w:rsidR="008B353C">
        <w:rPr>
          <w:sz w:val="24"/>
          <w:szCs w:val="24"/>
        </w:rPr>
        <w:t xml:space="preserve">янка Друга та с.Водяне, щодо покращення роботи, </w:t>
      </w:r>
      <w:r w:rsidR="003F28AF">
        <w:rPr>
          <w:sz w:val="24"/>
          <w:szCs w:val="24"/>
        </w:rPr>
        <w:t>на виконання рішення Знам</w:t>
      </w:r>
      <w:r w:rsidR="003F28AF" w:rsidRPr="003F28AF">
        <w:rPr>
          <w:sz w:val="24"/>
          <w:szCs w:val="24"/>
        </w:rPr>
        <w:t>’</w:t>
      </w:r>
      <w:r w:rsidR="003F28AF">
        <w:rPr>
          <w:sz w:val="24"/>
          <w:szCs w:val="24"/>
        </w:rPr>
        <w:t xml:space="preserve">янської міської ради від </w:t>
      </w:r>
      <w:r w:rsidR="00D8131E" w:rsidRPr="00003A72">
        <w:rPr>
          <w:szCs w:val="28"/>
        </w:rPr>
        <w:t> </w:t>
      </w:r>
      <w:r w:rsidR="00FC76B6" w:rsidRPr="00022D03">
        <w:rPr>
          <w:sz w:val="24"/>
          <w:szCs w:val="24"/>
        </w:rPr>
        <w:t xml:space="preserve">19.02.2016 року </w:t>
      </w:r>
      <w:r w:rsidR="00A207EA">
        <w:rPr>
          <w:sz w:val="24"/>
          <w:szCs w:val="24"/>
        </w:rPr>
        <w:t xml:space="preserve">№ 130 </w:t>
      </w:r>
      <w:r w:rsidR="00D66DB2">
        <w:rPr>
          <w:sz w:val="24"/>
          <w:szCs w:val="24"/>
        </w:rPr>
        <w:t>«</w:t>
      </w:r>
      <w:r w:rsidR="00FC76B6" w:rsidRPr="00022D03">
        <w:rPr>
          <w:sz w:val="24"/>
          <w:szCs w:val="24"/>
        </w:rPr>
        <w:t xml:space="preserve">Про </w:t>
      </w:r>
      <w:r w:rsidR="00022D03" w:rsidRPr="00022D03">
        <w:rPr>
          <w:sz w:val="24"/>
          <w:szCs w:val="24"/>
        </w:rPr>
        <w:t xml:space="preserve">затвердження Положення про </w:t>
      </w:r>
      <w:r w:rsidR="00FC76B6" w:rsidRPr="00022D03">
        <w:rPr>
          <w:sz w:val="24"/>
          <w:szCs w:val="24"/>
        </w:rPr>
        <w:t xml:space="preserve">звітування </w:t>
      </w:r>
      <w:r w:rsidR="00022D03" w:rsidRPr="00022D03">
        <w:rPr>
          <w:sz w:val="24"/>
          <w:szCs w:val="24"/>
        </w:rPr>
        <w:t>Знам’янського міського голови, виконавчих органів, постійних комісій та депутатів Знам’янської місії ради»</w:t>
      </w:r>
      <w:r w:rsidR="00D66DB2">
        <w:rPr>
          <w:sz w:val="24"/>
          <w:szCs w:val="24"/>
        </w:rPr>
        <w:t xml:space="preserve">, </w:t>
      </w:r>
      <w:r w:rsidR="00D8131E" w:rsidRPr="00022D03">
        <w:rPr>
          <w:sz w:val="24"/>
          <w:szCs w:val="24"/>
        </w:rPr>
        <w:t xml:space="preserve"> </w:t>
      </w:r>
      <w:r w:rsidR="00D8131E">
        <w:rPr>
          <w:sz w:val="24"/>
          <w:szCs w:val="24"/>
        </w:rPr>
        <w:t>к</w:t>
      </w:r>
      <w:r>
        <w:rPr>
          <w:sz w:val="24"/>
          <w:szCs w:val="24"/>
        </w:rPr>
        <w:t xml:space="preserve">еруючись </w:t>
      </w:r>
      <w:r w:rsidRPr="003E567A">
        <w:rPr>
          <w:sz w:val="24"/>
          <w:szCs w:val="24"/>
        </w:rPr>
        <w:t>ч.7 ст.</w:t>
      </w:r>
      <w:r>
        <w:rPr>
          <w:sz w:val="24"/>
          <w:szCs w:val="24"/>
        </w:rPr>
        <w:t>42,</w:t>
      </w:r>
      <w:r w:rsidRPr="003E567A">
        <w:rPr>
          <w:sz w:val="24"/>
          <w:szCs w:val="24"/>
        </w:rPr>
        <w:t>п.20 ч.4.ст.42, ч. 1 ст</w:t>
      </w:r>
      <w:r w:rsidR="00D8131E">
        <w:rPr>
          <w:sz w:val="24"/>
          <w:szCs w:val="24"/>
        </w:rPr>
        <w:t>.</w:t>
      </w:r>
      <w:r w:rsidRPr="003E567A">
        <w:rPr>
          <w:sz w:val="24"/>
          <w:szCs w:val="24"/>
        </w:rPr>
        <w:t xml:space="preserve"> 75</w:t>
      </w:r>
      <w:r>
        <w:rPr>
          <w:sz w:val="24"/>
          <w:szCs w:val="24"/>
        </w:rPr>
        <w:t xml:space="preserve"> Закону України </w:t>
      </w:r>
      <w:r w:rsidRPr="003E567A">
        <w:rPr>
          <w:sz w:val="24"/>
          <w:szCs w:val="24"/>
        </w:rPr>
        <w:t>«Про місцеве самоврядування в Україні»</w:t>
      </w:r>
    </w:p>
    <w:p w:rsidR="003E567A" w:rsidRPr="003E567A" w:rsidRDefault="003E567A" w:rsidP="00022D03">
      <w:pPr>
        <w:ind w:left="851"/>
        <w:jc w:val="both"/>
        <w:rPr>
          <w:sz w:val="24"/>
          <w:szCs w:val="24"/>
        </w:rPr>
      </w:pPr>
    </w:p>
    <w:p w:rsidR="00C63B6F" w:rsidRPr="00C63B6F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304F0">
        <w:rPr>
          <w:sz w:val="24"/>
          <w:szCs w:val="24"/>
        </w:rPr>
        <w:t>Керівникам структурних підрозділів, комунальних підприємств Знам</w:t>
      </w:r>
      <w:r w:rsidR="009304F0" w:rsidRPr="009304F0">
        <w:rPr>
          <w:sz w:val="24"/>
          <w:szCs w:val="24"/>
        </w:rPr>
        <w:t>’</w:t>
      </w:r>
      <w:r w:rsidR="00D66DB2">
        <w:rPr>
          <w:sz w:val="24"/>
          <w:szCs w:val="24"/>
        </w:rPr>
        <w:t>ян</w:t>
      </w:r>
      <w:r w:rsidR="003B418B">
        <w:rPr>
          <w:sz w:val="24"/>
          <w:szCs w:val="24"/>
        </w:rPr>
        <w:t xml:space="preserve">ської міської ради до </w:t>
      </w:r>
      <w:r w:rsidR="00695E8A">
        <w:rPr>
          <w:sz w:val="24"/>
          <w:szCs w:val="24"/>
        </w:rPr>
        <w:t>25</w:t>
      </w:r>
      <w:r w:rsidR="009304F0">
        <w:rPr>
          <w:sz w:val="24"/>
          <w:szCs w:val="24"/>
        </w:rPr>
        <w:t xml:space="preserve"> лютого 201</w:t>
      </w:r>
      <w:r w:rsidR="00F62C74">
        <w:rPr>
          <w:sz w:val="24"/>
          <w:szCs w:val="24"/>
        </w:rPr>
        <w:t>9</w:t>
      </w:r>
      <w:r w:rsidR="009304F0">
        <w:rPr>
          <w:sz w:val="24"/>
          <w:szCs w:val="24"/>
        </w:rPr>
        <w:t xml:space="preserve"> року надати інформацію про роботу підрозділу (підприємства) за звітний період до відділу організаційно-кадрової роботи у паперовому вигляді та електронному вигляді, згід</w:t>
      </w:r>
      <w:r>
        <w:rPr>
          <w:sz w:val="24"/>
          <w:szCs w:val="24"/>
        </w:rPr>
        <w:t>но із запропонованою структурою (додаток 1).</w:t>
      </w:r>
    </w:p>
    <w:p w:rsidR="009304F0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304F0">
        <w:rPr>
          <w:sz w:val="24"/>
          <w:szCs w:val="24"/>
        </w:rPr>
        <w:t>Відділу організаційно-кадрової роботи (нач.О.Зайченко) узагальнити подану інформацію від керівників структурних підрозділів та надати на розгляд робочій групі.</w:t>
      </w:r>
    </w:p>
    <w:p w:rsidR="009304F0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304F0">
        <w:rPr>
          <w:sz w:val="24"/>
          <w:szCs w:val="24"/>
        </w:rPr>
        <w:t>Відділу інформаційної діяльності та комунікацій з громадськістю</w:t>
      </w:r>
      <w:r w:rsidR="00D66DB2">
        <w:rPr>
          <w:sz w:val="24"/>
          <w:szCs w:val="24"/>
        </w:rPr>
        <w:t xml:space="preserve"> (нач.І.Зіньковська)</w:t>
      </w:r>
      <w:r w:rsidR="009304F0">
        <w:rPr>
          <w:sz w:val="24"/>
          <w:szCs w:val="24"/>
        </w:rPr>
        <w:t xml:space="preserve"> забезпечити звітування міського голови у спосіб, що дозволяє членам територіальної громади усно, письмово, телефоном, електронною поштою  поставити запитання, висловити зауваження, подати пропозиції та отримати на них відповідь.</w:t>
      </w:r>
    </w:p>
    <w:p w:rsidR="00FC76B6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C76B6">
        <w:rPr>
          <w:sz w:val="24"/>
          <w:szCs w:val="24"/>
        </w:rPr>
        <w:t>Робочій групі підготувати звіт міського голови, виконавчого комі</w:t>
      </w:r>
      <w:r w:rsidR="003B418B">
        <w:rPr>
          <w:sz w:val="24"/>
          <w:szCs w:val="24"/>
        </w:rPr>
        <w:t xml:space="preserve">тету та виконавчих органів до </w:t>
      </w:r>
      <w:r w:rsidR="00394716" w:rsidRPr="00394716">
        <w:rPr>
          <w:sz w:val="24"/>
          <w:szCs w:val="24"/>
          <w:lang w:val="ru-RU"/>
        </w:rPr>
        <w:t>2</w:t>
      </w:r>
      <w:r w:rsidR="00695E8A">
        <w:rPr>
          <w:sz w:val="24"/>
          <w:szCs w:val="24"/>
          <w:lang w:val="ru-RU"/>
        </w:rPr>
        <w:t>8</w:t>
      </w:r>
      <w:r w:rsidR="00FC76B6">
        <w:rPr>
          <w:sz w:val="24"/>
          <w:szCs w:val="24"/>
        </w:rPr>
        <w:t xml:space="preserve"> лютого 201</w:t>
      </w:r>
      <w:r w:rsidR="00F62C74">
        <w:rPr>
          <w:sz w:val="24"/>
          <w:szCs w:val="24"/>
        </w:rPr>
        <w:t>9</w:t>
      </w:r>
      <w:r w:rsidR="00FC76B6">
        <w:rPr>
          <w:sz w:val="24"/>
          <w:szCs w:val="24"/>
        </w:rPr>
        <w:t xml:space="preserve"> року.</w:t>
      </w:r>
    </w:p>
    <w:p w:rsidR="00FC76B6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C76B6">
        <w:rPr>
          <w:sz w:val="24"/>
          <w:szCs w:val="24"/>
        </w:rPr>
        <w:t>Відділу організаційно-кадрової роботи</w:t>
      </w:r>
      <w:r w:rsidR="00D66DB2">
        <w:rPr>
          <w:sz w:val="24"/>
          <w:szCs w:val="24"/>
        </w:rPr>
        <w:t xml:space="preserve"> (нач.О.Зайченко)</w:t>
      </w:r>
      <w:r w:rsidR="00FC76B6">
        <w:rPr>
          <w:sz w:val="24"/>
          <w:szCs w:val="24"/>
        </w:rPr>
        <w:t xml:space="preserve"> та відділу інформаційної діяльності та комунікацій з громадськістю</w:t>
      </w:r>
      <w:r w:rsidR="00D66DB2">
        <w:rPr>
          <w:sz w:val="24"/>
          <w:szCs w:val="24"/>
        </w:rPr>
        <w:t xml:space="preserve"> (нач.І.Зіньковська)</w:t>
      </w:r>
      <w:r w:rsidR="00FC76B6">
        <w:rPr>
          <w:sz w:val="24"/>
          <w:szCs w:val="24"/>
        </w:rPr>
        <w:t xml:space="preserve"> оприлюднити проект </w:t>
      </w:r>
      <w:r w:rsidR="00B76D4C">
        <w:rPr>
          <w:sz w:val="24"/>
          <w:szCs w:val="24"/>
        </w:rPr>
        <w:t>рішення</w:t>
      </w:r>
      <w:r w:rsidR="00FC76B6">
        <w:rPr>
          <w:sz w:val="24"/>
          <w:szCs w:val="24"/>
        </w:rPr>
        <w:t xml:space="preserve"> виконавчого комітету </w:t>
      </w:r>
      <w:r w:rsidR="000D758E">
        <w:rPr>
          <w:sz w:val="24"/>
          <w:szCs w:val="24"/>
        </w:rPr>
        <w:t xml:space="preserve">та проект міської ради </w:t>
      </w:r>
      <w:r w:rsidR="00FC76B6">
        <w:rPr>
          <w:sz w:val="24"/>
          <w:szCs w:val="24"/>
        </w:rPr>
        <w:t xml:space="preserve">про затвердження звіту міського голови </w:t>
      </w:r>
      <w:r w:rsidR="00C13368">
        <w:rPr>
          <w:sz w:val="24"/>
          <w:szCs w:val="24"/>
        </w:rPr>
        <w:t xml:space="preserve"> </w:t>
      </w:r>
      <w:r w:rsidR="00FC76B6">
        <w:rPr>
          <w:sz w:val="24"/>
          <w:szCs w:val="24"/>
        </w:rPr>
        <w:t xml:space="preserve"> на офіційному сайті Знам</w:t>
      </w:r>
      <w:r w:rsidR="00FC76B6" w:rsidRPr="00FC76B6">
        <w:rPr>
          <w:sz w:val="24"/>
          <w:szCs w:val="24"/>
        </w:rPr>
        <w:t>’</w:t>
      </w:r>
      <w:r w:rsidR="00FC76B6">
        <w:rPr>
          <w:sz w:val="24"/>
          <w:szCs w:val="24"/>
        </w:rPr>
        <w:t xml:space="preserve">янської міської ради та опублікувати інформацію про час і місце </w:t>
      </w:r>
      <w:r w:rsidR="00B76D4C">
        <w:rPr>
          <w:sz w:val="24"/>
          <w:szCs w:val="24"/>
        </w:rPr>
        <w:t>проведення</w:t>
      </w:r>
      <w:r w:rsidR="00FC76B6">
        <w:rPr>
          <w:sz w:val="24"/>
          <w:szCs w:val="24"/>
        </w:rPr>
        <w:t xml:space="preserve"> </w:t>
      </w:r>
      <w:r w:rsidR="00695E8A">
        <w:rPr>
          <w:sz w:val="24"/>
          <w:szCs w:val="24"/>
        </w:rPr>
        <w:t>звіту</w:t>
      </w:r>
      <w:r w:rsidR="00FC76B6">
        <w:rPr>
          <w:sz w:val="24"/>
          <w:szCs w:val="24"/>
        </w:rPr>
        <w:t>.</w:t>
      </w:r>
    </w:p>
    <w:p w:rsidR="00B76D4C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76D4C">
        <w:rPr>
          <w:sz w:val="24"/>
          <w:szCs w:val="24"/>
        </w:rPr>
        <w:t>Відділу інформаційної діяльності та комунікацій з громадськістю</w:t>
      </w:r>
      <w:r w:rsidR="00AF207D">
        <w:rPr>
          <w:sz w:val="24"/>
          <w:szCs w:val="24"/>
        </w:rPr>
        <w:t xml:space="preserve"> </w:t>
      </w:r>
      <w:r w:rsidR="00D66DB2">
        <w:rPr>
          <w:sz w:val="24"/>
          <w:szCs w:val="24"/>
        </w:rPr>
        <w:t>(нач.І.Зіньковська)</w:t>
      </w:r>
      <w:r w:rsidR="00B76D4C">
        <w:rPr>
          <w:sz w:val="24"/>
          <w:szCs w:val="24"/>
        </w:rPr>
        <w:t xml:space="preserve"> забезпечити інформування населення про дату та час проведення звіту міського голови перед територіальною громадою</w:t>
      </w:r>
      <w:r w:rsidR="00AF207D">
        <w:rPr>
          <w:sz w:val="24"/>
          <w:szCs w:val="24"/>
        </w:rPr>
        <w:t xml:space="preserve"> (</w:t>
      </w:r>
      <w:r w:rsidR="00AF207D" w:rsidRPr="00AF207D">
        <w:rPr>
          <w:sz w:val="24"/>
          <w:szCs w:val="24"/>
        </w:rPr>
        <w:t xml:space="preserve"> </w:t>
      </w:r>
      <w:r w:rsidR="00AF207D">
        <w:rPr>
          <w:sz w:val="24"/>
          <w:szCs w:val="24"/>
        </w:rPr>
        <w:t>додаток 3)</w:t>
      </w:r>
      <w:r w:rsidR="00B76D4C">
        <w:rPr>
          <w:sz w:val="24"/>
          <w:szCs w:val="24"/>
        </w:rPr>
        <w:t>, а після його проведення розмістити текст виступу міського голови на офіційному сайті Знам</w:t>
      </w:r>
      <w:r w:rsidR="00B76D4C" w:rsidRPr="00B76D4C">
        <w:rPr>
          <w:sz w:val="24"/>
          <w:szCs w:val="24"/>
        </w:rPr>
        <w:t>’</w:t>
      </w:r>
      <w:r w:rsidR="00307F46">
        <w:rPr>
          <w:sz w:val="24"/>
          <w:szCs w:val="24"/>
        </w:rPr>
        <w:t>янської міської ради та на сторінках газети «Знам</w:t>
      </w:r>
      <w:r w:rsidR="00307F46" w:rsidRPr="00307F46">
        <w:rPr>
          <w:sz w:val="24"/>
          <w:szCs w:val="24"/>
        </w:rPr>
        <w:t>’</w:t>
      </w:r>
      <w:r w:rsidR="00307F46">
        <w:rPr>
          <w:sz w:val="24"/>
          <w:szCs w:val="24"/>
        </w:rPr>
        <w:t>янські вісті».</w:t>
      </w:r>
    </w:p>
    <w:p w:rsidR="00B76D4C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07F46">
        <w:rPr>
          <w:sz w:val="24"/>
          <w:szCs w:val="24"/>
        </w:rPr>
        <w:t>Відділу економічного розвитку, промисловості, інфраструктури та торгівлі</w:t>
      </w:r>
      <w:r w:rsidR="00D66DB2">
        <w:rPr>
          <w:sz w:val="24"/>
          <w:szCs w:val="24"/>
        </w:rPr>
        <w:t xml:space="preserve"> (нач.І.Кузіна)</w:t>
      </w:r>
      <w:r w:rsidR="00307F46">
        <w:rPr>
          <w:sz w:val="24"/>
          <w:szCs w:val="24"/>
        </w:rPr>
        <w:t>, фінансовому управлінню</w:t>
      </w:r>
      <w:r w:rsidR="00D66DB2">
        <w:rPr>
          <w:sz w:val="24"/>
          <w:szCs w:val="24"/>
        </w:rPr>
        <w:t xml:space="preserve"> (заступник міського голови з питань діяльності виконавчих органів – начальник фінансового управління Г.Лихота)</w:t>
      </w:r>
      <w:r w:rsidR="00307F46">
        <w:rPr>
          <w:sz w:val="24"/>
          <w:szCs w:val="24"/>
        </w:rPr>
        <w:t xml:space="preserve"> </w:t>
      </w:r>
      <w:r w:rsidR="00307F46">
        <w:rPr>
          <w:sz w:val="24"/>
          <w:szCs w:val="24"/>
        </w:rPr>
        <w:lastRenderedPageBreak/>
        <w:t>надати робочій групі інформацію про стан економічного і соціального розвитку міста, виконання міських цільових програм та бюджету міста за 201</w:t>
      </w:r>
      <w:r w:rsidR="00F62C74">
        <w:rPr>
          <w:sz w:val="24"/>
          <w:szCs w:val="24"/>
        </w:rPr>
        <w:t>8</w:t>
      </w:r>
      <w:r w:rsidR="00307F46">
        <w:rPr>
          <w:sz w:val="24"/>
          <w:szCs w:val="24"/>
        </w:rPr>
        <w:t xml:space="preserve"> рік.</w:t>
      </w:r>
    </w:p>
    <w:p w:rsidR="00307F46" w:rsidRDefault="00022D03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07F46">
        <w:rPr>
          <w:sz w:val="24"/>
          <w:szCs w:val="24"/>
        </w:rPr>
        <w:t xml:space="preserve">Відділу організаційно-кадрової роботи </w:t>
      </w:r>
      <w:r w:rsidR="00D66DB2">
        <w:rPr>
          <w:sz w:val="24"/>
          <w:szCs w:val="24"/>
        </w:rPr>
        <w:t xml:space="preserve">(нач. О.Зайченко) </w:t>
      </w:r>
      <w:r w:rsidR="008B353C">
        <w:rPr>
          <w:sz w:val="24"/>
          <w:szCs w:val="24"/>
        </w:rPr>
        <w:t>та відділу забезпечення діяльності міської ради (нач. Н.Б</w:t>
      </w:r>
      <w:r w:rsidR="00F62C74">
        <w:rPr>
          <w:sz w:val="24"/>
          <w:szCs w:val="24"/>
        </w:rPr>
        <w:t>іліченко</w:t>
      </w:r>
      <w:r w:rsidR="008B353C">
        <w:rPr>
          <w:sz w:val="24"/>
          <w:szCs w:val="24"/>
        </w:rPr>
        <w:t xml:space="preserve">) </w:t>
      </w:r>
      <w:r w:rsidR="00307F46">
        <w:rPr>
          <w:sz w:val="24"/>
          <w:szCs w:val="24"/>
        </w:rPr>
        <w:t>забезпечити організаційну підготовку проведення звіту міського голови.</w:t>
      </w:r>
    </w:p>
    <w:p w:rsidR="00022D03" w:rsidRDefault="00AF207D" w:rsidP="00695E8A">
      <w:pPr>
        <w:pStyle w:val="a7"/>
        <w:numPr>
          <w:ilvl w:val="0"/>
          <w:numId w:val="14"/>
        </w:numPr>
        <w:ind w:left="851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3E567A" w:rsidRPr="003E567A">
        <w:rPr>
          <w:sz w:val="24"/>
          <w:szCs w:val="24"/>
        </w:rPr>
        <w:t>Провести відкриті зустрічі з громадянами міста Знам</w:t>
      </w:r>
      <w:r w:rsidR="003E567A" w:rsidRPr="00FC76B6">
        <w:rPr>
          <w:sz w:val="24"/>
          <w:szCs w:val="24"/>
        </w:rPr>
        <w:t>’</w:t>
      </w:r>
      <w:r w:rsidR="003E567A" w:rsidRPr="003E567A">
        <w:rPr>
          <w:sz w:val="24"/>
          <w:szCs w:val="24"/>
        </w:rPr>
        <w:t>янка</w:t>
      </w:r>
      <w:r w:rsidR="00FC76B6">
        <w:rPr>
          <w:sz w:val="24"/>
          <w:szCs w:val="24"/>
        </w:rPr>
        <w:t>, смт.Знам</w:t>
      </w:r>
      <w:r w:rsidR="00FC76B6" w:rsidRPr="00FC76B6">
        <w:rPr>
          <w:sz w:val="24"/>
          <w:szCs w:val="24"/>
        </w:rPr>
        <w:t>’</w:t>
      </w:r>
      <w:r w:rsidR="00FC76B6">
        <w:rPr>
          <w:sz w:val="24"/>
          <w:szCs w:val="24"/>
        </w:rPr>
        <w:t>янка Друга, с.Водяне</w:t>
      </w:r>
      <w:r w:rsidR="003E567A" w:rsidRPr="003E567A">
        <w:rPr>
          <w:sz w:val="24"/>
          <w:szCs w:val="24"/>
        </w:rPr>
        <w:t xml:space="preserve"> у </w:t>
      </w:r>
      <w:r w:rsidR="0016696B">
        <w:rPr>
          <w:sz w:val="24"/>
          <w:szCs w:val="24"/>
        </w:rPr>
        <w:t>квітні</w:t>
      </w:r>
      <w:r w:rsidR="003E567A" w:rsidRPr="003E567A">
        <w:rPr>
          <w:sz w:val="24"/>
          <w:szCs w:val="24"/>
        </w:rPr>
        <w:t xml:space="preserve"> </w:t>
      </w:r>
      <w:r w:rsidR="00D66DB2">
        <w:rPr>
          <w:sz w:val="24"/>
          <w:szCs w:val="24"/>
        </w:rPr>
        <w:t xml:space="preserve"> </w:t>
      </w:r>
      <w:r w:rsidR="003E567A" w:rsidRPr="003E567A">
        <w:rPr>
          <w:sz w:val="24"/>
          <w:szCs w:val="24"/>
        </w:rPr>
        <w:t xml:space="preserve"> 201</w:t>
      </w:r>
      <w:r w:rsidR="00F62C74">
        <w:rPr>
          <w:sz w:val="24"/>
          <w:szCs w:val="24"/>
        </w:rPr>
        <w:t>9</w:t>
      </w:r>
      <w:r w:rsidR="003E567A" w:rsidRPr="003E567A">
        <w:rPr>
          <w:sz w:val="24"/>
          <w:szCs w:val="24"/>
        </w:rPr>
        <w:t xml:space="preserve"> року.</w:t>
      </w:r>
      <w:r w:rsidR="00022D03" w:rsidRPr="00B76D4C">
        <w:rPr>
          <w:color w:val="FF0000"/>
          <w:sz w:val="24"/>
          <w:szCs w:val="24"/>
        </w:rPr>
        <w:t xml:space="preserve">     </w:t>
      </w:r>
    </w:p>
    <w:p w:rsidR="00022D03" w:rsidRPr="00022D03" w:rsidRDefault="00022D03" w:rsidP="00695E8A">
      <w:pPr>
        <w:pStyle w:val="a7"/>
        <w:numPr>
          <w:ilvl w:val="0"/>
          <w:numId w:val="14"/>
        </w:numPr>
        <w:ind w:left="851"/>
        <w:jc w:val="both"/>
        <w:rPr>
          <w:sz w:val="24"/>
          <w:szCs w:val="24"/>
        </w:rPr>
      </w:pPr>
      <w:r w:rsidRPr="00022D03">
        <w:rPr>
          <w:sz w:val="24"/>
          <w:szCs w:val="24"/>
        </w:rPr>
        <w:t>Затвердити склад робочої групи з організації та підготовки звіту міського голови, виконавчого комітету та виконавчих органів перед міською радою та територіальною громадою  міста Знам’янка, смт.Знам’янка Друга, с.Водяне згідно з додатком 2.</w:t>
      </w:r>
    </w:p>
    <w:p w:rsidR="00022D03" w:rsidRDefault="000D758E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Відділу організаційно-кадрової роботи та відділу забезпечення діяльності міської ради розробити графік проведення зустрічей з територіальною громадою </w:t>
      </w:r>
      <w:r w:rsidR="00022D03" w:rsidRPr="00022D03">
        <w:rPr>
          <w:sz w:val="24"/>
          <w:szCs w:val="24"/>
        </w:rPr>
        <w:t>міста Знам’янка, смт.Знам’янка Друга, с.Водяне</w:t>
      </w:r>
      <w:r w:rsidR="00C13368">
        <w:rPr>
          <w:sz w:val="24"/>
          <w:szCs w:val="24"/>
        </w:rPr>
        <w:t xml:space="preserve"> та довести до відома населення.</w:t>
      </w:r>
    </w:p>
    <w:p w:rsidR="003E567A" w:rsidRDefault="00394716" w:rsidP="00695E8A">
      <w:pPr>
        <w:numPr>
          <w:ilvl w:val="0"/>
          <w:numId w:val="14"/>
        </w:numPr>
        <w:tabs>
          <w:tab w:val="left" w:pos="-567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Відділу</w:t>
      </w:r>
      <w:r w:rsidRPr="00394716">
        <w:rPr>
          <w:sz w:val="24"/>
          <w:szCs w:val="24"/>
        </w:rPr>
        <w:t xml:space="preserve"> </w:t>
      </w:r>
      <w:r w:rsidR="003E567A">
        <w:rPr>
          <w:sz w:val="24"/>
          <w:szCs w:val="24"/>
        </w:rPr>
        <w:t>загальному, контролю та роботи із зверненнями громадян</w:t>
      </w:r>
      <w:r w:rsidR="003E567A" w:rsidRPr="003E567A">
        <w:rPr>
          <w:sz w:val="24"/>
          <w:szCs w:val="24"/>
        </w:rPr>
        <w:t xml:space="preserve"> </w:t>
      </w:r>
      <w:r w:rsidR="00A20337">
        <w:rPr>
          <w:sz w:val="24"/>
          <w:szCs w:val="24"/>
        </w:rPr>
        <w:t>(нач.О.Григор</w:t>
      </w:r>
      <w:r w:rsidR="00A20337" w:rsidRPr="00A20337">
        <w:rPr>
          <w:sz w:val="24"/>
          <w:szCs w:val="24"/>
        </w:rPr>
        <w:t>’</w:t>
      </w:r>
      <w:r w:rsidR="00A20337">
        <w:rPr>
          <w:sz w:val="24"/>
          <w:szCs w:val="24"/>
        </w:rPr>
        <w:t xml:space="preserve">єва) </w:t>
      </w:r>
      <w:r w:rsidR="003E567A" w:rsidRPr="003E567A">
        <w:rPr>
          <w:sz w:val="24"/>
          <w:szCs w:val="24"/>
        </w:rPr>
        <w:t xml:space="preserve">  підготувати  інформацію щодо проблемних питань, які піднімалися </w:t>
      </w:r>
      <w:r w:rsidR="003E567A">
        <w:rPr>
          <w:sz w:val="24"/>
          <w:szCs w:val="24"/>
        </w:rPr>
        <w:t xml:space="preserve">під час особистого прийому </w:t>
      </w:r>
      <w:r w:rsidR="003E567A" w:rsidRPr="003E567A">
        <w:rPr>
          <w:sz w:val="24"/>
          <w:szCs w:val="24"/>
        </w:rPr>
        <w:t xml:space="preserve"> міськ</w:t>
      </w:r>
      <w:r w:rsidR="003E567A">
        <w:rPr>
          <w:sz w:val="24"/>
          <w:szCs w:val="24"/>
        </w:rPr>
        <w:t>ого</w:t>
      </w:r>
      <w:r w:rsidR="003E567A" w:rsidRPr="003E567A">
        <w:rPr>
          <w:sz w:val="24"/>
          <w:szCs w:val="24"/>
        </w:rPr>
        <w:t xml:space="preserve"> голов</w:t>
      </w:r>
      <w:r w:rsidR="003E567A">
        <w:rPr>
          <w:sz w:val="24"/>
          <w:szCs w:val="24"/>
        </w:rPr>
        <w:t>и</w:t>
      </w:r>
      <w:r w:rsidR="003E567A" w:rsidRPr="003E567A">
        <w:rPr>
          <w:sz w:val="24"/>
          <w:szCs w:val="24"/>
        </w:rPr>
        <w:t xml:space="preserve"> за підсумками 201</w:t>
      </w:r>
      <w:r w:rsidR="00F62C74">
        <w:rPr>
          <w:sz w:val="24"/>
          <w:szCs w:val="24"/>
        </w:rPr>
        <w:t>8</w:t>
      </w:r>
      <w:r w:rsidR="003E567A">
        <w:rPr>
          <w:sz w:val="24"/>
          <w:szCs w:val="24"/>
        </w:rPr>
        <w:t xml:space="preserve"> року.</w:t>
      </w:r>
    </w:p>
    <w:p w:rsidR="003E567A" w:rsidRPr="003E567A" w:rsidRDefault="003E567A" w:rsidP="00AF207D">
      <w:pPr>
        <w:numPr>
          <w:ilvl w:val="0"/>
          <w:numId w:val="15"/>
        </w:numPr>
        <w:tabs>
          <w:tab w:val="left" w:pos="0"/>
        </w:tabs>
        <w:jc w:val="both"/>
        <w:rPr>
          <w:sz w:val="24"/>
          <w:szCs w:val="24"/>
        </w:rPr>
      </w:pPr>
      <w:r w:rsidRPr="003E567A">
        <w:rPr>
          <w:sz w:val="24"/>
          <w:szCs w:val="24"/>
        </w:rPr>
        <w:t>Першому заступнику міського голови, заступникам міського голови, секретарю міської ради, керуючій справами виконавчого комітету, керівникам структурних підрозділів виконавчого комітету та міської ради,  керівника</w:t>
      </w:r>
      <w:r w:rsidR="00B76D4C">
        <w:rPr>
          <w:sz w:val="24"/>
          <w:szCs w:val="24"/>
        </w:rPr>
        <w:t>м комунальних підприємств міста</w:t>
      </w:r>
      <w:r w:rsidR="000D758E">
        <w:rPr>
          <w:sz w:val="24"/>
          <w:szCs w:val="24"/>
        </w:rPr>
        <w:t xml:space="preserve"> взяти участь у зустрічах.</w:t>
      </w:r>
    </w:p>
    <w:p w:rsidR="003E567A" w:rsidRPr="003E567A" w:rsidRDefault="00695E8A" w:rsidP="00695E8A">
      <w:pPr>
        <w:numPr>
          <w:ilvl w:val="0"/>
          <w:numId w:val="15"/>
        </w:num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E567A" w:rsidRPr="003E567A">
        <w:rPr>
          <w:sz w:val="24"/>
          <w:szCs w:val="24"/>
        </w:rPr>
        <w:t>Центру надання адміністративних послуг виконавчого комітету міської ради</w:t>
      </w:r>
      <w:r w:rsidR="007577A0">
        <w:rPr>
          <w:sz w:val="24"/>
          <w:szCs w:val="24"/>
        </w:rPr>
        <w:t xml:space="preserve"> (нач. В.Михайлов)</w:t>
      </w:r>
      <w:r w:rsidR="00D66DB2">
        <w:rPr>
          <w:sz w:val="24"/>
          <w:szCs w:val="24"/>
        </w:rPr>
        <w:t>,</w:t>
      </w:r>
      <w:r w:rsidR="003E567A" w:rsidRPr="003E567A">
        <w:rPr>
          <w:sz w:val="24"/>
          <w:szCs w:val="24"/>
        </w:rPr>
        <w:t xml:space="preserve"> за матеріалами протоколів</w:t>
      </w:r>
      <w:r w:rsidR="00D66DB2">
        <w:rPr>
          <w:sz w:val="24"/>
          <w:szCs w:val="24"/>
        </w:rPr>
        <w:t>,</w:t>
      </w:r>
      <w:r w:rsidR="003E567A" w:rsidRPr="003E567A">
        <w:rPr>
          <w:sz w:val="24"/>
          <w:szCs w:val="24"/>
        </w:rPr>
        <w:t xml:space="preserve">  оформити картки звернень громадян під час зустрічей та забезпечити контроль за їх виконанням.</w:t>
      </w:r>
    </w:p>
    <w:p w:rsidR="003E567A" w:rsidRPr="003E567A" w:rsidRDefault="003E567A" w:rsidP="00695E8A">
      <w:pPr>
        <w:numPr>
          <w:ilvl w:val="0"/>
          <w:numId w:val="15"/>
        </w:numPr>
        <w:ind w:left="851"/>
        <w:jc w:val="both"/>
        <w:rPr>
          <w:sz w:val="24"/>
          <w:szCs w:val="24"/>
        </w:rPr>
      </w:pPr>
      <w:r w:rsidRPr="003E567A">
        <w:rPr>
          <w:sz w:val="24"/>
          <w:szCs w:val="24"/>
        </w:rPr>
        <w:t xml:space="preserve"> </w:t>
      </w:r>
      <w:r w:rsidR="007577A0" w:rsidRPr="003E567A">
        <w:rPr>
          <w:sz w:val="24"/>
          <w:szCs w:val="24"/>
        </w:rPr>
        <w:t xml:space="preserve">Відділу </w:t>
      </w:r>
      <w:r w:rsidR="007577A0">
        <w:rPr>
          <w:sz w:val="24"/>
          <w:szCs w:val="24"/>
        </w:rPr>
        <w:t xml:space="preserve"> загальному, контролю та роботи із зверненнями громадян</w:t>
      </w:r>
      <w:r w:rsidR="007577A0" w:rsidRPr="003E567A">
        <w:rPr>
          <w:sz w:val="24"/>
          <w:szCs w:val="24"/>
        </w:rPr>
        <w:t xml:space="preserve"> </w:t>
      </w:r>
      <w:r w:rsidR="007577A0">
        <w:rPr>
          <w:sz w:val="24"/>
          <w:szCs w:val="24"/>
        </w:rPr>
        <w:t>(нач. О.Григор</w:t>
      </w:r>
      <w:r w:rsidR="007577A0" w:rsidRPr="00A20337">
        <w:rPr>
          <w:sz w:val="24"/>
          <w:szCs w:val="24"/>
        </w:rPr>
        <w:t>’</w:t>
      </w:r>
      <w:r w:rsidR="007577A0">
        <w:rPr>
          <w:sz w:val="24"/>
          <w:szCs w:val="24"/>
        </w:rPr>
        <w:t xml:space="preserve">єва) </w:t>
      </w:r>
      <w:r w:rsidR="00307F46">
        <w:rPr>
          <w:sz w:val="24"/>
          <w:szCs w:val="24"/>
        </w:rPr>
        <w:t>забезпечити ведення протоколу зустрічі міського голови з територіальною громадою міста та</w:t>
      </w:r>
      <w:r w:rsidR="007577A0" w:rsidRPr="003E567A">
        <w:rPr>
          <w:sz w:val="24"/>
          <w:szCs w:val="24"/>
        </w:rPr>
        <w:t xml:space="preserve">  </w:t>
      </w:r>
      <w:r w:rsidR="00307F46">
        <w:rPr>
          <w:sz w:val="24"/>
          <w:szCs w:val="24"/>
        </w:rPr>
        <w:t>оприлюднити дане розпорядження на офіційному сайті міської ради</w:t>
      </w:r>
      <w:r w:rsidRPr="003E567A">
        <w:rPr>
          <w:sz w:val="24"/>
          <w:szCs w:val="24"/>
        </w:rPr>
        <w:t>.</w:t>
      </w:r>
    </w:p>
    <w:p w:rsidR="003E567A" w:rsidRDefault="003E567A" w:rsidP="00695E8A">
      <w:pPr>
        <w:numPr>
          <w:ilvl w:val="0"/>
          <w:numId w:val="15"/>
        </w:numPr>
        <w:ind w:left="851"/>
        <w:jc w:val="both"/>
        <w:rPr>
          <w:sz w:val="24"/>
          <w:szCs w:val="24"/>
        </w:rPr>
      </w:pPr>
      <w:r w:rsidRPr="003E567A">
        <w:rPr>
          <w:sz w:val="24"/>
          <w:szCs w:val="24"/>
        </w:rPr>
        <w:t xml:space="preserve"> Контроль за виконанням розпорядження </w:t>
      </w:r>
      <w:r w:rsidR="00307F46">
        <w:rPr>
          <w:sz w:val="24"/>
          <w:szCs w:val="24"/>
        </w:rPr>
        <w:t xml:space="preserve">покласти на заступників міського голови, </w:t>
      </w:r>
      <w:r w:rsidR="005862F0">
        <w:rPr>
          <w:sz w:val="24"/>
          <w:szCs w:val="24"/>
        </w:rPr>
        <w:t xml:space="preserve">секретаря міської ради, </w:t>
      </w:r>
      <w:r w:rsidR="00307F46">
        <w:rPr>
          <w:sz w:val="24"/>
          <w:szCs w:val="24"/>
        </w:rPr>
        <w:t>керуючу справами відповідно до розподілу функціональних обов</w:t>
      </w:r>
      <w:r w:rsidR="00307F46" w:rsidRPr="00307F46">
        <w:rPr>
          <w:sz w:val="24"/>
          <w:szCs w:val="24"/>
          <w:lang w:val="ru-RU"/>
        </w:rPr>
        <w:t>’</w:t>
      </w:r>
      <w:r w:rsidR="00307F46">
        <w:rPr>
          <w:sz w:val="24"/>
          <w:szCs w:val="24"/>
        </w:rPr>
        <w:t>язків</w:t>
      </w:r>
      <w:r w:rsidRPr="003E567A">
        <w:rPr>
          <w:sz w:val="24"/>
          <w:szCs w:val="24"/>
        </w:rPr>
        <w:t>.</w:t>
      </w:r>
    </w:p>
    <w:p w:rsidR="007577A0" w:rsidRPr="003E567A" w:rsidRDefault="007577A0" w:rsidP="003E567A">
      <w:pPr>
        <w:tabs>
          <w:tab w:val="left" w:pos="1125"/>
        </w:tabs>
        <w:jc w:val="both"/>
        <w:rPr>
          <w:sz w:val="24"/>
          <w:szCs w:val="24"/>
        </w:rPr>
      </w:pPr>
    </w:p>
    <w:p w:rsidR="003E567A" w:rsidRPr="003E567A" w:rsidRDefault="003E567A" w:rsidP="003E567A">
      <w:pPr>
        <w:tabs>
          <w:tab w:val="left" w:pos="1125"/>
        </w:tabs>
        <w:jc w:val="both"/>
        <w:rPr>
          <w:b/>
          <w:sz w:val="24"/>
          <w:szCs w:val="24"/>
        </w:rPr>
      </w:pPr>
    </w:p>
    <w:p w:rsidR="00905526" w:rsidRDefault="003E567A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 w:rsidRPr="003E567A">
        <w:rPr>
          <w:b/>
          <w:sz w:val="24"/>
          <w:szCs w:val="24"/>
        </w:rPr>
        <w:t>Міський голова</w:t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</w:r>
      <w:r w:rsidRPr="003E567A">
        <w:rPr>
          <w:b/>
          <w:sz w:val="24"/>
          <w:szCs w:val="24"/>
        </w:rPr>
        <w:tab/>
        <w:t>С.Філіпенко</w:t>
      </w:r>
      <w:r w:rsidR="00905526" w:rsidRPr="00905526">
        <w:rPr>
          <w:rFonts w:eastAsia="Arial Unicode MS"/>
          <w:sz w:val="24"/>
          <w:szCs w:val="24"/>
        </w:rPr>
        <w:t xml:space="preserve"> </w:t>
      </w:r>
    </w:p>
    <w:p w:rsidR="00905526" w:rsidRDefault="00905526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905526" w:rsidRDefault="00905526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905526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                             </w:t>
      </w: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695E8A" w:rsidRDefault="00695E8A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695E8A" w:rsidRDefault="00695E8A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C13368" w:rsidRDefault="00C13368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                                    </w:t>
      </w:r>
    </w:p>
    <w:p w:rsidR="00AF207D" w:rsidRPr="00292A57" w:rsidRDefault="005862F0" w:rsidP="00AF207D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>
        <w:rPr>
          <w:rFonts w:eastAsia="Arial Unicode MS"/>
          <w:sz w:val="24"/>
          <w:szCs w:val="24"/>
        </w:rPr>
        <w:lastRenderedPageBreak/>
        <w:t xml:space="preserve">                                             </w:t>
      </w:r>
      <w:r w:rsidR="00AF207D" w:rsidRPr="00292A57">
        <w:rPr>
          <w:rFonts w:eastAsia="Arial Unicode MS"/>
          <w:b/>
          <w:sz w:val="24"/>
          <w:szCs w:val="24"/>
        </w:rPr>
        <w:t>Додаток 1</w:t>
      </w:r>
    </w:p>
    <w:p w:rsidR="00AF207D" w:rsidRPr="00292A57" w:rsidRDefault="00AF207D" w:rsidP="00AF207D">
      <w:pPr>
        <w:spacing w:line="322" w:lineRule="exact"/>
        <w:ind w:firstLine="720"/>
        <w:jc w:val="right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</w:t>
      </w:r>
      <w:r w:rsidR="00292A57">
        <w:rPr>
          <w:rFonts w:eastAsia="Arial Unicode MS"/>
          <w:b/>
          <w:sz w:val="24"/>
          <w:szCs w:val="24"/>
          <w:lang w:val="en-US"/>
        </w:rPr>
        <w:t xml:space="preserve">         </w:t>
      </w:r>
      <w:r w:rsidRPr="00292A57">
        <w:rPr>
          <w:rFonts w:eastAsia="Arial Unicode MS"/>
          <w:b/>
          <w:sz w:val="24"/>
          <w:szCs w:val="24"/>
        </w:rPr>
        <w:t xml:space="preserve"> до розпорядження міського голови</w:t>
      </w:r>
    </w:p>
    <w:p w:rsidR="00AF207D" w:rsidRPr="00292A57" w:rsidRDefault="00AF207D" w:rsidP="00AF207D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                                                                       від   20 лютого 2019  № 23</w:t>
      </w:r>
    </w:p>
    <w:p w:rsidR="005862F0" w:rsidRDefault="005862F0" w:rsidP="00AF207D">
      <w:pPr>
        <w:spacing w:line="322" w:lineRule="exact"/>
        <w:ind w:firstLine="720"/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Pr="00C63B6F" w:rsidRDefault="005862F0" w:rsidP="005862F0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63B6F">
        <w:rPr>
          <w:b/>
          <w:sz w:val="24"/>
          <w:szCs w:val="24"/>
        </w:rPr>
        <w:t>Структура звіту міського голови</w:t>
      </w:r>
    </w:p>
    <w:p w:rsidR="005862F0" w:rsidRDefault="005862F0" w:rsidP="005862F0">
      <w:pPr>
        <w:jc w:val="center"/>
        <w:rPr>
          <w:sz w:val="24"/>
          <w:szCs w:val="24"/>
        </w:rPr>
      </w:pPr>
    </w:p>
    <w:p w:rsidR="005862F0" w:rsidRPr="00C63B6F" w:rsidRDefault="005862F0" w:rsidP="005862F0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Назва підрозділу (підприємства)</w:t>
      </w:r>
    </w:p>
    <w:p w:rsidR="005862F0" w:rsidRDefault="005862F0" w:rsidP="005862F0">
      <w:pPr>
        <w:numPr>
          <w:ilvl w:val="0"/>
          <w:numId w:val="13"/>
        </w:numPr>
        <w:jc w:val="both"/>
        <w:rPr>
          <w:sz w:val="24"/>
          <w:szCs w:val="24"/>
        </w:rPr>
      </w:pPr>
      <w:r w:rsidRPr="00C63B6F">
        <w:rPr>
          <w:sz w:val="24"/>
          <w:szCs w:val="24"/>
        </w:rPr>
        <w:t>Фінансу</w:t>
      </w:r>
      <w:r>
        <w:rPr>
          <w:sz w:val="24"/>
          <w:szCs w:val="24"/>
        </w:rPr>
        <w:t>вання у порівнянні з 201</w:t>
      </w:r>
      <w:r w:rsidR="00F62C74">
        <w:rPr>
          <w:sz w:val="24"/>
          <w:szCs w:val="24"/>
        </w:rPr>
        <w:t>7</w:t>
      </w:r>
      <w:r>
        <w:rPr>
          <w:sz w:val="24"/>
          <w:szCs w:val="24"/>
        </w:rPr>
        <w:t xml:space="preserve"> роком, обсяги виконаних робіт (придбання товарів у порівнянні з 201</w:t>
      </w:r>
      <w:r w:rsidR="00F62C74">
        <w:rPr>
          <w:sz w:val="24"/>
          <w:szCs w:val="24"/>
        </w:rPr>
        <w:t>7</w:t>
      </w:r>
      <w:r>
        <w:rPr>
          <w:sz w:val="24"/>
          <w:szCs w:val="24"/>
        </w:rPr>
        <w:t xml:space="preserve"> роком)</w:t>
      </w:r>
    </w:p>
    <w:p w:rsidR="005862F0" w:rsidRPr="00C63B6F" w:rsidRDefault="005862F0" w:rsidP="005862F0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Відомості про виконану роботу за рік, досягнуті результати та нереалізовані проекти.</w:t>
      </w:r>
    </w:p>
    <w:p w:rsidR="005862F0" w:rsidRPr="00C63B6F" w:rsidRDefault="005862F0" w:rsidP="005862F0">
      <w:pPr>
        <w:numPr>
          <w:ilvl w:val="0"/>
          <w:numId w:val="13"/>
        </w:numPr>
        <w:jc w:val="both"/>
        <w:rPr>
          <w:sz w:val="24"/>
          <w:szCs w:val="24"/>
        </w:rPr>
      </w:pPr>
      <w:r w:rsidRPr="00C63B6F">
        <w:rPr>
          <w:sz w:val="24"/>
          <w:szCs w:val="24"/>
        </w:rPr>
        <w:t>Плани на наступний рік</w:t>
      </w:r>
    </w:p>
    <w:p w:rsidR="005862F0" w:rsidRDefault="005862F0" w:rsidP="005862F0">
      <w:pPr>
        <w:numPr>
          <w:ilvl w:val="0"/>
          <w:numId w:val="13"/>
        </w:numPr>
        <w:jc w:val="both"/>
        <w:rPr>
          <w:sz w:val="24"/>
          <w:szCs w:val="24"/>
        </w:rPr>
      </w:pPr>
      <w:r w:rsidRPr="00C63B6F">
        <w:rPr>
          <w:sz w:val="24"/>
          <w:szCs w:val="24"/>
        </w:rPr>
        <w:t>Проблеми та шляхи вдосконалення підрозділу</w:t>
      </w:r>
      <w:r>
        <w:rPr>
          <w:sz w:val="24"/>
          <w:szCs w:val="24"/>
        </w:rPr>
        <w:t>.</w:t>
      </w:r>
    </w:p>
    <w:p w:rsidR="005862F0" w:rsidRDefault="005862F0" w:rsidP="005862F0">
      <w:pPr>
        <w:ind w:left="720"/>
        <w:jc w:val="both"/>
        <w:rPr>
          <w:sz w:val="24"/>
          <w:szCs w:val="24"/>
        </w:rPr>
      </w:pPr>
    </w:p>
    <w:p w:rsidR="005862F0" w:rsidRDefault="005862F0" w:rsidP="005862F0">
      <w:pPr>
        <w:ind w:left="720"/>
        <w:jc w:val="both"/>
        <w:rPr>
          <w:sz w:val="24"/>
          <w:szCs w:val="24"/>
        </w:rPr>
      </w:pPr>
    </w:p>
    <w:p w:rsidR="005862F0" w:rsidRPr="00C63B6F" w:rsidRDefault="005862F0" w:rsidP="005862F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Обсяг інформації не повинен перевищувати </w:t>
      </w:r>
      <w:r w:rsidR="00F62C74">
        <w:rPr>
          <w:sz w:val="24"/>
          <w:szCs w:val="24"/>
        </w:rPr>
        <w:t>2</w:t>
      </w:r>
      <w:r w:rsidR="008B353C">
        <w:rPr>
          <w:sz w:val="24"/>
          <w:szCs w:val="24"/>
        </w:rPr>
        <w:t xml:space="preserve">-ох </w:t>
      </w:r>
      <w:r>
        <w:rPr>
          <w:sz w:val="24"/>
          <w:szCs w:val="24"/>
        </w:rPr>
        <w:t xml:space="preserve"> друкованих сторінок (графіки, діаграми, тощо подаються додатково)</w:t>
      </w: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Pr="003E567A" w:rsidRDefault="005862F0" w:rsidP="005862F0">
      <w:pPr>
        <w:tabs>
          <w:tab w:val="left" w:pos="9246"/>
        </w:tabs>
        <w:spacing w:before="259" w:line="322" w:lineRule="exact"/>
        <w:ind w:left="142"/>
        <w:rPr>
          <w:rFonts w:eastAsia="Arial Unicode MS"/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              </w:t>
      </w:r>
      <w:r w:rsidRPr="003E567A">
        <w:rPr>
          <w:rFonts w:eastAsia="Arial Unicode MS"/>
          <w:b/>
          <w:sz w:val="24"/>
          <w:szCs w:val="24"/>
        </w:rPr>
        <w:t xml:space="preserve">Керуюча справами виконкому                                              </w:t>
      </w:r>
      <w:r>
        <w:rPr>
          <w:rFonts w:eastAsia="Arial Unicode MS"/>
          <w:b/>
          <w:sz w:val="24"/>
          <w:szCs w:val="24"/>
        </w:rPr>
        <w:t>І.Ратушна</w:t>
      </w: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B76D4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394716" w:rsidRDefault="005862F0" w:rsidP="005862F0">
      <w:pPr>
        <w:spacing w:line="322" w:lineRule="exact"/>
        <w:ind w:firstLine="72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</w:t>
      </w:r>
    </w:p>
    <w:p w:rsidR="00695E8A" w:rsidRDefault="005862F0" w:rsidP="005862F0">
      <w:pPr>
        <w:spacing w:line="322" w:lineRule="exact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95E8A" w:rsidRDefault="00695E8A" w:rsidP="005862F0">
      <w:pPr>
        <w:spacing w:line="322" w:lineRule="exact"/>
        <w:ind w:firstLine="720"/>
        <w:jc w:val="center"/>
        <w:rPr>
          <w:sz w:val="24"/>
          <w:szCs w:val="24"/>
        </w:rPr>
      </w:pPr>
    </w:p>
    <w:p w:rsidR="00D66DB2" w:rsidRDefault="005862F0" w:rsidP="005862F0">
      <w:pPr>
        <w:spacing w:line="322" w:lineRule="exact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</w:p>
    <w:p w:rsidR="005862F0" w:rsidRPr="00292A57" w:rsidRDefault="00D66DB2" w:rsidP="005862F0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5862F0" w:rsidRPr="00292A57">
        <w:rPr>
          <w:rFonts w:eastAsia="Arial Unicode MS"/>
          <w:b/>
          <w:sz w:val="24"/>
          <w:szCs w:val="24"/>
        </w:rPr>
        <w:t>Додаток 2</w:t>
      </w:r>
    </w:p>
    <w:p w:rsidR="005862F0" w:rsidRPr="00292A57" w:rsidRDefault="00F979E7" w:rsidP="005862F0">
      <w:pPr>
        <w:spacing w:line="322" w:lineRule="exact"/>
        <w:ind w:firstLine="720"/>
        <w:jc w:val="right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</w:t>
      </w:r>
      <w:r w:rsidR="00292A57" w:rsidRPr="00292A57">
        <w:rPr>
          <w:rFonts w:eastAsia="Arial Unicode MS"/>
          <w:b/>
          <w:sz w:val="24"/>
          <w:szCs w:val="24"/>
          <w:lang w:val="ru-RU"/>
        </w:rPr>
        <w:t xml:space="preserve">   </w:t>
      </w:r>
      <w:r w:rsidR="005862F0" w:rsidRPr="00292A57">
        <w:rPr>
          <w:rFonts w:eastAsia="Arial Unicode MS"/>
          <w:b/>
          <w:sz w:val="24"/>
          <w:szCs w:val="24"/>
        </w:rPr>
        <w:t xml:space="preserve"> </w:t>
      </w:r>
      <w:r w:rsidR="00292A57" w:rsidRPr="00292A57">
        <w:rPr>
          <w:rFonts w:eastAsia="Arial Unicode MS"/>
          <w:b/>
          <w:sz w:val="24"/>
          <w:szCs w:val="24"/>
          <w:lang w:val="ru-RU"/>
        </w:rPr>
        <w:t xml:space="preserve"> </w:t>
      </w:r>
      <w:r w:rsidR="005862F0" w:rsidRPr="00292A57">
        <w:rPr>
          <w:rFonts w:eastAsia="Arial Unicode MS"/>
          <w:b/>
          <w:sz w:val="24"/>
          <w:szCs w:val="24"/>
        </w:rPr>
        <w:t>до розпорядження міського голови</w:t>
      </w:r>
    </w:p>
    <w:p w:rsidR="005862F0" w:rsidRPr="00292A57" w:rsidRDefault="005862F0" w:rsidP="005862F0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                                                      </w:t>
      </w:r>
      <w:r w:rsidR="00F979E7" w:rsidRPr="00292A57">
        <w:rPr>
          <w:rFonts w:eastAsia="Arial Unicode MS"/>
          <w:b/>
          <w:sz w:val="24"/>
          <w:szCs w:val="24"/>
        </w:rPr>
        <w:t xml:space="preserve">            </w:t>
      </w:r>
      <w:r w:rsidRPr="00292A57">
        <w:rPr>
          <w:rFonts w:eastAsia="Arial Unicode MS"/>
          <w:b/>
          <w:sz w:val="24"/>
          <w:szCs w:val="24"/>
        </w:rPr>
        <w:t xml:space="preserve">від   </w:t>
      </w:r>
      <w:r w:rsidR="00F979E7" w:rsidRPr="00292A57">
        <w:rPr>
          <w:rFonts w:eastAsia="Arial Unicode MS"/>
          <w:b/>
          <w:sz w:val="24"/>
          <w:szCs w:val="24"/>
        </w:rPr>
        <w:t xml:space="preserve">20 лютого 2019  </w:t>
      </w:r>
      <w:r w:rsidRPr="00292A57">
        <w:rPr>
          <w:rFonts w:eastAsia="Arial Unicode MS"/>
          <w:b/>
          <w:sz w:val="24"/>
          <w:szCs w:val="24"/>
        </w:rPr>
        <w:t xml:space="preserve">№ </w:t>
      </w:r>
      <w:r w:rsidR="00F979E7" w:rsidRPr="00292A57">
        <w:rPr>
          <w:rFonts w:eastAsia="Arial Unicode MS"/>
          <w:b/>
          <w:sz w:val="24"/>
          <w:szCs w:val="24"/>
        </w:rPr>
        <w:t>23</w:t>
      </w:r>
    </w:p>
    <w:p w:rsidR="005862F0" w:rsidRDefault="005862F0" w:rsidP="005862F0">
      <w:pPr>
        <w:rPr>
          <w:sz w:val="24"/>
          <w:szCs w:val="24"/>
        </w:rPr>
      </w:pPr>
    </w:p>
    <w:p w:rsidR="005862F0" w:rsidRDefault="005862F0" w:rsidP="005862F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862F0" w:rsidRPr="003D7520" w:rsidRDefault="005862F0" w:rsidP="005862F0">
      <w:pPr>
        <w:jc w:val="center"/>
        <w:rPr>
          <w:rFonts w:eastAsia="Arial Unicode MS"/>
          <w:b/>
          <w:sz w:val="24"/>
          <w:szCs w:val="24"/>
        </w:rPr>
      </w:pPr>
      <w:r w:rsidRPr="00D8131E">
        <w:rPr>
          <w:b/>
          <w:sz w:val="24"/>
          <w:szCs w:val="24"/>
        </w:rPr>
        <w:t xml:space="preserve">Склад робочої групи з організації та підготовки звіту міського голови перед  </w:t>
      </w:r>
    </w:p>
    <w:p w:rsidR="005862F0" w:rsidRPr="003D7520" w:rsidRDefault="005862F0" w:rsidP="005862F0">
      <w:pPr>
        <w:jc w:val="center"/>
        <w:rPr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 xml:space="preserve"> </w:t>
      </w:r>
      <w:r w:rsidRPr="003D7520">
        <w:rPr>
          <w:rFonts w:eastAsia="Arial Unicode MS"/>
          <w:b/>
          <w:sz w:val="24"/>
          <w:szCs w:val="24"/>
        </w:rPr>
        <w:t xml:space="preserve"> </w:t>
      </w:r>
      <w:r w:rsidRPr="003D7520">
        <w:rPr>
          <w:b/>
          <w:sz w:val="24"/>
          <w:szCs w:val="24"/>
        </w:rPr>
        <w:t>територіальною громадою міста Знам</w:t>
      </w:r>
      <w:r w:rsidRPr="00F979E7">
        <w:rPr>
          <w:b/>
          <w:sz w:val="24"/>
          <w:szCs w:val="24"/>
        </w:rPr>
        <w:t>’</w:t>
      </w:r>
      <w:r w:rsidRPr="003D7520">
        <w:rPr>
          <w:b/>
          <w:sz w:val="24"/>
          <w:szCs w:val="24"/>
        </w:rPr>
        <w:t>янка,</w:t>
      </w:r>
    </w:p>
    <w:p w:rsidR="005862F0" w:rsidRPr="003D7520" w:rsidRDefault="005862F0" w:rsidP="005862F0">
      <w:pPr>
        <w:jc w:val="center"/>
        <w:rPr>
          <w:rFonts w:eastAsia="Arial Unicode MS"/>
          <w:b/>
          <w:sz w:val="24"/>
          <w:szCs w:val="24"/>
        </w:rPr>
      </w:pPr>
      <w:r w:rsidRPr="003D7520">
        <w:rPr>
          <w:b/>
          <w:sz w:val="24"/>
          <w:szCs w:val="24"/>
        </w:rPr>
        <w:t>смт.Знам</w:t>
      </w:r>
      <w:r w:rsidRPr="003D7520">
        <w:rPr>
          <w:b/>
          <w:sz w:val="24"/>
          <w:szCs w:val="24"/>
          <w:lang w:val="ru-RU"/>
        </w:rPr>
        <w:t>’</w:t>
      </w:r>
      <w:r w:rsidRPr="003D7520">
        <w:rPr>
          <w:b/>
          <w:sz w:val="24"/>
          <w:szCs w:val="24"/>
        </w:rPr>
        <w:t>янка Друга та с.Водяне</w:t>
      </w:r>
    </w:p>
    <w:p w:rsidR="005862F0" w:rsidRDefault="005862F0" w:rsidP="005862F0">
      <w:pPr>
        <w:jc w:val="center"/>
        <w:rPr>
          <w:b/>
          <w:sz w:val="24"/>
          <w:szCs w:val="24"/>
        </w:rPr>
      </w:pPr>
      <w:r w:rsidRPr="00D8131E">
        <w:rPr>
          <w:b/>
          <w:sz w:val="24"/>
          <w:szCs w:val="24"/>
        </w:rPr>
        <w:t xml:space="preserve"> </w:t>
      </w: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359"/>
        <w:gridCol w:w="5401"/>
      </w:tblGrid>
      <w:tr w:rsidR="005862F0" w:rsidRPr="00941F1F" w:rsidTr="005862F0">
        <w:trPr>
          <w:trHeight w:val="828"/>
        </w:trPr>
        <w:tc>
          <w:tcPr>
            <w:tcW w:w="3420" w:type="dxa"/>
          </w:tcPr>
          <w:p w:rsidR="005862F0" w:rsidRPr="00941F1F" w:rsidRDefault="005862F0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Загородня Валентина Григорівна</w:t>
            </w:r>
          </w:p>
        </w:tc>
        <w:tc>
          <w:tcPr>
            <w:tcW w:w="359" w:type="dxa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5862F0" w:rsidRPr="00941F1F" w:rsidRDefault="005862F0" w:rsidP="005862F0">
            <w:pPr>
              <w:jc w:val="both"/>
              <w:rPr>
                <w:b/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перший заступник міського голови, </w:t>
            </w:r>
            <w:r w:rsidR="00F2051C" w:rsidRPr="00F2051C">
              <w:rPr>
                <w:b/>
                <w:sz w:val="24"/>
                <w:szCs w:val="24"/>
              </w:rPr>
              <w:t>спів</w:t>
            </w:r>
            <w:r w:rsidRPr="00941F1F">
              <w:rPr>
                <w:b/>
                <w:sz w:val="24"/>
                <w:szCs w:val="24"/>
              </w:rPr>
              <w:t>голова робочої групи</w:t>
            </w:r>
          </w:p>
        </w:tc>
      </w:tr>
      <w:tr w:rsidR="00D66DB2" w:rsidRPr="00941F1F" w:rsidTr="005862F0">
        <w:trPr>
          <w:trHeight w:val="828"/>
        </w:trPr>
        <w:tc>
          <w:tcPr>
            <w:tcW w:w="3420" w:type="dxa"/>
          </w:tcPr>
          <w:p w:rsidR="00D66DB2" w:rsidRDefault="00D66DB2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Клименко Наталія </w:t>
            </w:r>
          </w:p>
          <w:p w:rsidR="00D66DB2" w:rsidRPr="00941F1F" w:rsidRDefault="00D66DB2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Миколаївна</w:t>
            </w:r>
          </w:p>
        </w:tc>
        <w:tc>
          <w:tcPr>
            <w:tcW w:w="359" w:type="dxa"/>
          </w:tcPr>
          <w:p w:rsidR="00D66DB2" w:rsidRPr="00941F1F" w:rsidRDefault="00D66DB2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D66DB2" w:rsidRPr="00941F1F" w:rsidRDefault="00D66DB2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 міської ради, </w:t>
            </w:r>
            <w:r w:rsidRPr="00F2051C">
              <w:rPr>
                <w:b/>
                <w:sz w:val="24"/>
                <w:szCs w:val="24"/>
              </w:rPr>
              <w:t>співголова робочої групи</w:t>
            </w:r>
          </w:p>
        </w:tc>
      </w:tr>
      <w:tr w:rsidR="005862F0" w:rsidRPr="00941F1F" w:rsidTr="005862F0">
        <w:trPr>
          <w:trHeight w:val="1124"/>
        </w:trPr>
        <w:tc>
          <w:tcPr>
            <w:tcW w:w="3420" w:type="dxa"/>
          </w:tcPr>
          <w:p w:rsidR="005862F0" w:rsidRPr="00941F1F" w:rsidRDefault="005862F0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Ратушна Ірина Олександрівна </w:t>
            </w:r>
          </w:p>
        </w:tc>
        <w:tc>
          <w:tcPr>
            <w:tcW w:w="359" w:type="dxa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5862F0" w:rsidRPr="00941F1F" w:rsidRDefault="005862F0" w:rsidP="005862F0">
            <w:pPr>
              <w:jc w:val="both"/>
              <w:rPr>
                <w:b/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  керуюча справами виконавчого комітету, </w:t>
            </w:r>
            <w:r w:rsidRPr="00941F1F">
              <w:rPr>
                <w:b/>
                <w:sz w:val="24"/>
                <w:szCs w:val="24"/>
              </w:rPr>
              <w:t>заступник голови робочої групи</w:t>
            </w:r>
          </w:p>
        </w:tc>
      </w:tr>
      <w:tr w:rsidR="005862F0" w:rsidRPr="00941F1F" w:rsidTr="005862F0">
        <w:tc>
          <w:tcPr>
            <w:tcW w:w="9180" w:type="dxa"/>
            <w:gridSpan w:val="3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</w:p>
          <w:p w:rsidR="005862F0" w:rsidRPr="00941F1F" w:rsidRDefault="005862F0" w:rsidP="005862F0">
            <w:pPr>
              <w:jc w:val="center"/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Члени робочої групи:</w:t>
            </w:r>
          </w:p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</w:p>
        </w:tc>
      </w:tr>
      <w:tr w:rsidR="005862F0" w:rsidRPr="00941F1F" w:rsidTr="005862F0">
        <w:trPr>
          <w:trHeight w:val="882"/>
        </w:trPr>
        <w:tc>
          <w:tcPr>
            <w:tcW w:w="3420" w:type="dxa"/>
          </w:tcPr>
          <w:p w:rsidR="005862F0" w:rsidRPr="00905526" w:rsidRDefault="005862F0" w:rsidP="005862F0">
            <w:pPr>
              <w:rPr>
                <w:b/>
                <w:sz w:val="24"/>
                <w:szCs w:val="24"/>
              </w:rPr>
            </w:pPr>
            <w:r w:rsidRPr="00905526">
              <w:rPr>
                <w:b/>
                <w:sz w:val="24"/>
                <w:szCs w:val="24"/>
              </w:rPr>
              <w:t xml:space="preserve">Бабійчук </w:t>
            </w:r>
          </w:p>
          <w:p w:rsidR="005862F0" w:rsidRPr="00941F1F" w:rsidRDefault="005862F0" w:rsidP="005862F0">
            <w:pPr>
              <w:rPr>
                <w:sz w:val="24"/>
                <w:szCs w:val="24"/>
              </w:rPr>
            </w:pPr>
            <w:r w:rsidRPr="00905526">
              <w:rPr>
                <w:b/>
                <w:sz w:val="24"/>
                <w:szCs w:val="24"/>
              </w:rPr>
              <w:t>Ганна Олексіївна</w:t>
            </w:r>
          </w:p>
        </w:tc>
        <w:tc>
          <w:tcPr>
            <w:tcW w:w="359" w:type="dxa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5862F0" w:rsidRPr="00905526" w:rsidRDefault="005862F0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виконавчого комітету Знам</w:t>
            </w:r>
            <w:r w:rsidRPr="00905526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янської міської ради, голова Знам</w:t>
            </w:r>
            <w:r w:rsidRPr="00905526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янської міської організації ветеранів України</w:t>
            </w:r>
          </w:p>
        </w:tc>
      </w:tr>
      <w:tr w:rsidR="005862F0" w:rsidRPr="00941F1F" w:rsidTr="005862F0">
        <w:trPr>
          <w:trHeight w:val="882"/>
        </w:trPr>
        <w:tc>
          <w:tcPr>
            <w:tcW w:w="3420" w:type="dxa"/>
          </w:tcPr>
          <w:p w:rsidR="005862F0" w:rsidRDefault="005862F0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="00F62C74">
              <w:rPr>
                <w:b/>
                <w:sz w:val="24"/>
                <w:szCs w:val="24"/>
              </w:rPr>
              <w:t>іліченко</w:t>
            </w:r>
          </w:p>
          <w:p w:rsidR="005862F0" w:rsidRPr="00905526" w:rsidRDefault="005862F0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Наталія Василівна</w:t>
            </w:r>
          </w:p>
        </w:tc>
        <w:tc>
          <w:tcPr>
            <w:tcW w:w="359" w:type="dxa"/>
          </w:tcPr>
          <w:p w:rsidR="005862F0" w:rsidRDefault="005862F0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5862F0" w:rsidRDefault="005862F0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забезпечення діяльності міської ради</w:t>
            </w:r>
          </w:p>
        </w:tc>
      </w:tr>
      <w:tr w:rsidR="005862F0" w:rsidRPr="00941F1F" w:rsidTr="005862F0">
        <w:trPr>
          <w:trHeight w:val="882"/>
        </w:trPr>
        <w:tc>
          <w:tcPr>
            <w:tcW w:w="3420" w:type="dxa"/>
          </w:tcPr>
          <w:p w:rsidR="005862F0" w:rsidRDefault="005862F0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Волошина </w:t>
            </w:r>
          </w:p>
          <w:p w:rsidR="005862F0" w:rsidRPr="00941F1F" w:rsidRDefault="005862F0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Алла Миколаївна</w:t>
            </w:r>
          </w:p>
          <w:p w:rsidR="005862F0" w:rsidRPr="00941F1F" w:rsidRDefault="005862F0" w:rsidP="005862F0">
            <w:pPr>
              <w:rPr>
                <w:sz w:val="24"/>
                <w:szCs w:val="24"/>
              </w:rPr>
            </w:pPr>
          </w:p>
        </w:tc>
        <w:tc>
          <w:tcPr>
            <w:tcW w:w="359" w:type="dxa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5862F0" w:rsidRPr="00941F1F" w:rsidRDefault="005862F0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начальник управління соціального захисту населення  </w:t>
            </w:r>
          </w:p>
        </w:tc>
      </w:tr>
      <w:tr w:rsidR="005862F0" w:rsidRPr="00941F1F" w:rsidTr="005862F0">
        <w:trPr>
          <w:trHeight w:val="882"/>
        </w:trPr>
        <w:tc>
          <w:tcPr>
            <w:tcW w:w="3420" w:type="dxa"/>
          </w:tcPr>
          <w:p w:rsidR="005862F0" w:rsidRDefault="005862F0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Гребенюк </w:t>
            </w:r>
          </w:p>
          <w:p w:rsidR="005862F0" w:rsidRPr="00941F1F" w:rsidRDefault="005862F0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Сергій Анатолійович</w:t>
            </w:r>
          </w:p>
        </w:tc>
        <w:tc>
          <w:tcPr>
            <w:tcW w:w="359" w:type="dxa"/>
          </w:tcPr>
          <w:p w:rsidR="005862F0" w:rsidRPr="00941F1F" w:rsidRDefault="005862F0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5862F0" w:rsidRPr="00941F1F" w:rsidRDefault="005862F0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заступник міського голови з питань діяльності виконавчих органів</w:t>
            </w:r>
          </w:p>
          <w:p w:rsidR="005862F0" w:rsidRPr="00941F1F" w:rsidRDefault="005862F0" w:rsidP="005862F0">
            <w:pPr>
              <w:jc w:val="both"/>
              <w:rPr>
                <w:sz w:val="24"/>
                <w:szCs w:val="24"/>
              </w:rPr>
            </w:pP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Pr="003D7520" w:rsidRDefault="00394716" w:rsidP="00394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</w:t>
            </w:r>
            <w:r>
              <w:rPr>
                <w:b/>
                <w:sz w:val="24"/>
                <w:szCs w:val="24"/>
                <w:lang w:val="en-US"/>
              </w:rPr>
              <w:t>’</w:t>
            </w:r>
            <w:r>
              <w:rPr>
                <w:b/>
                <w:sz w:val="24"/>
                <w:szCs w:val="24"/>
              </w:rPr>
              <w:t>єва Олена Анатоліївна</w:t>
            </w:r>
          </w:p>
        </w:tc>
        <w:tc>
          <w:tcPr>
            <w:tcW w:w="359" w:type="dxa"/>
          </w:tcPr>
          <w:p w:rsidR="00394716" w:rsidRPr="00941F1F" w:rsidRDefault="00394716" w:rsidP="003947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394716" w:rsidRPr="00941F1F" w:rsidRDefault="00394716" w:rsidP="0039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загального, контролю та роботи із зверненнями громадян,</w:t>
            </w:r>
            <w:r w:rsidRPr="003E56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секретар робочої групи</w:t>
            </w: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Клименко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Людмила Анатоліївна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начальник  відділу освіти  </w:t>
            </w:r>
          </w:p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Данільченко </w:t>
            </w:r>
          </w:p>
          <w:p w:rsidR="00394716" w:rsidRPr="00941F1F" w:rsidRDefault="00394716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Юрій Володимирович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начальник юридичного відділу</w:t>
            </w:r>
          </w:p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Зайченко </w:t>
            </w:r>
          </w:p>
          <w:p w:rsidR="00394716" w:rsidRPr="00941F1F" w:rsidRDefault="00394716" w:rsidP="005862F0">
            <w:pPr>
              <w:rPr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Олена Анатоліївна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 xml:space="preserve">начальник відділу організаційно-кадрової роботи  </w:t>
            </w:r>
          </w:p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Зіньковська 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Ірина Валентинівна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інформаційної діяльності та комунікацій з громадськістю</w:t>
            </w: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Зайченко</w:t>
            </w:r>
          </w:p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Віталій Вікторович</w:t>
            </w:r>
          </w:p>
        </w:tc>
        <w:tc>
          <w:tcPr>
            <w:tcW w:w="359" w:type="dxa"/>
          </w:tcPr>
          <w:p w:rsidR="00394716" w:rsidRDefault="00394716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394716" w:rsidRDefault="00394716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інформаційної діяльності та комунікацій з громадськістю</w:t>
            </w: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 xml:space="preserve">Кузіна 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  <w:r w:rsidRPr="00941F1F">
              <w:rPr>
                <w:b/>
                <w:sz w:val="24"/>
                <w:szCs w:val="24"/>
              </w:rPr>
              <w:t>Інна Петрівна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–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 w:rsidRPr="00941F1F">
              <w:rPr>
                <w:sz w:val="24"/>
                <w:szCs w:val="24"/>
              </w:rPr>
              <w:t>начальник  відділу економічного розвитку, промисловості, інфраструктури та торгівлі</w:t>
            </w:r>
          </w:p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Лихота 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Галина Вікторівна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394716" w:rsidRPr="00941F1F" w:rsidRDefault="00394716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міського голови з питань діяльності виконавчих органів – начальник фінансового управління</w:t>
            </w:r>
          </w:p>
        </w:tc>
      </w:tr>
      <w:tr w:rsidR="00394716" w:rsidRPr="00941F1F" w:rsidTr="005862F0">
        <w:trPr>
          <w:trHeight w:val="882"/>
        </w:trPr>
        <w:tc>
          <w:tcPr>
            <w:tcW w:w="3420" w:type="dxa"/>
          </w:tcPr>
          <w:p w:rsidR="00394716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Сиромятніков </w:t>
            </w:r>
          </w:p>
          <w:p w:rsidR="00394716" w:rsidRPr="00941F1F" w:rsidRDefault="00394716" w:rsidP="005862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Володимир Іванович </w:t>
            </w:r>
          </w:p>
        </w:tc>
        <w:tc>
          <w:tcPr>
            <w:tcW w:w="359" w:type="dxa"/>
          </w:tcPr>
          <w:p w:rsidR="00394716" w:rsidRPr="00941F1F" w:rsidRDefault="00394716" w:rsidP="005862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01" w:type="dxa"/>
          </w:tcPr>
          <w:p w:rsidR="00394716" w:rsidRDefault="00394716" w:rsidP="00586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941F1F">
              <w:rPr>
                <w:sz w:val="24"/>
                <w:szCs w:val="24"/>
              </w:rPr>
              <w:t>адник</w:t>
            </w:r>
            <w:r>
              <w:rPr>
                <w:sz w:val="24"/>
                <w:szCs w:val="24"/>
              </w:rPr>
              <w:t xml:space="preserve"> - консультант</w:t>
            </w:r>
            <w:r w:rsidRPr="00941F1F">
              <w:rPr>
                <w:sz w:val="24"/>
                <w:szCs w:val="24"/>
              </w:rPr>
              <w:t xml:space="preserve"> міського голови</w:t>
            </w:r>
          </w:p>
        </w:tc>
      </w:tr>
    </w:tbl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Pr="003E567A" w:rsidRDefault="005862F0" w:rsidP="005862F0">
      <w:pPr>
        <w:tabs>
          <w:tab w:val="left" w:pos="9246"/>
        </w:tabs>
        <w:spacing w:before="259" w:line="322" w:lineRule="exact"/>
        <w:ind w:left="142"/>
        <w:rPr>
          <w:rFonts w:eastAsia="Arial Unicode MS"/>
          <w:b/>
          <w:sz w:val="24"/>
          <w:szCs w:val="24"/>
        </w:rPr>
      </w:pPr>
      <w:r w:rsidRPr="003E567A">
        <w:rPr>
          <w:rFonts w:eastAsia="Arial Unicode MS"/>
          <w:b/>
          <w:sz w:val="24"/>
          <w:szCs w:val="24"/>
        </w:rPr>
        <w:t xml:space="preserve">Керуюча справами виконкому                                              </w:t>
      </w:r>
      <w:r>
        <w:rPr>
          <w:rFonts w:eastAsia="Arial Unicode MS"/>
          <w:b/>
          <w:sz w:val="24"/>
          <w:szCs w:val="24"/>
        </w:rPr>
        <w:t>І.Ратушна</w:t>
      </w:r>
    </w:p>
    <w:p w:rsidR="005862F0" w:rsidRDefault="005862F0" w:rsidP="005862F0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                               </w:t>
      </w: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5862F0">
      <w:pPr>
        <w:jc w:val="center"/>
        <w:rPr>
          <w:b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</w:pPr>
    </w:p>
    <w:p w:rsidR="00893F12" w:rsidRDefault="00893F12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</w:pPr>
    </w:p>
    <w:p w:rsidR="00893F12" w:rsidRDefault="00893F12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</w:pPr>
    </w:p>
    <w:p w:rsidR="00893F12" w:rsidRPr="00893F12" w:rsidRDefault="00893F12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</w:pPr>
    </w:p>
    <w:p w:rsidR="005862F0" w:rsidRDefault="005862F0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8B353C" w:rsidRDefault="00B76D4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                      </w:t>
      </w:r>
    </w:p>
    <w:p w:rsidR="008B353C" w:rsidRDefault="008B353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8B353C" w:rsidRDefault="008B353C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F62C74" w:rsidRDefault="00F62C74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F62C74" w:rsidRDefault="00F62C74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F62C74" w:rsidRDefault="00F62C74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</w:p>
    <w:p w:rsidR="00F62C74" w:rsidRDefault="00F62C74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</w:pPr>
    </w:p>
    <w:p w:rsidR="00F12D39" w:rsidRDefault="00F12D39" w:rsidP="00F979E7">
      <w:pPr>
        <w:spacing w:line="322" w:lineRule="exact"/>
        <w:rPr>
          <w:rFonts w:eastAsia="Arial Unicode MS"/>
          <w:sz w:val="24"/>
          <w:szCs w:val="24"/>
          <w:lang w:val="en-US"/>
        </w:rPr>
      </w:pPr>
    </w:p>
    <w:p w:rsidR="00F12D39" w:rsidRDefault="00F12D39" w:rsidP="00905526">
      <w:pPr>
        <w:spacing w:line="322" w:lineRule="exact"/>
        <w:ind w:firstLine="720"/>
        <w:jc w:val="center"/>
        <w:rPr>
          <w:rFonts w:eastAsia="Arial Unicode MS"/>
          <w:sz w:val="24"/>
          <w:szCs w:val="24"/>
          <w:lang w:val="en-US"/>
        </w:rPr>
        <w:sectPr w:rsidR="00F12D39" w:rsidSect="00F12D39">
          <w:pgSz w:w="11906" w:h="16838"/>
          <w:pgMar w:top="426" w:right="1417" w:bottom="568" w:left="850" w:header="720" w:footer="720" w:gutter="0"/>
          <w:cols w:space="708"/>
          <w:docGrid w:linePitch="360"/>
        </w:sectPr>
      </w:pPr>
    </w:p>
    <w:p w:rsidR="00AF207D" w:rsidRPr="00292A57" w:rsidRDefault="00F979E7" w:rsidP="00AF207D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>
        <w:rPr>
          <w:rFonts w:eastAsia="Arial Unicode MS"/>
          <w:sz w:val="24"/>
          <w:szCs w:val="24"/>
        </w:rPr>
        <w:lastRenderedPageBreak/>
        <w:t xml:space="preserve">                                                          </w:t>
      </w:r>
      <w:r w:rsidR="00AF207D">
        <w:rPr>
          <w:rFonts w:eastAsia="Arial Unicode MS"/>
          <w:sz w:val="24"/>
          <w:szCs w:val="24"/>
        </w:rPr>
        <w:t xml:space="preserve">                                                                                     </w:t>
      </w:r>
      <w:r w:rsidR="00AF207D" w:rsidRPr="00292A57">
        <w:rPr>
          <w:rFonts w:eastAsia="Arial Unicode MS"/>
          <w:b/>
          <w:sz w:val="24"/>
          <w:szCs w:val="24"/>
        </w:rPr>
        <w:t>Додаток 3</w:t>
      </w:r>
    </w:p>
    <w:p w:rsidR="00AF207D" w:rsidRPr="00292A57" w:rsidRDefault="00AF207D" w:rsidP="00AF207D">
      <w:pPr>
        <w:spacing w:line="322" w:lineRule="exact"/>
        <w:ind w:firstLine="720"/>
        <w:jc w:val="right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 до розпорядження міського голови</w:t>
      </w:r>
    </w:p>
    <w:p w:rsidR="00AF207D" w:rsidRPr="00292A57" w:rsidRDefault="00AF207D" w:rsidP="00AF207D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 w:rsidRPr="00292A57">
        <w:rPr>
          <w:rFonts w:eastAsia="Arial Unicode MS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від   20 лютого 2019  № 23</w:t>
      </w:r>
    </w:p>
    <w:p w:rsidR="00F979E7" w:rsidRPr="00AF207D" w:rsidRDefault="00F979E7" w:rsidP="00F979E7">
      <w:pPr>
        <w:spacing w:line="322" w:lineRule="exact"/>
        <w:ind w:firstLine="720"/>
        <w:jc w:val="right"/>
        <w:rPr>
          <w:rFonts w:eastAsia="Arial Unicode MS"/>
          <w:b/>
          <w:sz w:val="24"/>
          <w:szCs w:val="24"/>
          <w:lang w:val="ru-RU"/>
        </w:rPr>
      </w:pPr>
      <w:r>
        <w:rPr>
          <w:rFonts w:eastAsia="Arial Unicode MS"/>
          <w:b/>
          <w:sz w:val="24"/>
          <w:szCs w:val="24"/>
        </w:rPr>
        <w:t xml:space="preserve">                                                    </w:t>
      </w:r>
      <w:r w:rsidRPr="00AF207D">
        <w:rPr>
          <w:rFonts w:eastAsia="Arial Unicode MS"/>
          <w:b/>
          <w:sz w:val="24"/>
          <w:szCs w:val="24"/>
          <w:lang w:val="ru-RU"/>
        </w:rPr>
        <w:t xml:space="preserve"> </w:t>
      </w:r>
    </w:p>
    <w:p w:rsidR="00F979E7" w:rsidRDefault="00F979E7" w:rsidP="00F979E7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</w:t>
      </w:r>
    </w:p>
    <w:p w:rsidR="00F979E7" w:rsidRDefault="00F979E7" w:rsidP="00F979E7">
      <w:pPr>
        <w:spacing w:line="322" w:lineRule="exact"/>
        <w:ind w:firstLine="720"/>
        <w:jc w:val="right"/>
        <w:rPr>
          <w:rFonts w:eastAsia="Arial Unicode MS"/>
          <w:sz w:val="24"/>
          <w:szCs w:val="24"/>
        </w:rPr>
      </w:pPr>
    </w:p>
    <w:p w:rsidR="00F979E7" w:rsidRPr="00F979E7" w:rsidRDefault="00F979E7" w:rsidP="00F979E7">
      <w:pPr>
        <w:spacing w:line="322" w:lineRule="exact"/>
        <w:ind w:firstLine="720"/>
        <w:jc w:val="center"/>
        <w:rPr>
          <w:rFonts w:eastAsia="Arial Unicode MS"/>
          <w:b/>
          <w:sz w:val="24"/>
          <w:szCs w:val="24"/>
        </w:rPr>
      </w:pPr>
      <w:r w:rsidRPr="00F979E7">
        <w:rPr>
          <w:rFonts w:eastAsia="Arial Unicode MS"/>
          <w:b/>
          <w:sz w:val="24"/>
          <w:szCs w:val="24"/>
        </w:rPr>
        <w:t>Графік проведення відкритих зустрічей міського голови</w:t>
      </w:r>
    </w:p>
    <w:p w:rsidR="00F979E7" w:rsidRPr="00F979E7" w:rsidRDefault="00F979E7" w:rsidP="00F979E7">
      <w:pPr>
        <w:jc w:val="center"/>
        <w:rPr>
          <w:b/>
          <w:sz w:val="24"/>
          <w:szCs w:val="24"/>
        </w:rPr>
      </w:pPr>
      <w:r w:rsidRPr="00F979E7">
        <w:rPr>
          <w:rFonts w:eastAsia="Arial Unicode MS"/>
          <w:b/>
          <w:sz w:val="24"/>
          <w:szCs w:val="24"/>
        </w:rPr>
        <w:t xml:space="preserve">з </w:t>
      </w:r>
      <w:r w:rsidRPr="00F979E7">
        <w:rPr>
          <w:b/>
          <w:sz w:val="24"/>
          <w:szCs w:val="24"/>
        </w:rPr>
        <w:t>територіальною громадою міста Знам</w:t>
      </w:r>
      <w:r w:rsidRPr="00F979E7">
        <w:rPr>
          <w:b/>
          <w:sz w:val="24"/>
          <w:szCs w:val="24"/>
          <w:lang w:val="ru-RU"/>
        </w:rPr>
        <w:t>’</w:t>
      </w:r>
      <w:r w:rsidRPr="00F979E7">
        <w:rPr>
          <w:b/>
          <w:sz w:val="24"/>
          <w:szCs w:val="24"/>
        </w:rPr>
        <w:t>янка,</w:t>
      </w:r>
    </w:p>
    <w:p w:rsidR="00F979E7" w:rsidRPr="00F979E7" w:rsidRDefault="00F979E7" w:rsidP="00F979E7">
      <w:pPr>
        <w:jc w:val="center"/>
        <w:rPr>
          <w:rFonts w:eastAsia="Arial Unicode MS"/>
          <w:sz w:val="24"/>
          <w:szCs w:val="24"/>
          <w:lang w:val="ru-RU"/>
        </w:rPr>
      </w:pPr>
      <w:r w:rsidRPr="00F979E7">
        <w:rPr>
          <w:b/>
          <w:sz w:val="24"/>
          <w:szCs w:val="24"/>
        </w:rPr>
        <w:t>смт.Знам</w:t>
      </w:r>
      <w:r w:rsidRPr="00F979E7">
        <w:rPr>
          <w:b/>
          <w:sz w:val="24"/>
          <w:szCs w:val="24"/>
          <w:lang w:val="ru-RU"/>
        </w:rPr>
        <w:t>’</w:t>
      </w:r>
      <w:r w:rsidRPr="00F979E7">
        <w:rPr>
          <w:b/>
          <w:sz w:val="24"/>
          <w:szCs w:val="24"/>
        </w:rPr>
        <w:t>янка Друга та с.Водяне</w:t>
      </w:r>
      <w:r w:rsidRPr="00F979E7">
        <w:rPr>
          <w:rFonts w:eastAsia="Arial Unicode MS"/>
          <w:sz w:val="24"/>
          <w:szCs w:val="24"/>
        </w:rPr>
        <w:t xml:space="preserve">  </w:t>
      </w:r>
    </w:p>
    <w:p w:rsidR="00F979E7" w:rsidRPr="0061303C" w:rsidRDefault="00F979E7" w:rsidP="00F979E7">
      <w:pPr>
        <w:jc w:val="center"/>
        <w:rPr>
          <w:rFonts w:eastAsia="Arial Unicode MS"/>
          <w:sz w:val="32"/>
          <w:szCs w:val="32"/>
        </w:rPr>
      </w:pPr>
      <w:r w:rsidRPr="0061303C">
        <w:rPr>
          <w:rFonts w:eastAsia="Arial Unicode MS"/>
          <w:sz w:val="32"/>
          <w:szCs w:val="32"/>
        </w:rPr>
        <w:t xml:space="preserve">                  </w:t>
      </w:r>
    </w:p>
    <w:tbl>
      <w:tblPr>
        <w:tblpPr w:leftFromText="180" w:rightFromText="180" w:vertAnchor="text" w:horzAnchor="margin" w:tblpXSpec="center" w:tblpY="123"/>
        <w:tblW w:w="14464" w:type="dxa"/>
        <w:tblLayout w:type="fixed"/>
        <w:tblCellMar>
          <w:left w:w="0" w:type="dxa"/>
          <w:right w:w="0" w:type="dxa"/>
        </w:tblCellMar>
        <w:tblLook w:val="00A0"/>
      </w:tblPr>
      <w:tblGrid>
        <w:gridCol w:w="856"/>
        <w:gridCol w:w="2268"/>
        <w:gridCol w:w="2126"/>
        <w:gridCol w:w="1559"/>
        <w:gridCol w:w="1560"/>
        <w:gridCol w:w="1559"/>
        <w:gridCol w:w="2268"/>
        <w:gridCol w:w="2268"/>
      </w:tblGrid>
      <w:tr w:rsidR="00F979E7" w:rsidRPr="00F979E7" w:rsidTr="00AF207D">
        <w:trPr>
          <w:trHeight w:val="458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both"/>
              <w:rPr>
                <w:bCs/>
                <w:sz w:val="24"/>
                <w:szCs w:val="24"/>
              </w:rPr>
            </w:pPr>
            <w:r w:rsidRPr="00F979E7">
              <w:rPr>
                <w:bCs/>
                <w:sz w:val="24"/>
                <w:szCs w:val="24"/>
              </w:rPr>
              <w:t xml:space="preserve">№ </w:t>
            </w:r>
          </w:p>
          <w:p w:rsidR="00F979E7" w:rsidRPr="00F979E7" w:rsidRDefault="00F979E7" w:rsidP="00AF207D">
            <w:pPr>
              <w:spacing w:line="298" w:lineRule="exact"/>
              <w:jc w:val="both"/>
              <w:rPr>
                <w:bCs/>
                <w:sz w:val="24"/>
                <w:szCs w:val="24"/>
              </w:rPr>
            </w:pPr>
            <w:r w:rsidRPr="00F979E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Категорія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 xml:space="preserve">Місце 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проведення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302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День тижня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979E7" w:rsidRPr="00F979E7" w:rsidRDefault="00F979E7" w:rsidP="00AF207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 xml:space="preserve">Відповідальні  </w:t>
            </w:r>
          </w:p>
        </w:tc>
      </w:tr>
      <w:tr w:rsidR="00F979E7" w:rsidRPr="00F979E7" w:rsidTr="00AF207D">
        <w:trPr>
          <w:trHeight w:val="457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9E7" w:rsidRPr="00F979E7" w:rsidRDefault="00F979E7" w:rsidP="00AF20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Організація</w:t>
            </w:r>
          </w:p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Ведення протоколу</w:t>
            </w:r>
          </w:p>
        </w:tc>
      </w:tr>
      <w:tr w:rsidR="00F979E7" w:rsidRPr="00F979E7" w:rsidTr="00AF207D">
        <w:trPr>
          <w:trHeight w:val="45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bCs/>
                <w:sz w:val="24"/>
                <w:szCs w:val="24"/>
              </w:rPr>
            </w:pPr>
            <w:r w:rsidRPr="00F979E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302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F979E7">
              <w:rPr>
                <w:rFonts w:eastAsia="Arial Unicode MS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3" w:lineRule="exact"/>
              <w:jc w:val="center"/>
              <w:rPr>
                <w:b/>
                <w:bCs/>
                <w:sz w:val="24"/>
                <w:szCs w:val="24"/>
              </w:rPr>
            </w:pPr>
            <w:r w:rsidRPr="00F979E7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F979E7" w:rsidRPr="00F979E7" w:rsidTr="00AF207D">
        <w:trPr>
          <w:trHeight w:val="89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Голови квартальних, будинкових комітетів та ОСББ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Зал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ЦДЮТ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12.04.2019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п</w:t>
            </w:r>
            <w:r w:rsidRPr="00F979E7">
              <w:rPr>
                <w:rFonts w:eastAsia="Arial Unicode MS"/>
                <w:sz w:val="24"/>
                <w:szCs w:val="24"/>
                <w:lang w:val="en-US"/>
              </w:rPr>
              <w:t>’</w:t>
            </w:r>
            <w:r w:rsidRPr="00F979E7">
              <w:rPr>
                <w:rFonts w:eastAsia="Arial Unicode MS"/>
                <w:sz w:val="24"/>
                <w:szCs w:val="24"/>
              </w:rPr>
              <w:t>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bCs/>
                <w:iCs/>
                <w:spacing w:val="20"/>
                <w:sz w:val="24"/>
                <w:szCs w:val="24"/>
              </w:rPr>
            </w:pPr>
            <w:r w:rsidRPr="00F979E7">
              <w:rPr>
                <w:bCs/>
                <w:iCs/>
                <w:spacing w:val="20"/>
                <w:sz w:val="24"/>
                <w:szCs w:val="24"/>
              </w:rPr>
              <w:t>Н.Біліченко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bCs/>
                <w:iCs/>
                <w:spacing w:val="20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М.Свіріденко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І.Шведченко</w:t>
            </w:r>
          </w:p>
        </w:tc>
      </w:tr>
      <w:tr w:rsidR="00F979E7" w:rsidRPr="00F979E7" w:rsidTr="00AF207D">
        <w:trPr>
          <w:trHeight w:val="89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Знам</w:t>
            </w:r>
            <w:r w:rsidRPr="00F979E7">
              <w:rPr>
                <w:rFonts w:eastAsia="Arial Unicode MS"/>
                <w:sz w:val="24"/>
                <w:szCs w:val="24"/>
                <w:lang w:val="ru-RU"/>
              </w:rPr>
              <w:t>’</w:t>
            </w:r>
            <w:r w:rsidRPr="00F979E7">
              <w:rPr>
                <w:rFonts w:eastAsia="Arial Unicode MS"/>
                <w:sz w:val="24"/>
                <w:szCs w:val="24"/>
              </w:rPr>
              <w:t>янська міська організація ветеранів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Зал</w:t>
            </w:r>
          </w:p>
          <w:p w:rsidR="00F979E7" w:rsidRPr="00F979E7" w:rsidRDefault="00F979E7" w:rsidP="0033374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</w:t>
            </w:r>
            <w:r w:rsidR="00333749">
              <w:rPr>
                <w:rFonts w:eastAsia="Arial Unicode MS"/>
                <w:sz w:val="24"/>
                <w:szCs w:val="24"/>
              </w:rPr>
              <w:t>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333749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16.0</w:t>
            </w:r>
            <w:r>
              <w:rPr>
                <w:rFonts w:eastAsia="Arial Unicode MS"/>
                <w:sz w:val="24"/>
                <w:szCs w:val="24"/>
                <w:lang w:val="en-US"/>
              </w:rPr>
              <w:t>5</w:t>
            </w:r>
            <w:r w:rsidR="00F979E7" w:rsidRPr="00F979E7">
              <w:rPr>
                <w:rFonts w:eastAsia="Arial Unicode MS"/>
                <w:sz w:val="24"/>
                <w:szCs w:val="24"/>
              </w:rPr>
              <w:t>.2019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вівторок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І.Зіньковська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Н.Сич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М.Свіріденко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О.Григор</w:t>
            </w:r>
            <w:r w:rsidRPr="00F979E7">
              <w:rPr>
                <w:rFonts w:eastAsia="Arial Unicode MS"/>
                <w:sz w:val="24"/>
                <w:szCs w:val="24"/>
                <w:lang w:val="en-US"/>
              </w:rPr>
              <w:t>’</w:t>
            </w:r>
            <w:r w:rsidRPr="00F979E7">
              <w:rPr>
                <w:rFonts w:eastAsia="Arial Unicode MS"/>
                <w:sz w:val="24"/>
                <w:szCs w:val="24"/>
              </w:rPr>
              <w:t>єва</w:t>
            </w:r>
          </w:p>
        </w:tc>
      </w:tr>
      <w:tr w:rsidR="00F979E7" w:rsidRPr="00F979E7" w:rsidTr="00AF207D">
        <w:trPr>
          <w:trHeight w:val="89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Працівники локомотивного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депо ТЧ-7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червоний куточок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локомотивного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депо ТЧ-7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12.04.2019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п</w:t>
            </w:r>
            <w:r w:rsidRPr="00F979E7">
              <w:rPr>
                <w:rFonts w:eastAsia="Arial Unicode MS"/>
                <w:sz w:val="24"/>
                <w:szCs w:val="24"/>
                <w:lang w:val="en-US"/>
              </w:rPr>
              <w:t>’</w:t>
            </w:r>
            <w:r w:rsidRPr="00F979E7">
              <w:rPr>
                <w:rFonts w:eastAsia="Arial Unicode MS"/>
                <w:sz w:val="24"/>
                <w:szCs w:val="24"/>
              </w:rPr>
              <w:t>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09.00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О.Зайченко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Н.Сич</w:t>
            </w:r>
          </w:p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М.Свіріденко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О.Григор</w:t>
            </w:r>
            <w:r w:rsidRPr="00F979E7">
              <w:rPr>
                <w:rFonts w:eastAsia="Arial Unicode MS"/>
                <w:sz w:val="24"/>
                <w:szCs w:val="24"/>
                <w:lang w:val="en-US"/>
              </w:rPr>
              <w:t>’</w:t>
            </w:r>
            <w:r w:rsidRPr="00F979E7">
              <w:rPr>
                <w:rFonts w:eastAsia="Arial Unicode MS"/>
                <w:sz w:val="24"/>
                <w:szCs w:val="24"/>
              </w:rPr>
              <w:t>єва</w:t>
            </w:r>
          </w:p>
        </w:tc>
      </w:tr>
      <w:tr w:rsidR="00F979E7" w:rsidRPr="00F979E7" w:rsidTr="00AF207D">
        <w:trPr>
          <w:trHeight w:val="110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spacing w:line="298" w:lineRule="exact"/>
              <w:jc w:val="center"/>
              <w:rPr>
                <w:rFonts w:eastAsia="Arial Unicode MS"/>
                <w:sz w:val="24"/>
                <w:szCs w:val="24"/>
                <w:lang w:val="ru-RU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Працівники закладів освіти та культури міста</w:t>
            </w:r>
            <w:r w:rsidRPr="00F979E7">
              <w:rPr>
                <w:rFonts w:eastAsia="Arial Unicode MS"/>
                <w:sz w:val="24"/>
                <w:szCs w:val="24"/>
                <w:lang w:val="ru-RU"/>
              </w:rPr>
              <w:t xml:space="preserve"> та </w:t>
            </w:r>
            <w:r w:rsidRPr="00F979E7">
              <w:rPr>
                <w:rFonts w:eastAsia="Arial Unicode MS"/>
                <w:sz w:val="24"/>
                <w:szCs w:val="24"/>
              </w:rPr>
              <w:t xml:space="preserve"> </w:t>
            </w:r>
            <w:r w:rsidRPr="00F979E7">
              <w:rPr>
                <w:rFonts w:eastAsia="Arial Unicode MS"/>
                <w:sz w:val="24"/>
                <w:szCs w:val="24"/>
                <w:lang w:val="ru-RU"/>
              </w:rPr>
              <w:t>п</w:t>
            </w:r>
            <w:r w:rsidRPr="00F979E7">
              <w:rPr>
                <w:rFonts w:eastAsia="Arial Unicode MS"/>
                <w:sz w:val="24"/>
                <w:szCs w:val="24"/>
              </w:rPr>
              <w:t>рацівники закладів охорони здоров’я міста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E7" w:rsidRPr="00F979E7" w:rsidRDefault="00F979E7" w:rsidP="00AF20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Зал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  <w:lang w:val="en-US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ЦДЮТ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11.04.2019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четвер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14.00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О.Зайченко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Л.Клименко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І.Муравський</w:t>
            </w:r>
          </w:p>
          <w:p w:rsidR="00F979E7" w:rsidRPr="00F979E7" w:rsidRDefault="00F979E7" w:rsidP="00AF207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Н.Сич</w:t>
            </w:r>
          </w:p>
          <w:p w:rsidR="00F979E7" w:rsidRPr="00F979E7" w:rsidRDefault="00F979E7" w:rsidP="00AF207D">
            <w:pPr>
              <w:jc w:val="center"/>
              <w:rPr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 xml:space="preserve">  М.Свіріденко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E7" w:rsidRPr="00F979E7" w:rsidRDefault="00F979E7" w:rsidP="00AF207D">
            <w:pPr>
              <w:jc w:val="center"/>
              <w:rPr>
                <w:sz w:val="24"/>
                <w:szCs w:val="24"/>
              </w:rPr>
            </w:pPr>
            <w:r w:rsidRPr="00F979E7">
              <w:rPr>
                <w:rFonts w:eastAsia="Arial Unicode MS"/>
                <w:sz w:val="24"/>
                <w:szCs w:val="24"/>
              </w:rPr>
              <w:t>О.Григор’єва</w:t>
            </w:r>
          </w:p>
        </w:tc>
      </w:tr>
    </w:tbl>
    <w:p w:rsidR="00394716" w:rsidRPr="00AF207D" w:rsidRDefault="00AF207D" w:rsidP="00F979E7">
      <w:pPr>
        <w:spacing w:line="322" w:lineRule="exact"/>
        <w:ind w:firstLine="72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‘</w:t>
      </w:r>
    </w:p>
    <w:sectPr w:rsidR="00394716" w:rsidRPr="00AF207D" w:rsidSect="00F12D39">
      <w:pgSz w:w="16838" w:h="11906" w:orient="landscape"/>
      <w:pgMar w:top="1418" w:right="567" w:bottom="851" w:left="42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8196146"/>
    <w:multiLevelType w:val="hybridMultilevel"/>
    <w:tmpl w:val="EF4A8E22"/>
    <w:lvl w:ilvl="0" w:tplc="F3BAD696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A0E4724"/>
    <w:multiLevelType w:val="hybridMultilevel"/>
    <w:tmpl w:val="CBFE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B18CA"/>
    <w:multiLevelType w:val="hybridMultilevel"/>
    <w:tmpl w:val="45228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00258"/>
    <w:multiLevelType w:val="hybridMultilevel"/>
    <w:tmpl w:val="1F381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B6876"/>
    <w:multiLevelType w:val="hybridMultilevel"/>
    <w:tmpl w:val="08AC0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B4C1A"/>
    <w:multiLevelType w:val="hybridMultilevel"/>
    <w:tmpl w:val="71AEB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02123"/>
    <w:multiLevelType w:val="hybridMultilevel"/>
    <w:tmpl w:val="179C1106"/>
    <w:lvl w:ilvl="0" w:tplc="939C64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A05F0"/>
    <w:multiLevelType w:val="hybridMultilevel"/>
    <w:tmpl w:val="EC14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B4902"/>
    <w:multiLevelType w:val="hybridMultilevel"/>
    <w:tmpl w:val="84D4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166ED"/>
    <w:multiLevelType w:val="hybridMultilevel"/>
    <w:tmpl w:val="47E44202"/>
    <w:lvl w:ilvl="0" w:tplc="7056FA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9572A9"/>
    <w:multiLevelType w:val="hybridMultilevel"/>
    <w:tmpl w:val="D8DE3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E1514"/>
    <w:multiLevelType w:val="hybridMultilevel"/>
    <w:tmpl w:val="E902991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F5149"/>
    <w:multiLevelType w:val="hybridMultilevel"/>
    <w:tmpl w:val="BB203982"/>
    <w:lvl w:ilvl="0" w:tplc="2B92DB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C872D48"/>
    <w:multiLevelType w:val="hybridMultilevel"/>
    <w:tmpl w:val="3A181448"/>
    <w:lvl w:ilvl="0" w:tplc="88FE12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11"/>
  </w:num>
  <w:num w:numId="11">
    <w:abstractNumId w:val="5"/>
  </w:num>
  <w:num w:numId="12">
    <w:abstractNumId w:val="7"/>
  </w:num>
  <w:num w:numId="13">
    <w:abstractNumId w:val="3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7D5"/>
    <w:rsid w:val="0000099D"/>
    <w:rsid w:val="00022D03"/>
    <w:rsid w:val="0004233C"/>
    <w:rsid w:val="00050A2D"/>
    <w:rsid w:val="00054355"/>
    <w:rsid w:val="0008019E"/>
    <w:rsid w:val="000B47A6"/>
    <w:rsid w:val="000B71D5"/>
    <w:rsid w:val="000D1DD7"/>
    <w:rsid w:val="000D406B"/>
    <w:rsid w:val="000D758E"/>
    <w:rsid w:val="00106B27"/>
    <w:rsid w:val="0011260B"/>
    <w:rsid w:val="00155F5A"/>
    <w:rsid w:val="001619D8"/>
    <w:rsid w:val="00162765"/>
    <w:rsid w:val="00163DCC"/>
    <w:rsid w:val="0016696B"/>
    <w:rsid w:val="0016732C"/>
    <w:rsid w:val="00193842"/>
    <w:rsid w:val="001A7E98"/>
    <w:rsid w:val="001C09E3"/>
    <w:rsid w:val="00203EE9"/>
    <w:rsid w:val="00261C6A"/>
    <w:rsid w:val="00284E26"/>
    <w:rsid w:val="00292A57"/>
    <w:rsid w:val="00296CFB"/>
    <w:rsid w:val="002D539C"/>
    <w:rsid w:val="00307F46"/>
    <w:rsid w:val="00333749"/>
    <w:rsid w:val="0034144E"/>
    <w:rsid w:val="00347A2F"/>
    <w:rsid w:val="00364ED3"/>
    <w:rsid w:val="003753E2"/>
    <w:rsid w:val="00394716"/>
    <w:rsid w:val="003B418B"/>
    <w:rsid w:val="003D6861"/>
    <w:rsid w:val="003D7520"/>
    <w:rsid w:val="003E567A"/>
    <w:rsid w:val="003E6926"/>
    <w:rsid w:val="003F28AF"/>
    <w:rsid w:val="004033FD"/>
    <w:rsid w:val="0044623A"/>
    <w:rsid w:val="004870E8"/>
    <w:rsid w:val="0049170E"/>
    <w:rsid w:val="00491F93"/>
    <w:rsid w:val="00497839"/>
    <w:rsid w:val="004C0781"/>
    <w:rsid w:val="004D3C71"/>
    <w:rsid w:val="004E0873"/>
    <w:rsid w:val="004F4012"/>
    <w:rsid w:val="00564137"/>
    <w:rsid w:val="005862F0"/>
    <w:rsid w:val="005A3EDB"/>
    <w:rsid w:val="005B7837"/>
    <w:rsid w:val="005F36DD"/>
    <w:rsid w:val="00607769"/>
    <w:rsid w:val="00633452"/>
    <w:rsid w:val="0065295E"/>
    <w:rsid w:val="0066143F"/>
    <w:rsid w:val="00671CC2"/>
    <w:rsid w:val="00695E8A"/>
    <w:rsid w:val="006C0F4D"/>
    <w:rsid w:val="006D38EF"/>
    <w:rsid w:val="006E311E"/>
    <w:rsid w:val="006F6F42"/>
    <w:rsid w:val="007502D0"/>
    <w:rsid w:val="007577A0"/>
    <w:rsid w:val="00761C23"/>
    <w:rsid w:val="007B4EEF"/>
    <w:rsid w:val="007C0B02"/>
    <w:rsid w:val="007D0D9E"/>
    <w:rsid w:val="007D2ED5"/>
    <w:rsid w:val="007F2108"/>
    <w:rsid w:val="008320EF"/>
    <w:rsid w:val="008467D5"/>
    <w:rsid w:val="0088019E"/>
    <w:rsid w:val="00881C79"/>
    <w:rsid w:val="00893F12"/>
    <w:rsid w:val="008A1296"/>
    <w:rsid w:val="008A1658"/>
    <w:rsid w:val="008B353C"/>
    <w:rsid w:val="008D092E"/>
    <w:rsid w:val="008D48A6"/>
    <w:rsid w:val="008E4BC7"/>
    <w:rsid w:val="00905526"/>
    <w:rsid w:val="00911D96"/>
    <w:rsid w:val="009223AA"/>
    <w:rsid w:val="009304F0"/>
    <w:rsid w:val="00941F1F"/>
    <w:rsid w:val="00947D4E"/>
    <w:rsid w:val="00955A19"/>
    <w:rsid w:val="00960C33"/>
    <w:rsid w:val="009E4DC1"/>
    <w:rsid w:val="00A20337"/>
    <w:rsid w:val="00A207EA"/>
    <w:rsid w:val="00A46129"/>
    <w:rsid w:val="00A47C7E"/>
    <w:rsid w:val="00A73B85"/>
    <w:rsid w:val="00A96CA5"/>
    <w:rsid w:val="00AC0A96"/>
    <w:rsid w:val="00AC373A"/>
    <w:rsid w:val="00AD13A3"/>
    <w:rsid w:val="00AE79FF"/>
    <w:rsid w:val="00AF207D"/>
    <w:rsid w:val="00B2231F"/>
    <w:rsid w:val="00B76D4C"/>
    <w:rsid w:val="00B936FB"/>
    <w:rsid w:val="00BA3A45"/>
    <w:rsid w:val="00BD6F5C"/>
    <w:rsid w:val="00BE0575"/>
    <w:rsid w:val="00C13368"/>
    <w:rsid w:val="00C1719A"/>
    <w:rsid w:val="00C32E68"/>
    <w:rsid w:val="00C507FB"/>
    <w:rsid w:val="00C5751B"/>
    <w:rsid w:val="00C63B6F"/>
    <w:rsid w:val="00C63C69"/>
    <w:rsid w:val="00C71E86"/>
    <w:rsid w:val="00D14D1E"/>
    <w:rsid w:val="00D27577"/>
    <w:rsid w:val="00D31D2E"/>
    <w:rsid w:val="00D66DB2"/>
    <w:rsid w:val="00D73E9C"/>
    <w:rsid w:val="00D8131E"/>
    <w:rsid w:val="00D829E7"/>
    <w:rsid w:val="00DC63D1"/>
    <w:rsid w:val="00DD43B2"/>
    <w:rsid w:val="00E1452B"/>
    <w:rsid w:val="00E240FB"/>
    <w:rsid w:val="00E40934"/>
    <w:rsid w:val="00E50BF0"/>
    <w:rsid w:val="00E8345C"/>
    <w:rsid w:val="00E905CC"/>
    <w:rsid w:val="00EA0C10"/>
    <w:rsid w:val="00EA29AF"/>
    <w:rsid w:val="00F11E36"/>
    <w:rsid w:val="00F12D39"/>
    <w:rsid w:val="00F2051C"/>
    <w:rsid w:val="00F62C74"/>
    <w:rsid w:val="00F90B3E"/>
    <w:rsid w:val="00F979E7"/>
    <w:rsid w:val="00FA4D39"/>
    <w:rsid w:val="00FA6AFA"/>
    <w:rsid w:val="00FC3D94"/>
    <w:rsid w:val="00FC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D5"/>
    <w:rPr>
      <w:lang w:val="uk-UA"/>
    </w:rPr>
  </w:style>
  <w:style w:type="paragraph" w:styleId="1">
    <w:name w:val="heading 1"/>
    <w:basedOn w:val="a"/>
    <w:next w:val="a"/>
    <w:qFormat/>
    <w:rsid w:val="007D2ED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D2ED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D2ED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D2ED5"/>
    <w:pPr>
      <w:jc w:val="center"/>
    </w:pPr>
    <w:rPr>
      <w:sz w:val="32"/>
    </w:rPr>
  </w:style>
  <w:style w:type="paragraph" w:styleId="a4">
    <w:name w:val="Subtitle"/>
    <w:basedOn w:val="a"/>
    <w:qFormat/>
    <w:rsid w:val="007D2ED5"/>
    <w:pPr>
      <w:jc w:val="center"/>
    </w:pPr>
    <w:rPr>
      <w:b/>
      <w:iCs/>
      <w:sz w:val="24"/>
    </w:rPr>
  </w:style>
  <w:style w:type="paragraph" w:styleId="a5">
    <w:name w:val="List Paragraph"/>
    <w:basedOn w:val="a"/>
    <w:uiPriority w:val="34"/>
    <w:qFormat/>
    <w:rsid w:val="00155F5A"/>
    <w:pPr>
      <w:ind w:left="708"/>
    </w:pPr>
  </w:style>
  <w:style w:type="character" w:customStyle="1" w:styleId="apple-converted-space">
    <w:name w:val="apple-converted-space"/>
    <w:rsid w:val="008E4BC7"/>
  </w:style>
  <w:style w:type="paragraph" w:styleId="a6">
    <w:name w:val="Normal (Web)"/>
    <w:basedOn w:val="a"/>
    <w:uiPriority w:val="99"/>
    <w:semiHidden/>
    <w:unhideWhenUsed/>
    <w:rsid w:val="00D2757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No Spacing"/>
    <w:uiPriority w:val="1"/>
    <w:qFormat/>
    <w:rsid w:val="007577A0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5862F0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5862F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CC37-33DB-436F-A963-EFA0382FC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Исполком</Company>
  <LinksUpToDate>false</LinksUpToDate>
  <CharactersWithSpaces>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1111</dc:creator>
  <cp:keywords/>
  <cp:lastModifiedBy>ПК5</cp:lastModifiedBy>
  <cp:revision>2</cp:revision>
  <cp:lastPrinted>2019-04-22T07:07:00Z</cp:lastPrinted>
  <dcterms:created xsi:type="dcterms:W3CDTF">2019-04-22T07:40:00Z</dcterms:created>
  <dcterms:modified xsi:type="dcterms:W3CDTF">2019-04-22T07:40:00Z</dcterms:modified>
</cp:coreProperties>
</file>