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D5E" w:rsidRPr="00FF7D5E" w:rsidRDefault="00FF7D5E" w:rsidP="00FF7D5E">
      <w:pPr>
        <w:jc w:val="right"/>
        <w:rPr>
          <w:b/>
          <w:lang w:val="uk-UA"/>
        </w:rPr>
      </w:pPr>
      <w:r w:rsidRPr="00FF7D5E">
        <w:rPr>
          <w:b/>
          <w:lang w:val="uk-UA"/>
        </w:rPr>
        <w:t>ПРОЕКТ</w:t>
      </w:r>
    </w:p>
    <w:p w:rsidR="00FF7D5E" w:rsidRPr="00FF7D5E" w:rsidRDefault="00FF7D5E" w:rsidP="00FF7D5E">
      <w:pPr>
        <w:jc w:val="center"/>
        <w:rPr>
          <w:lang w:val="uk-UA"/>
        </w:rPr>
      </w:pPr>
      <w:r w:rsidRPr="00FF7D5E">
        <w:rPr>
          <w:b/>
        </w:rPr>
        <w:t>ПОЯСНЮВАЛЬНА ЗАПИСКА</w:t>
      </w:r>
    </w:p>
    <w:p w:rsidR="00FF7D5E" w:rsidRPr="00FF7D5E" w:rsidRDefault="00FF7D5E" w:rsidP="00FF7D5E">
      <w:pPr>
        <w:jc w:val="center"/>
      </w:pPr>
      <w:r w:rsidRPr="00FF7D5E">
        <w:t xml:space="preserve">До проекту </w:t>
      </w:r>
      <w:proofErr w:type="spellStart"/>
      <w:proofErr w:type="gramStart"/>
      <w:r w:rsidRPr="00FF7D5E">
        <w:t>р</w:t>
      </w:r>
      <w:proofErr w:type="gramEnd"/>
      <w:r w:rsidRPr="00FF7D5E">
        <w:t>ішення</w:t>
      </w:r>
      <w:proofErr w:type="spellEnd"/>
      <w:r w:rsidRPr="00FF7D5E">
        <w:t xml:space="preserve"> </w:t>
      </w:r>
      <w:proofErr w:type="spellStart"/>
      <w:r w:rsidRPr="00FF7D5E">
        <w:t>Знам’янської</w:t>
      </w:r>
      <w:proofErr w:type="spellEnd"/>
      <w:r w:rsidRPr="00FF7D5E">
        <w:t xml:space="preserve"> </w:t>
      </w:r>
      <w:proofErr w:type="spellStart"/>
      <w:r w:rsidRPr="00FF7D5E">
        <w:t>міської</w:t>
      </w:r>
      <w:proofErr w:type="spellEnd"/>
      <w:r w:rsidRPr="00FF7D5E">
        <w:t xml:space="preserve"> ради </w:t>
      </w:r>
      <w:proofErr w:type="spellStart"/>
      <w:r w:rsidRPr="00FF7D5E">
        <w:t>сьомого</w:t>
      </w:r>
      <w:proofErr w:type="spellEnd"/>
      <w:r w:rsidRPr="00FF7D5E">
        <w:t xml:space="preserve"> </w:t>
      </w:r>
      <w:proofErr w:type="spellStart"/>
      <w:r w:rsidRPr="00FF7D5E">
        <w:t>скликання</w:t>
      </w:r>
      <w:proofErr w:type="spellEnd"/>
    </w:p>
    <w:p w:rsidR="00FF7D5E" w:rsidRPr="00FF7D5E" w:rsidRDefault="00FF7D5E" w:rsidP="00FF7D5E">
      <w:pPr>
        <w:jc w:val="center"/>
        <w:rPr>
          <w:lang w:val="uk-UA"/>
        </w:rPr>
      </w:pPr>
      <w:r w:rsidRPr="00FF7D5E">
        <w:rPr>
          <w:lang w:val="uk-UA"/>
        </w:rPr>
        <w:t>Про  розміщення  тимчасово вільних коштів  міського бюджету на  вкладних (депозитних)  рахунках  у  банках</w:t>
      </w:r>
    </w:p>
    <w:p w:rsidR="00FF7D5E" w:rsidRPr="00FF7D5E" w:rsidRDefault="00FF7D5E" w:rsidP="00FF7D5E">
      <w:pPr>
        <w:jc w:val="center"/>
        <w:rPr>
          <w:b/>
          <w:lang w:val="uk-UA"/>
        </w:rPr>
      </w:pPr>
    </w:p>
    <w:p w:rsidR="00FF7D5E" w:rsidRPr="00FF7D5E" w:rsidRDefault="00FF7D5E" w:rsidP="00FF7D5E">
      <w:pPr>
        <w:pStyle w:val="a3"/>
        <w:ind w:left="0"/>
        <w:rPr>
          <w:rFonts w:ascii="Times New Roman" w:hAnsi="Times New Roman"/>
          <w:color w:val="0A0A0A"/>
          <w:sz w:val="24"/>
          <w:szCs w:val="24"/>
          <w:shd w:val="clear" w:color="auto" w:fill="FFFFFF"/>
        </w:rPr>
      </w:pPr>
      <w:r w:rsidRPr="00FF7D5E">
        <w:rPr>
          <w:rFonts w:ascii="Times New Roman" w:hAnsi="Times New Roman"/>
          <w:b/>
          <w:sz w:val="24"/>
          <w:szCs w:val="24"/>
          <w:lang w:val="uk-UA"/>
        </w:rPr>
        <w:t>1.  Характеристика стану речей в галузі, яку врегульовує це рішення:</w:t>
      </w:r>
      <w:r w:rsidRPr="00FF7D5E">
        <w:rPr>
          <w:rFonts w:ascii="Times New Roman" w:hAnsi="Times New Roman"/>
          <w:color w:val="0A0A0A"/>
          <w:sz w:val="24"/>
          <w:szCs w:val="24"/>
          <w:shd w:val="clear" w:color="auto" w:fill="FFFFFF"/>
          <w:lang w:val="uk-UA"/>
        </w:rPr>
        <w:t xml:space="preserve">Протягом  останніх років зростає кількість органів місцевого самоврядування, які збільшують свої доходи шляхом розміщення </w:t>
      </w:r>
      <w:r w:rsidRPr="00FF7D5E">
        <w:rPr>
          <w:rFonts w:ascii="Times New Roman" w:hAnsi="Times New Roman"/>
          <w:sz w:val="24"/>
          <w:szCs w:val="24"/>
          <w:lang w:val="uk-UA"/>
        </w:rPr>
        <w:t>тимчасово вільних коштів  міського бюджету на  вкладних (депозитних)  рахунках  у  банках</w:t>
      </w:r>
      <w:r w:rsidRPr="00FF7D5E">
        <w:rPr>
          <w:rFonts w:ascii="Times New Roman" w:hAnsi="Times New Roman"/>
          <w:color w:val="0A0A0A"/>
          <w:sz w:val="24"/>
          <w:szCs w:val="24"/>
          <w:shd w:val="clear" w:color="auto" w:fill="FFFFFF"/>
          <w:lang w:val="uk-UA"/>
        </w:rPr>
        <w:t xml:space="preserve"> . </w:t>
      </w:r>
      <w:r w:rsidRPr="00FF7D5E">
        <w:rPr>
          <w:rFonts w:ascii="Times New Roman" w:hAnsi="Times New Roman"/>
          <w:color w:val="0A0A0A"/>
          <w:sz w:val="24"/>
          <w:szCs w:val="24"/>
          <w:shd w:val="clear" w:color="auto" w:fill="FFFFFF"/>
        </w:rPr>
        <w:t xml:space="preserve">Так  до прикладу в 2018 </w:t>
      </w:r>
      <w:proofErr w:type="spellStart"/>
      <w:r w:rsidRPr="00FF7D5E">
        <w:rPr>
          <w:rFonts w:ascii="Times New Roman" w:hAnsi="Times New Roman"/>
          <w:color w:val="0A0A0A"/>
          <w:sz w:val="24"/>
          <w:szCs w:val="24"/>
          <w:shd w:val="clear" w:color="auto" w:fill="FFFFFF"/>
        </w:rPr>
        <w:t>році</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більш</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ніж</w:t>
      </w:r>
      <w:proofErr w:type="spellEnd"/>
      <w:r w:rsidRPr="00FF7D5E">
        <w:rPr>
          <w:rFonts w:ascii="Times New Roman" w:hAnsi="Times New Roman"/>
          <w:color w:val="0A0A0A"/>
          <w:sz w:val="24"/>
          <w:szCs w:val="24"/>
          <w:shd w:val="clear" w:color="auto" w:fill="FFFFFF"/>
        </w:rPr>
        <w:t xml:space="preserve"> 300 </w:t>
      </w:r>
      <w:proofErr w:type="spellStart"/>
      <w:r w:rsidRPr="00FF7D5E">
        <w:rPr>
          <w:rFonts w:ascii="Times New Roman" w:hAnsi="Times New Roman"/>
          <w:color w:val="0A0A0A"/>
          <w:sz w:val="24"/>
          <w:szCs w:val="24"/>
          <w:shd w:val="clear" w:color="auto" w:fill="FFFFFF"/>
        </w:rPr>
        <w:t>органів</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місцевого</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самоврядування</w:t>
      </w:r>
      <w:proofErr w:type="spellEnd"/>
      <w:r w:rsidRPr="00FF7D5E">
        <w:rPr>
          <w:rFonts w:ascii="Times New Roman" w:hAnsi="Times New Roman"/>
          <w:color w:val="0A0A0A"/>
          <w:sz w:val="24"/>
          <w:szCs w:val="24"/>
          <w:shd w:val="clear" w:color="auto" w:fill="FFFFFF"/>
        </w:rPr>
        <w:t xml:space="preserve"> в </w:t>
      </w:r>
      <w:proofErr w:type="spellStart"/>
      <w:r w:rsidRPr="00FF7D5E">
        <w:rPr>
          <w:rFonts w:ascii="Times New Roman" w:hAnsi="Times New Roman"/>
          <w:color w:val="0A0A0A"/>
          <w:sz w:val="24"/>
          <w:szCs w:val="24"/>
          <w:shd w:val="clear" w:color="auto" w:fill="FFFFFF"/>
        </w:rPr>
        <w:t>Україні</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розміщували</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тимчасово</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вільні</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кошти</w:t>
      </w:r>
      <w:proofErr w:type="spellEnd"/>
      <w:r w:rsidRPr="00FF7D5E">
        <w:rPr>
          <w:rFonts w:ascii="Times New Roman" w:hAnsi="Times New Roman"/>
          <w:color w:val="0A0A0A"/>
          <w:sz w:val="24"/>
          <w:szCs w:val="24"/>
          <w:shd w:val="clear" w:color="auto" w:fill="FFFFFF"/>
        </w:rPr>
        <w:t xml:space="preserve"> на депозитах </w:t>
      </w:r>
      <w:proofErr w:type="spellStart"/>
      <w:r w:rsidRPr="00FF7D5E">
        <w:rPr>
          <w:rFonts w:ascii="Times New Roman" w:hAnsi="Times New Roman"/>
          <w:color w:val="0A0A0A"/>
          <w:sz w:val="24"/>
          <w:szCs w:val="24"/>
          <w:shd w:val="clear" w:color="auto" w:fill="FFFFFF"/>
        </w:rPr>
        <w:t>державних</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банків</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Загальна</w:t>
      </w:r>
      <w:proofErr w:type="spellEnd"/>
      <w:r w:rsidRPr="00FF7D5E">
        <w:rPr>
          <w:rFonts w:ascii="Times New Roman" w:hAnsi="Times New Roman"/>
          <w:color w:val="0A0A0A"/>
          <w:sz w:val="24"/>
          <w:szCs w:val="24"/>
          <w:shd w:val="clear" w:color="auto" w:fill="FFFFFF"/>
        </w:rPr>
        <w:t xml:space="preserve"> цифра </w:t>
      </w:r>
      <w:proofErr w:type="spellStart"/>
      <w:r w:rsidRPr="00FF7D5E">
        <w:rPr>
          <w:rFonts w:ascii="Times New Roman" w:hAnsi="Times New Roman"/>
          <w:color w:val="0A0A0A"/>
          <w:sz w:val="24"/>
          <w:szCs w:val="24"/>
          <w:shd w:val="clear" w:color="auto" w:fill="FFFFFF"/>
        </w:rPr>
        <w:t>сягнула</w:t>
      </w:r>
      <w:proofErr w:type="spellEnd"/>
      <w:r w:rsidRPr="00FF7D5E">
        <w:rPr>
          <w:rFonts w:ascii="Times New Roman" w:hAnsi="Times New Roman"/>
          <w:color w:val="0A0A0A"/>
          <w:sz w:val="24"/>
          <w:szCs w:val="24"/>
          <w:shd w:val="clear" w:color="auto" w:fill="FFFFFF"/>
        </w:rPr>
        <w:t xml:space="preserve"> за </w:t>
      </w:r>
      <w:proofErr w:type="spellStart"/>
      <w:r w:rsidRPr="00FF7D5E">
        <w:rPr>
          <w:rFonts w:ascii="Times New Roman" w:hAnsi="Times New Roman"/>
          <w:color w:val="0A0A0A"/>
          <w:sz w:val="24"/>
          <w:szCs w:val="24"/>
          <w:shd w:val="clear" w:color="auto" w:fill="FFFFFF"/>
        </w:rPr>
        <w:t>межі</w:t>
      </w:r>
      <w:proofErr w:type="spellEnd"/>
      <w:r w:rsidRPr="00FF7D5E">
        <w:rPr>
          <w:rFonts w:ascii="Times New Roman" w:hAnsi="Times New Roman"/>
          <w:color w:val="0A0A0A"/>
          <w:sz w:val="24"/>
          <w:szCs w:val="24"/>
          <w:shd w:val="clear" w:color="auto" w:fill="FFFFFF"/>
        </w:rPr>
        <w:t xml:space="preserve"> 16 </w:t>
      </w:r>
      <w:proofErr w:type="gramStart"/>
      <w:r w:rsidRPr="00FF7D5E">
        <w:rPr>
          <w:rFonts w:ascii="Times New Roman" w:hAnsi="Times New Roman"/>
          <w:color w:val="0A0A0A"/>
          <w:sz w:val="24"/>
          <w:szCs w:val="24"/>
          <w:shd w:val="clear" w:color="auto" w:fill="FFFFFF"/>
        </w:rPr>
        <w:t>млрд</w:t>
      </w:r>
      <w:proofErr w:type="gram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гривень</w:t>
      </w:r>
      <w:proofErr w:type="spellEnd"/>
      <w:r w:rsidRPr="00FF7D5E">
        <w:rPr>
          <w:rFonts w:ascii="Times New Roman" w:hAnsi="Times New Roman"/>
          <w:color w:val="0A0A0A"/>
          <w:sz w:val="24"/>
          <w:szCs w:val="24"/>
          <w:shd w:val="clear" w:color="auto" w:fill="FFFFFF"/>
        </w:rPr>
        <w:t xml:space="preserve"> і </w:t>
      </w:r>
      <w:proofErr w:type="spellStart"/>
      <w:r w:rsidRPr="00FF7D5E">
        <w:rPr>
          <w:rFonts w:ascii="Times New Roman" w:hAnsi="Times New Roman"/>
          <w:color w:val="0A0A0A"/>
          <w:sz w:val="24"/>
          <w:szCs w:val="24"/>
          <w:shd w:val="clear" w:color="auto" w:fill="FFFFFF"/>
        </w:rPr>
        <w:t>це</w:t>
      </w:r>
      <w:proofErr w:type="spellEnd"/>
      <w:r w:rsidRPr="00FF7D5E">
        <w:rPr>
          <w:rFonts w:ascii="Times New Roman" w:hAnsi="Times New Roman"/>
          <w:color w:val="0A0A0A"/>
          <w:sz w:val="24"/>
          <w:szCs w:val="24"/>
          <w:shd w:val="clear" w:color="auto" w:fill="FFFFFF"/>
        </w:rPr>
        <w:t xml:space="preserve"> станом на </w:t>
      </w:r>
      <w:proofErr w:type="spellStart"/>
      <w:r w:rsidRPr="00FF7D5E">
        <w:rPr>
          <w:rFonts w:ascii="Times New Roman" w:hAnsi="Times New Roman"/>
          <w:color w:val="0A0A0A"/>
          <w:sz w:val="24"/>
          <w:szCs w:val="24"/>
          <w:shd w:val="clear" w:color="auto" w:fill="FFFFFF"/>
        </w:rPr>
        <w:t>липень</w:t>
      </w:r>
      <w:proofErr w:type="spellEnd"/>
      <w:r w:rsidRPr="00FF7D5E">
        <w:rPr>
          <w:rFonts w:ascii="Times New Roman" w:hAnsi="Times New Roman"/>
          <w:color w:val="0A0A0A"/>
          <w:sz w:val="24"/>
          <w:szCs w:val="24"/>
          <w:shd w:val="clear" w:color="auto" w:fill="FFFFFF"/>
        </w:rPr>
        <w:t xml:space="preserve"> 2018 року, </w:t>
      </w:r>
      <w:proofErr w:type="spellStart"/>
      <w:r w:rsidRPr="00FF7D5E">
        <w:rPr>
          <w:rFonts w:ascii="Times New Roman" w:hAnsi="Times New Roman"/>
          <w:color w:val="0A0A0A"/>
          <w:sz w:val="24"/>
          <w:szCs w:val="24"/>
          <w:shd w:val="clear" w:color="auto" w:fill="FFFFFF"/>
        </w:rPr>
        <w:t>заробляючи</w:t>
      </w:r>
      <w:proofErr w:type="spellEnd"/>
      <w:r w:rsidRPr="00FF7D5E">
        <w:rPr>
          <w:rFonts w:ascii="Times New Roman" w:hAnsi="Times New Roman"/>
          <w:color w:val="0A0A0A"/>
          <w:sz w:val="24"/>
          <w:szCs w:val="24"/>
          <w:shd w:val="clear" w:color="auto" w:fill="FFFFFF"/>
        </w:rPr>
        <w:t xml:space="preserve"> </w:t>
      </w:r>
      <w:proofErr w:type="spellStart"/>
      <w:r w:rsidRPr="00FF7D5E">
        <w:rPr>
          <w:rFonts w:ascii="Times New Roman" w:hAnsi="Times New Roman"/>
          <w:color w:val="0A0A0A"/>
          <w:sz w:val="24"/>
          <w:szCs w:val="24"/>
          <w:shd w:val="clear" w:color="auto" w:fill="FFFFFF"/>
        </w:rPr>
        <w:t>додатково</w:t>
      </w:r>
      <w:proofErr w:type="spellEnd"/>
      <w:r w:rsidRPr="00FF7D5E">
        <w:rPr>
          <w:rFonts w:ascii="Times New Roman" w:hAnsi="Times New Roman"/>
          <w:color w:val="0A0A0A"/>
          <w:sz w:val="24"/>
          <w:szCs w:val="24"/>
          <w:shd w:val="clear" w:color="auto" w:fill="FFFFFF"/>
        </w:rPr>
        <w:t xml:space="preserve"> до </w:t>
      </w:r>
      <w:proofErr w:type="spellStart"/>
      <w:r w:rsidRPr="00FF7D5E">
        <w:rPr>
          <w:rFonts w:ascii="Times New Roman" w:hAnsi="Times New Roman"/>
          <w:color w:val="0A0A0A"/>
          <w:sz w:val="24"/>
          <w:szCs w:val="24"/>
          <w:shd w:val="clear" w:color="auto" w:fill="FFFFFF"/>
        </w:rPr>
        <w:t>міського</w:t>
      </w:r>
      <w:proofErr w:type="spellEnd"/>
      <w:r w:rsidRPr="00FF7D5E">
        <w:rPr>
          <w:rFonts w:ascii="Times New Roman" w:hAnsi="Times New Roman"/>
          <w:color w:val="0A0A0A"/>
          <w:sz w:val="24"/>
          <w:szCs w:val="24"/>
          <w:shd w:val="clear" w:color="auto" w:fill="FFFFFF"/>
        </w:rPr>
        <w:t xml:space="preserve"> бюджету в </w:t>
      </w:r>
      <w:proofErr w:type="spellStart"/>
      <w:r w:rsidRPr="00FF7D5E">
        <w:rPr>
          <w:rFonts w:ascii="Times New Roman" w:hAnsi="Times New Roman"/>
          <w:color w:val="0A0A0A"/>
          <w:sz w:val="24"/>
          <w:szCs w:val="24"/>
          <w:shd w:val="clear" w:color="auto" w:fill="FFFFFF"/>
        </w:rPr>
        <w:t>середньому</w:t>
      </w:r>
      <w:proofErr w:type="spellEnd"/>
      <w:r w:rsidRPr="00FF7D5E">
        <w:rPr>
          <w:rFonts w:ascii="Times New Roman" w:hAnsi="Times New Roman"/>
          <w:color w:val="0A0A0A"/>
          <w:sz w:val="24"/>
          <w:szCs w:val="24"/>
          <w:shd w:val="clear" w:color="auto" w:fill="FFFFFF"/>
        </w:rPr>
        <w:t xml:space="preserve"> 10 % </w:t>
      </w:r>
      <w:proofErr w:type="spellStart"/>
      <w:r w:rsidRPr="00FF7D5E">
        <w:rPr>
          <w:rFonts w:ascii="Times New Roman" w:hAnsi="Times New Roman"/>
          <w:color w:val="0A0A0A"/>
          <w:sz w:val="24"/>
          <w:szCs w:val="24"/>
          <w:shd w:val="clear" w:color="auto" w:fill="FFFFFF"/>
        </w:rPr>
        <w:t>річних</w:t>
      </w:r>
      <w:proofErr w:type="spellEnd"/>
      <w:r w:rsidRPr="00FF7D5E">
        <w:rPr>
          <w:rFonts w:ascii="Times New Roman" w:hAnsi="Times New Roman"/>
          <w:color w:val="0A0A0A"/>
          <w:sz w:val="24"/>
          <w:szCs w:val="24"/>
          <w:shd w:val="clear" w:color="auto" w:fill="FFFFFF"/>
        </w:rPr>
        <w:t>.</w:t>
      </w:r>
    </w:p>
    <w:p w:rsidR="00FF7D5E" w:rsidRPr="00FF7D5E" w:rsidRDefault="00FF7D5E" w:rsidP="00FF7D5E">
      <w:pPr>
        <w:pStyle w:val="a3"/>
        <w:ind w:left="0"/>
        <w:rPr>
          <w:rFonts w:ascii="Times New Roman" w:hAnsi="Times New Roman"/>
          <w:sz w:val="24"/>
          <w:szCs w:val="24"/>
        </w:rPr>
      </w:pPr>
      <w:r w:rsidRPr="00FF7D5E">
        <w:rPr>
          <w:rFonts w:ascii="Times New Roman" w:hAnsi="Times New Roman"/>
          <w:sz w:val="24"/>
          <w:szCs w:val="24"/>
        </w:rPr>
        <w:t>2.</w:t>
      </w:r>
      <w:r w:rsidRPr="00FF7D5E">
        <w:rPr>
          <w:rFonts w:ascii="Times New Roman" w:hAnsi="Times New Roman"/>
          <w:b/>
          <w:sz w:val="24"/>
          <w:szCs w:val="24"/>
        </w:rPr>
        <w:t xml:space="preserve">  Потреба і мета </w:t>
      </w:r>
      <w:proofErr w:type="spellStart"/>
      <w:r w:rsidRPr="00FF7D5E">
        <w:rPr>
          <w:rFonts w:ascii="Times New Roman" w:hAnsi="Times New Roman"/>
          <w:b/>
          <w:sz w:val="24"/>
          <w:szCs w:val="24"/>
        </w:rPr>
        <w:t>прийняття</w:t>
      </w:r>
      <w:proofErr w:type="spellEnd"/>
      <w:r w:rsidRPr="00FF7D5E">
        <w:rPr>
          <w:rFonts w:ascii="Times New Roman" w:hAnsi="Times New Roman"/>
          <w:b/>
          <w:sz w:val="24"/>
          <w:szCs w:val="24"/>
        </w:rPr>
        <w:t xml:space="preserve"> </w:t>
      </w:r>
      <w:proofErr w:type="spellStart"/>
      <w:proofErr w:type="gramStart"/>
      <w:r w:rsidRPr="00FF7D5E">
        <w:rPr>
          <w:rFonts w:ascii="Times New Roman" w:hAnsi="Times New Roman"/>
          <w:b/>
          <w:sz w:val="24"/>
          <w:szCs w:val="24"/>
        </w:rPr>
        <w:t>р</w:t>
      </w:r>
      <w:proofErr w:type="gramEnd"/>
      <w:r w:rsidRPr="00FF7D5E">
        <w:rPr>
          <w:rFonts w:ascii="Times New Roman" w:hAnsi="Times New Roman"/>
          <w:b/>
          <w:sz w:val="24"/>
          <w:szCs w:val="24"/>
        </w:rPr>
        <w:t>ішення</w:t>
      </w:r>
      <w:proofErr w:type="spellEnd"/>
      <w:r w:rsidRPr="00FF7D5E">
        <w:rPr>
          <w:rFonts w:ascii="Times New Roman" w:hAnsi="Times New Roman"/>
          <w:b/>
          <w:sz w:val="24"/>
          <w:szCs w:val="24"/>
        </w:rPr>
        <w:t xml:space="preserve">: </w:t>
      </w:r>
      <w:proofErr w:type="spellStart"/>
      <w:r w:rsidRPr="00FF7D5E">
        <w:rPr>
          <w:rFonts w:ascii="Times New Roman" w:hAnsi="Times New Roman"/>
          <w:sz w:val="24"/>
          <w:szCs w:val="24"/>
        </w:rPr>
        <w:t>Цим</w:t>
      </w:r>
      <w:proofErr w:type="spellEnd"/>
      <w:r w:rsidRPr="00FF7D5E">
        <w:rPr>
          <w:rFonts w:ascii="Times New Roman" w:hAnsi="Times New Roman"/>
          <w:sz w:val="24"/>
          <w:szCs w:val="24"/>
        </w:rPr>
        <w:t xml:space="preserve"> </w:t>
      </w:r>
      <w:proofErr w:type="spellStart"/>
      <w:proofErr w:type="gramStart"/>
      <w:r w:rsidRPr="00FF7D5E">
        <w:rPr>
          <w:rFonts w:ascii="Times New Roman" w:hAnsi="Times New Roman"/>
          <w:sz w:val="24"/>
          <w:szCs w:val="24"/>
        </w:rPr>
        <w:t>р</w:t>
      </w:r>
      <w:proofErr w:type="gramEnd"/>
      <w:r w:rsidRPr="00FF7D5E">
        <w:rPr>
          <w:rFonts w:ascii="Times New Roman" w:hAnsi="Times New Roman"/>
          <w:sz w:val="24"/>
          <w:szCs w:val="24"/>
        </w:rPr>
        <w:t>ішенням</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передбачається</w:t>
      </w:r>
      <w:proofErr w:type="spellEnd"/>
      <w:r w:rsidRPr="00FF7D5E">
        <w:rPr>
          <w:rFonts w:ascii="Times New Roman" w:hAnsi="Times New Roman"/>
          <w:sz w:val="24"/>
          <w:szCs w:val="24"/>
        </w:rPr>
        <w:t xml:space="preserve"> в межах поточного року </w:t>
      </w:r>
      <w:proofErr w:type="spellStart"/>
      <w:r w:rsidRPr="00FF7D5E">
        <w:rPr>
          <w:rFonts w:ascii="Times New Roman" w:hAnsi="Times New Roman"/>
          <w:sz w:val="24"/>
          <w:szCs w:val="24"/>
        </w:rPr>
        <w:t>розміщувати</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вільні</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кошти</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міського</w:t>
      </w:r>
      <w:proofErr w:type="spellEnd"/>
      <w:r w:rsidRPr="00FF7D5E">
        <w:rPr>
          <w:rFonts w:ascii="Times New Roman" w:hAnsi="Times New Roman"/>
          <w:sz w:val="24"/>
          <w:szCs w:val="24"/>
        </w:rPr>
        <w:t xml:space="preserve"> бюджету на </w:t>
      </w:r>
      <w:proofErr w:type="spellStart"/>
      <w:r w:rsidRPr="00FF7D5E">
        <w:rPr>
          <w:rFonts w:ascii="Times New Roman" w:hAnsi="Times New Roman"/>
          <w:sz w:val="24"/>
          <w:szCs w:val="24"/>
        </w:rPr>
        <w:t>вкладних</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депозитних</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рахунках</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Механізм</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розміщення</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тимчасово</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вільних</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коштів</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передбачений</w:t>
      </w:r>
      <w:proofErr w:type="spellEnd"/>
      <w:r w:rsidRPr="00FF7D5E">
        <w:rPr>
          <w:rFonts w:ascii="Times New Roman" w:hAnsi="Times New Roman"/>
          <w:sz w:val="24"/>
          <w:szCs w:val="24"/>
        </w:rPr>
        <w:t xml:space="preserve"> порядком </w:t>
      </w:r>
      <w:proofErr w:type="spellStart"/>
      <w:r w:rsidRPr="00FF7D5E">
        <w:rPr>
          <w:rFonts w:ascii="Times New Roman" w:hAnsi="Times New Roman"/>
          <w:sz w:val="24"/>
          <w:szCs w:val="24"/>
        </w:rPr>
        <w:t>розміщення</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додаток</w:t>
      </w:r>
      <w:proofErr w:type="spellEnd"/>
      <w:r w:rsidRPr="00FF7D5E">
        <w:rPr>
          <w:rFonts w:ascii="Times New Roman" w:hAnsi="Times New Roman"/>
          <w:sz w:val="24"/>
          <w:szCs w:val="24"/>
        </w:rPr>
        <w:t xml:space="preserve"> 1). </w:t>
      </w:r>
      <w:proofErr w:type="spellStart"/>
      <w:proofErr w:type="gramStart"/>
      <w:r w:rsidRPr="00FF7D5E">
        <w:rPr>
          <w:rFonts w:ascii="Times New Roman" w:hAnsi="Times New Roman"/>
          <w:sz w:val="24"/>
          <w:szCs w:val="24"/>
        </w:rPr>
        <w:t>Тимчасово</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вільні</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кошти</w:t>
      </w:r>
      <w:proofErr w:type="spellEnd"/>
      <w:r w:rsidRPr="00FF7D5E">
        <w:rPr>
          <w:rFonts w:ascii="Times New Roman" w:hAnsi="Times New Roman"/>
          <w:sz w:val="24"/>
          <w:szCs w:val="24"/>
        </w:rPr>
        <w:t xml:space="preserve"> – </w:t>
      </w:r>
      <w:proofErr w:type="spellStart"/>
      <w:r w:rsidRPr="00FF7D5E">
        <w:rPr>
          <w:rFonts w:ascii="Times New Roman" w:hAnsi="Times New Roman"/>
          <w:sz w:val="24"/>
          <w:szCs w:val="24"/>
        </w:rPr>
        <w:t>це</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залишок</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коштів</w:t>
      </w:r>
      <w:proofErr w:type="spellEnd"/>
      <w:r w:rsidRPr="00FF7D5E">
        <w:rPr>
          <w:rFonts w:ascii="Times New Roman" w:hAnsi="Times New Roman"/>
          <w:sz w:val="24"/>
          <w:szCs w:val="24"/>
        </w:rPr>
        <w:t xml:space="preserve"> на дату </w:t>
      </w:r>
      <w:proofErr w:type="spellStart"/>
      <w:r w:rsidRPr="00FF7D5E">
        <w:rPr>
          <w:rFonts w:ascii="Times New Roman" w:hAnsi="Times New Roman"/>
          <w:sz w:val="24"/>
          <w:szCs w:val="24"/>
        </w:rPr>
        <w:t>розміщення</w:t>
      </w:r>
      <w:proofErr w:type="spellEnd"/>
      <w:r w:rsidRPr="00FF7D5E">
        <w:rPr>
          <w:rFonts w:ascii="Times New Roman" w:hAnsi="Times New Roman"/>
          <w:sz w:val="24"/>
          <w:szCs w:val="24"/>
        </w:rPr>
        <w:t xml:space="preserve"> на </w:t>
      </w:r>
      <w:proofErr w:type="spellStart"/>
      <w:r w:rsidRPr="00FF7D5E">
        <w:rPr>
          <w:rFonts w:ascii="Times New Roman" w:hAnsi="Times New Roman"/>
          <w:sz w:val="24"/>
          <w:szCs w:val="24"/>
        </w:rPr>
        <w:t>депозитних</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рахунках</w:t>
      </w:r>
      <w:proofErr w:type="spellEnd"/>
      <w:r w:rsidRPr="00FF7D5E">
        <w:rPr>
          <w:rFonts w:ascii="Times New Roman" w:hAnsi="Times New Roman"/>
          <w:sz w:val="24"/>
          <w:szCs w:val="24"/>
        </w:rPr>
        <w:t xml:space="preserve"> і </w:t>
      </w:r>
      <w:proofErr w:type="spellStart"/>
      <w:r w:rsidRPr="00FF7D5E">
        <w:rPr>
          <w:rFonts w:ascii="Times New Roman" w:hAnsi="Times New Roman"/>
          <w:sz w:val="24"/>
          <w:szCs w:val="24"/>
        </w:rPr>
        <w:t>відволікання</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яких</w:t>
      </w:r>
      <w:proofErr w:type="spellEnd"/>
      <w:r w:rsidRPr="00FF7D5E">
        <w:rPr>
          <w:rFonts w:ascii="Times New Roman" w:hAnsi="Times New Roman"/>
          <w:sz w:val="24"/>
          <w:szCs w:val="24"/>
        </w:rPr>
        <w:t xml:space="preserve"> не </w:t>
      </w:r>
      <w:proofErr w:type="spellStart"/>
      <w:r w:rsidRPr="00FF7D5E">
        <w:rPr>
          <w:rFonts w:ascii="Times New Roman" w:hAnsi="Times New Roman"/>
          <w:sz w:val="24"/>
          <w:szCs w:val="24"/>
        </w:rPr>
        <w:t>призведе</w:t>
      </w:r>
      <w:proofErr w:type="spellEnd"/>
      <w:r w:rsidRPr="00FF7D5E">
        <w:rPr>
          <w:rFonts w:ascii="Times New Roman" w:hAnsi="Times New Roman"/>
          <w:sz w:val="24"/>
          <w:szCs w:val="24"/>
        </w:rPr>
        <w:t xml:space="preserve"> до </w:t>
      </w:r>
      <w:proofErr w:type="spellStart"/>
      <w:r w:rsidRPr="00FF7D5E">
        <w:rPr>
          <w:rFonts w:ascii="Times New Roman" w:hAnsi="Times New Roman"/>
          <w:sz w:val="24"/>
          <w:szCs w:val="24"/>
        </w:rPr>
        <w:t>втрати</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платоспроможності</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міського</w:t>
      </w:r>
      <w:proofErr w:type="spellEnd"/>
      <w:r w:rsidRPr="00FF7D5E">
        <w:rPr>
          <w:rFonts w:ascii="Times New Roman" w:hAnsi="Times New Roman"/>
          <w:sz w:val="24"/>
          <w:szCs w:val="24"/>
        </w:rPr>
        <w:t xml:space="preserve"> бюджету та </w:t>
      </w:r>
      <w:proofErr w:type="spellStart"/>
      <w:r w:rsidRPr="00FF7D5E">
        <w:rPr>
          <w:rFonts w:ascii="Times New Roman" w:hAnsi="Times New Roman"/>
          <w:sz w:val="24"/>
          <w:szCs w:val="24"/>
        </w:rPr>
        <w:t>виникнення</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заборгованості</w:t>
      </w:r>
      <w:proofErr w:type="spellEnd"/>
      <w:r w:rsidRPr="00FF7D5E">
        <w:rPr>
          <w:rFonts w:ascii="Times New Roman" w:hAnsi="Times New Roman"/>
          <w:sz w:val="24"/>
          <w:szCs w:val="24"/>
        </w:rPr>
        <w:t xml:space="preserve"> за </w:t>
      </w:r>
      <w:proofErr w:type="spellStart"/>
      <w:r w:rsidRPr="00FF7D5E">
        <w:rPr>
          <w:rFonts w:ascii="Times New Roman" w:hAnsi="Times New Roman"/>
          <w:sz w:val="24"/>
          <w:szCs w:val="24"/>
        </w:rPr>
        <w:t>відповідним</w:t>
      </w:r>
      <w:proofErr w:type="spellEnd"/>
      <w:r w:rsidRPr="00FF7D5E">
        <w:rPr>
          <w:rFonts w:ascii="Times New Roman" w:hAnsi="Times New Roman"/>
          <w:sz w:val="24"/>
          <w:szCs w:val="24"/>
        </w:rPr>
        <w:t xml:space="preserve"> фондом </w:t>
      </w:r>
      <w:proofErr w:type="spellStart"/>
      <w:r w:rsidRPr="00FF7D5E">
        <w:rPr>
          <w:rFonts w:ascii="Times New Roman" w:hAnsi="Times New Roman"/>
          <w:sz w:val="24"/>
          <w:szCs w:val="24"/>
        </w:rPr>
        <w:t>місцевого</w:t>
      </w:r>
      <w:proofErr w:type="spellEnd"/>
      <w:r w:rsidRPr="00FF7D5E">
        <w:rPr>
          <w:rFonts w:ascii="Times New Roman" w:hAnsi="Times New Roman"/>
          <w:sz w:val="24"/>
          <w:szCs w:val="24"/>
        </w:rPr>
        <w:t xml:space="preserve"> бюджету </w:t>
      </w:r>
      <w:proofErr w:type="spellStart"/>
      <w:r w:rsidRPr="00FF7D5E">
        <w:rPr>
          <w:rFonts w:ascii="Times New Roman" w:hAnsi="Times New Roman"/>
          <w:sz w:val="24"/>
          <w:szCs w:val="24"/>
        </w:rPr>
        <w:t>протягом</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періоду</w:t>
      </w:r>
      <w:proofErr w:type="spellEnd"/>
      <w:r w:rsidRPr="00FF7D5E">
        <w:rPr>
          <w:rFonts w:ascii="Times New Roman" w:hAnsi="Times New Roman"/>
          <w:sz w:val="24"/>
          <w:szCs w:val="24"/>
        </w:rPr>
        <w:t xml:space="preserve">, на </w:t>
      </w:r>
      <w:proofErr w:type="spellStart"/>
      <w:r w:rsidRPr="00FF7D5E">
        <w:rPr>
          <w:rFonts w:ascii="Times New Roman" w:hAnsi="Times New Roman"/>
          <w:sz w:val="24"/>
          <w:szCs w:val="24"/>
        </w:rPr>
        <w:t>який</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передбачається</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розміщення</w:t>
      </w:r>
      <w:proofErr w:type="spellEnd"/>
      <w:r w:rsidRPr="00FF7D5E">
        <w:rPr>
          <w:rFonts w:ascii="Times New Roman" w:hAnsi="Times New Roman"/>
          <w:sz w:val="24"/>
          <w:szCs w:val="24"/>
        </w:rPr>
        <w:t xml:space="preserve"> таких </w:t>
      </w:r>
      <w:proofErr w:type="spellStart"/>
      <w:r w:rsidRPr="00FF7D5E">
        <w:rPr>
          <w:rFonts w:ascii="Times New Roman" w:hAnsi="Times New Roman"/>
          <w:sz w:val="24"/>
          <w:szCs w:val="24"/>
        </w:rPr>
        <w:t>коштів</w:t>
      </w:r>
      <w:proofErr w:type="spellEnd"/>
      <w:r w:rsidRPr="00FF7D5E">
        <w:rPr>
          <w:rFonts w:ascii="Times New Roman" w:hAnsi="Times New Roman"/>
          <w:sz w:val="24"/>
          <w:szCs w:val="24"/>
        </w:rPr>
        <w:t xml:space="preserve"> на </w:t>
      </w:r>
      <w:proofErr w:type="spellStart"/>
      <w:r w:rsidRPr="00FF7D5E">
        <w:rPr>
          <w:rFonts w:ascii="Times New Roman" w:hAnsi="Times New Roman"/>
          <w:sz w:val="24"/>
          <w:szCs w:val="24"/>
        </w:rPr>
        <w:t>депозитних</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рахунках</w:t>
      </w:r>
      <w:proofErr w:type="spellEnd"/>
      <w:r w:rsidRPr="00FF7D5E">
        <w:rPr>
          <w:rFonts w:ascii="Times New Roman" w:hAnsi="Times New Roman"/>
          <w:sz w:val="24"/>
          <w:szCs w:val="24"/>
        </w:rPr>
        <w:t>.</w:t>
      </w:r>
      <w:proofErr w:type="gramEnd"/>
    </w:p>
    <w:p w:rsidR="00FF7D5E" w:rsidRPr="00FF7D5E" w:rsidRDefault="00FF7D5E" w:rsidP="00FF7D5E">
      <w:pPr>
        <w:pStyle w:val="a3"/>
        <w:ind w:left="0"/>
        <w:rPr>
          <w:rFonts w:ascii="Times New Roman" w:hAnsi="Times New Roman"/>
          <w:b/>
          <w:sz w:val="24"/>
          <w:szCs w:val="24"/>
        </w:rPr>
      </w:pPr>
      <w:r w:rsidRPr="00FF7D5E">
        <w:rPr>
          <w:rFonts w:ascii="Times New Roman" w:hAnsi="Times New Roman"/>
          <w:sz w:val="24"/>
          <w:szCs w:val="24"/>
        </w:rPr>
        <w:t xml:space="preserve">Для </w:t>
      </w:r>
      <w:proofErr w:type="spellStart"/>
      <w:r w:rsidRPr="00FF7D5E">
        <w:rPr>
          <w:rFonts w:ascii="Times New Roman" w:hAnsi="Times New Roman"/>
          <w:sz w:val="24"/>
          <w:szCs w:val="24"/>
        </w:rPr>
        <w:t>проведення</w:t>
      </w:r>
      <w:proofErr w:type="spellEnd"/>
      <w:r w:rsidRPr="00FF7D5E">
        <w:rPr>
          <w:rFonts w:ascii="Times New Roman" w:hAnsi="Times New Roman"/>
          <w:sz w:val="24"/>
          <w:szCs w:val="24"/>
        </w:rPr>
        <w:t xml:space="preserve"> конкурсу з </w:t>
      </w:r>
      <w:proofErr w:type="spellStart"/>
      <w:r w:rsidRPr="00FF7D5E">
        <w:rPr>
          <w:rFonts w:ascii="Times New Roman" w:hAnsi="Times New Roman"/>
          <w:sz w:val="24"/>
          <w:szCs w:val="24"/>
        </w:rPr>
        <w:t>відбору</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банкі</w:t>
      </w:r>
      <w:proofErr w:type="gramStart"/>
      <w:r w:rsidRPr="00FF7D5E">
        <w:rPr>
          <w:rFonts w:ascii="Times New Roman" w:hAnsi="Times New Roman"/>
          <w:sz w:val="24"/>
          <w:szCs w:val="24"/>
        </w:rPr>
        <w:t>в</w:t>
      </w:r>
      <w:proofErr w:type="spellEnd"/>
      <w:proofErr w:type="gramEnd"/>
      <w:r w:rsidRPr="00FF7D5E">
        <w:rPr>
          <w:rFonts w:ascii="Times New Roman" w:hAnsi="Times New Roman"/>
          <w:sz w:val="24"/>
          <w:szCs w:val="24"/>
        </w:rPr>
        <w:t xml:space="preserve"> для </w:t>
      </w:r>
      <w:proofErr w:type="spellStart"/>
      <w:r w:rsidRPr="00FF7D5E">
        <w:rPr>
          <w:rFonts w:ascii="Times New Roman" w:hAnsi="Times New Roman"/>
          <w:sz w:val="24"/>
          <w:szCs w:val="24"/>
        </w:rPr>
        <w:t>розміщення</w:t>
      </w:r>
      <w:proofErr w:type="spellEnd"/>
      <w:r w:rsidRPr="00FF7D5E">
        <w:rPr>
          <w:rFonts w:ascii="Times New Roman" w:hAnsi="Times New Roman"/>
          <w:sz w:val="24"/>
          <w:szCs w:val="24"/>
        </w:rPr>
        <w:t xml:space="preserve"> </w:t>
      </w:r>
      <w:proofErr w:type="spellStart"/>
      <w:r w:rsidRPr="00FF7D5E">
        <w:rPr>
          <w:rFonts w:ascii="Times New Roman" w:hAnsi="Times New Roman"/>
          <w:sz w:val="24"/>
          <w:szCs w:val="24"/>
        </w:rPr>
        <w:t>тимчасово</w:t>
      </w:r>
      <w:proofErr w:type="spellEnd"/>
      <w:r w:rsidRPr="00FF7D5E">
        <w:rPr>
          <w:rFonts w:ascii="Times New Roman" w:hAnsi="Times New Roman"/>
          <w:sz w:val="24"/>
          <w:szCs w:val="24"/>
        </w:rPr>
        <w:t xml:space="preserve">  </w:t>
      </w:r>
    </w:p>
    <w:p w:rsidR="00FF7D5E" w:rsidRPr="00FF7D5E" w:rsidRDefault="00FF7D5E" w:rsidP="00FF7D5E">
      <w:pPr>
        <w:jc w:val="both"/>
        <w:rPr>
          <w:lang w:val="uk-UA"/>
        </w:rPr>
      </w:pPr>
      <w:r w:rsidRPr="00FF7D5E">
        <w:rPr>
          <w:lang w:val="uk-UA"/>
        </w:rPr>
        <w:t>вільних створюється комісія (додаток 2) і проводиться конкурс.</w:t>
      </w:r>
    </w:p>
    <w:p w:rsidR="00FF7D5E" w:rsidRPr="00FF7D5E" w:rsidRDefault="00FF7D5E" w:rsidP="00FF7D5E">
      <w:pPr>
        <w:jc w:val="both"/>
        <w:rPr>
          <w:lang w:val="uk-UA"/>
        </w:rPr>
      </w:pPr>
      <w:r w:rsidRPr="00FF7D5E">
        <w:rPr>
          <w:lang w:val="uk-UA"/>
        </w:rPr>
        <w:t xml:space="preserve">Протокол про визначення переможців надається міському голові і є </w:t>
      </w:r>
    </w:p>
    <w:p w:rsidR="00FF7D5E" w:rsidRPr="00FF7D5E" w:rsidRDefault="00FF7D5E" w:rsidP="00FF7D5E">
      <w:pPr>
        <w:jc w:val="both"/>
        <w:rPr>
          <w:lang w:val="uk-UA"/>
        </w:rPr>
      </w:pPr>
      <w:r w:rsidRPr="00FF7D5E">
        <w:rPr>
          <w:lang w:val="uk-UA"/>
        </w:rPr>
        <w:t>підставою для укладання договору з банком-переможцем.</w:t>
      </w:r>
    </w:p>
    <w:p w:rsidR="00FF7D5E" w:rsidRPr="00FF7D5E" w:rsidRDefault="00FF7D5E" w:rsidP="00FF7D5E">
      <w:pPr>
        <w:pStyle w:val="western"/>
        <w:spacing w:before="0" w:beforeAutospacing="0" w:after="0" w:afterAutospacing="0" w:line="282" w:lineRule="atLeast"/>
        <w:rPr>
          <w:b/>
          <w:lang w:val="uk-UA"/>
        </w:rPr>
      </w:pPr>
      <w:r w:rsidRPr="00FF7D5E">
        <w:rPr>
          <w:lang w:val="uk-UA"/>
        </w:rPr>
        <w:t>3.</w:t>
      </w:r>
      <w:r w:rsidRPr="00FF7D5E">
        <w:rPr>
          <w:b/>
          <w:lang w:val="uk-UA"/>
        </w:rPr>
        <w:t>Прогнозовані суспільні, економічні, фінансові та юридичні  наслідки прийняття рішення:</w:t>
      </w:r>
      <w:r w:rsidRPr="00FF7D5E">
        <w:rPr>
          <w:lang w:val="uk-UA"/>
        </w:rPr>
        <w:t xml:space="preserve"> Запропонований проект рішення в разі його прийняття збільшуватиме дохідну частину міського бюджету, а також позитивно впливатиме на розвиток співпраці між міською радою та банківськими установами.</w:t>
      </w:r>
    </w:p>
    <w:p w:rsidR="00FF7D5E" w:rsidRPr="00FF7D5E" w:rsidRDefault="00FF7D5E" w:rsidP="00FF7D5E">
      <w:pPr>
        <w:pStyle w:val="a3"/>
        <w:ind w:left="0"/>
        <w:rPr>
          <w:rFonts w:ascii="Times New Roman" w:hAnsi="Times New Roman"/>
          <w:b/>
          <w:sz w:val="24"/>
          <w:szCs w:val="24"/>
          <w:lang w:val="uk-UA"/>
        </w:rPr>
      </w:pPr>
      <w:r w:rsidRPr="00FF7D5E">
        <w:rPr>
          <w:rFonts w:ascii="Times New Roman" w:hAnsi="Times New Roman"/>
          <w:b/>
          <w:sz w:val="24"/>
          <w:szCs w:val="24"/>
          <w:lang w:val="uk-UA"/>
        </w:rPr>
        <w:t xml:space="preserve">4. Механізм виконання рішення: </w:t>
      </w:r>
      <w:r w:rsidRPr="00FF7D5E">
        <w:rPr>
          <w:rFonts w:ascii="Times New Roman" w:hAnsi="Times New Roman"/>
          <w:color w:val="000000"/>
          <w:sz w:val="24"/>
          <w:szCs w:val="24"/>
          <w:lang w:val="uk-UA"/>
        </w:rPr>
        <w:t>Досягнення визначеної мети планується шляхом прийняття даного рішення міською радою.</w:t>
      </w:r>
    </w:p>
    <w:p w:rsidR="00FF7D5E" w:rsidRPr="00FF7D5E" w:rsidRDefault="00FF7D5E" w:rsidP="00FF7D5E">
      <w:pPr>
        <w:pStyle w:val="a3"/>
        <w:shd w:val="clear" w:color="auto" w:fill="FFFFFF"/>
        <w:spacing w:before="170" w:after="170" w:line="227" w:lineRule="atLeast"/>
        <w:ind w:left="0"/>
        <w:jc w:val="both"/>
        <w:rPr>
          <w:rFonts w:ascii="Times New Roman" w:hAnsi="Times New Roman"/>
          <w:b/>
          <w:sz w:val="24"/>
          <w:szCs w:val="24"/>
          <w:lang w:val="uk-UA"/>
        </w:rPr>
      </w:pPr>
      <w:r w:rsidRPr="00FF7D5E">
        <w:rPr>
          <w:rFonts w:ascii="Times New Roman" w:hAnsi="Times New Roman"/>
          <w:b/>
          <w:color w:val="000000"/>
          <w:sz w:val="24"/>
          <w:szCs w:val="24"/>
          <w:lang w:val="uk-UA"/>
        </w:rPr>
        <w:t xml:space="preserve">5. </w:t>
      </w:r>
      <w:r w:rsidRPr="00FF7D5E">
        <w:rPr>
          <w:rFonts w:ascii="Times New Roman" w:hAnsi="Times New Roman"/>
          <w:b/>
          <w:sz w:val="24"/>
          <w:szCs w:val="24"/>
          <w:lang w:val="uk-UA"/>
        </w:rPr>
        <w:t xml:space="preserve">Порівняльна таблиця змін: </w:t>
      </w:r>
      <w:r w:rsidRPr="00FF7D5E">
        <w:rPr>
          <w:rFonts w:ascii="Times New Roman" w:hAnsi="Times New Roman"/>
          <w:sz w:val="24"/>
          <w:szCs w:val="24"/>
          <w:lang w:val="uk-UA"/>
        </w:rPr>
        <w:t>не потребує</w:t>
      </w:r>
    </w:p>
    <w:p w:rsidR="00FF7D5E" w:rsidRPr="00FF7D5E" w:rsidRDefault="00FF7D5E" w:rsidP="00FF7D5E">
      <w:pPr>
        <w:pStyle w:val="a3"/>
        <w:shd w:val="clear" w:color="auto" w:fill="FFFFFF"/>
        <w:spacing w:before="170" w:after="170" w:line="227" w:lineRule="atLeast"/>
        <w:ind w:left="0"/>
        <w:jc w:val="both"/>
        <w:rPr>
          <w:rFonts w:ascii="Times New Roman" w:hAnsi="Times New Roman"/>
          <w:b/>
          <w:sz w:val="24"/>
          <w:szCs w:val="24"/>
          <w:lang w:val="uk-UA"/>
        </w:rPr>
      </w:pPr>
      <w:r w:rsidRPr="00FF7D5E">
        <w:rPr>
          <w:rFonts w:ascii="Times New Roman" w:hAnsi="Times New Roman"/>
          <w:b/>
          <w:sz w:val="24"/>
          <w:szCs w:val="24"/>
          <w:lang w:val="uk-UA"/>
        </w:rPr>
        <w:t>6. Дата оприлюднення проекту рішення та назва ЗМІ, електронного видання, або іншого місця оприлюднення:</w:t>
      </w:r>
      <w:r w:rsidRPr="00FF7D5E">
        <w:rPr>
          <w:rFonts w:ascii="Times New Roman" w:hAnsi="Times New Roman"/>
          <w:sz w:val="24"/>
          <w:szCs w:val="24"/>
          <w:lang w:val="uk-UA"/>
        </w:rPr>
        <w:t xml:space="preserve"> </w:t>
      </w:r>
      <w:proofErr w:type="spellStart"/>
      <w:r w:rsidRPr="00FF7D5E">
        <w:rPr>
          <w:rFonts w:ascii="Times New Roman" w:hAnsi="Times New Roman"/>
          <w:sz w:val="24"/>
          <w:szCs w:val="24"/>
          <w:lang w:val="uk-UA"/>
        </w:rPr>
        <w:t>___________ро</w:t>
      </w:r>
      <w:proofErr w:type="spellEnd"/>
      <w:r w:rsidRPr="00FF7D5E">
        <w:rPr>
          <w:rFonts w:ascii="Times New Roman" w:hAnsi="Times New Roman"/>
          <w:sz w:val="24"/>
          <w:szCs w:val="24"/>
          <w:lang w:val="uk-UA"/>
        </w:rPr>
        <w:t xml:space="preserve">ку, сайт </w:t>
      </w:r>
      <w:proofErr w:type="spellStart"/>
      <w:r w:rsidRPr="00FF7D5E">
        <w:rPr>
          <w:rFonts w:ascii="Times New Roman" w:hAnsi="Times New Roman"/>
          <w:sz w:val="24"/>
          <w:szCs w:val="24"/>
          <w:lang w:val="uk-UA"/>
        </w:rPr>
        <w:t>Знам</w:t>
      </w:r>
      <w:r w:rsidRPr="00FF7D5E">
        <w:rPr>
          <w:rFonts w:ascii="Cambria Math" w:hAnsi="Cambria Math" w:cs="Cambria Math"/>
          <w:sz w:val="24"/>
          <w:szCs w:val="24"/>
          <w:lang w:val="uk-UA"/>
        </w:rPr>
        <w:t>ʼ</w:t>
      </w:r>
      <w:r w:rsidRPr="00FF7D5E">
        <w:rPr>
          <w:rFonts w:ascii="Times New Roman" w:hAnsi="Times New Roman"/>
          <w:sz w:val="24"/>
          <w:szCs w:val="24"/>
          <w:lang w:val="uk-UA"/>
        </w:rPr>
        <w:t>янської</w:t>
      </w:r>
      <w:proofErr w:type="spellEnd"/>
      <w:r w:rsidRPr="00FF7D5E">
        <w:rPr>
          <w:rFonts w:ascii="Times New Roman" w:hAnsi="Times New Roman"/>
          <w:sz w:val="24"/>
          <w:szCs w:val="24"/>
          <w:lang w:val="uk-UA"/>
        </w:rPr>
        <w:t xml:space="preserve"> міської ради</w:t>
      </w:r>
    </w:p>
    <w:p w:rsidR="00FF7D5E" w:rsidRPr="00FF7D5E" w:rsidRDefault="00FF7D5E" w:rsidP="00FF7D5E">
      <w:pPr>
        <w:pStyle w:val="a3"/>
        <w:shd w:val="clear" w:color="auto" w:fill="FFFFFF"/>
        <w:spacing w:before="170" w:after="170" w:line="227" w:lineRule="atLeast"/>
        <w:ind w:left="0"/>
        <w:jc w:val="both"/>
        <w:rPr>
          <w:rFonts w:ascii="Times New Roman" w:hAnsi="Times New Roman"/>
          <w:b/>
          <w:sz w:val="24"/>
          <w:szCs w:val="24"/>
        </w:rPr>
      </w:pPr>
      <w:r w:rsidRPr="00FF7D5E">
        <w:rPr>
          <w:rFonts w:ascii="Times New Roman" w:hAnsi="Times New Roman"/>
          <w:b/>
          <w:sz w:val="24"/>
          <w:szCs w:val="24"/>
        </w:rPr>
        <w:t xml:space="preserve">7. Дата, </w:t>
      </w:r>
      <w:proofErr w:type="spellStart"/>
      <w:proofErr w:type="gramStart"/>
      <w:r w:rsidRPr="00FF7D5E">
        <w:rPr>
          <w:rFonts w:ascii="Times New Roman" w:hAnsi="Times New Roman"/>
          <w:b/>
          <w:sz w:val="24"/>
          <w:szCs w:val="24"/>
        </w:rPr>
        <w:t>п</w:t>
      </w:r>
      <w:proofErr w:type="gramEnd"/>
      <w:r w:rsidRPr="00FF7D5E">
        <w:rPr>
          <w:rFonts w:ascii="Times New Roman" w:hAnsi="Times New Roman"/>
          <w:b/>
          <w:sz w:val="24"/>
          <w:szCs w:val="24"/>
        </w:rPr>
        <w:t>ідпис</w:t>
      </w:r>
      <w:proofErr w:type="spellEnd"/>
      <w:r w:rsidRPr="00FF7D5E">
        <w:rPr>
          <w:rFonts w:ascii="Times New Roman" w:hAnsi="Times New Roman"/>
          <w:b/>
          <w:sz w:val="24"/>
          <w:szCs w:val="24"/>
        </w:rPr>
        <w:t xml:space="preserve"> та ПІБ </w:t>
      </w:r>
      <w:proofErr w:type="spellStart"/>
      <w:r w:rsidRPr="00FF7D5E">
        <w:rPr>
          <w:rFonts w:ascii="Times New Roman" w:hAnsi="Times New Roman"/>
          <w:b/>
          <w:sz w:val="24"/>
          <w:szCs w:val="24"/>
        </w:rPr>
        <w:t>суб’єкта</w:t>
      </w:r>
      <w:proofErr w:type="spellEnd"/>
      <w:r w:rsidRPr="00FF7D5E">
        <w:rPr>
          <w:rFonts w:ascii="Times New Roman" w:hAnsi="Times New Roman"/>
          <w:b/>
          <w:sz w:val="24"/>
          <w:szCs w:val="24"/>
        </w:rPr>
        <w:t xml:space="preserve"> </w:t>
      </w:r>
      <w:proofErr w:type="spellStart"/>
      <w:r w:rsidRPr="00FF7D5E">
        <w:rPr>
          <w:rFonts w:ascii="Times New Roman" w:hAnsi="Times New Roman"/>
          <w:b/>
          <w:sz w:val="24"/>
          <w:szCs w:val="24"/>
        </w:rPr>
        <w:t>подання</w:t>
      </w:r>
      <w:proofErr w:type="spellEnd"/>
      <w:r w:rsidRPr="00FF7D5E">
        <w:rPr>
          <w:rFonts w:ascii="Times New Roman" w:hAnsi="Times New Roman"/>
          <w:b/>
          <w:sz w:val="24"/>
          <w:szCs w:val="24"/>
        </w:rPr>
        <w:t xml:space="preserve"> проекту </w:t>
      </w:r>
      <w:proofErr w:type="spellStart"/>
      <w:r w:rsidRPr="00FF7D5E">
        <w:rPr>
          <w:rFonts w:ascii="Times New Roman" w:hAnsi="Times New Roman"/>
          <w:b/>
          <w:sz w:val="24"/>
          <w:szCs w:val="24"/>
        </w:rPr>
        <w:t>рішення</w:t>
      </w:r>
      <w:proofErr w:type="spellEnd"/>
      <w:r w:rsidRPr="00FF7D5E">
        <w:rPr>
          <w:rFonts w:ascii="Times New Roman" w:hAnsi="Times New Roman"/>
          <w:b/>
          <w:sz w:val="24"/>
          <w:szCs w:val="24"/>
        </w:rPr>
        <w:t>:</w:t>
      </w:r>
    </w:p>
    <w:p w:rsidR="00FF7D5E" w:rsidRPr="00FF7D5E" w:rsidRDefault="00FF7D5E" w:rsidP="00FF7D5E">
      <w:pPr>
        <w:pStyle w:val="a3"/>
        <w:jc w:val="both"/>
        <w:rPr>
          <w:rFonts w:ascii="Times New Roman" w:hAnsi="Times New Roman"/>
          <w:sz w:val="24"/>
          <w:szCs w:val="24"/>
        </w:rPr>
      </w:pPr>
      <w:r w:rsidRPr="00FF7D5E">
        <w:rPr>
          <w:rFonts w:ascii="Times New Roman" w:hAnsi="Times New Roman"/>
          <w:sz w:val="24"/>
          <w:szCs w:val="24"/>
        </w:rPr>
        <w:t xml:space="preserve">______________                          </w:t>
      </w:r>
      <w:proofErr w:type="spellStart"/>
      <w:proofErr w:type="gramStart"/>
      <w:r w:rsidRPr="00FF7D5E">
        <w:rPr>
          <w:rFonts w:ascii="Times New Roman" w:hAnsi="Times New Roman"/>
          <w:b/>
          <w:sz w:val="24"/>
          <w:szCs w:val="24"/>
        </w:rPr>
        <w:t>п</w:t>
      </w:r>
      <w:proofErr w:type="gramEnd"/>
      <w:r w:rsidRPr="00FF7D5E">
        <w:rPr>
          <w:rFonts w:ascii="Times New Roman" w:hAnsi="Times New Roman"/>
          <w:b/>
          <w:sz w:val="24"/>
          <w:szCs w:val="24"/>
        </w:rPr>
        <w:t>ідпис</w:t>
      </w:r>
      <w:proofErr w:type="spellEnd"/>
      <w:r w:rsidRPr="00FF7D5E">
        <w:rPr>
          <w:rFonts w:ascii="Times New Roman" w:hAnsi="Times New Roman"/>
          <w:b/>
          <w:sz w:val="24"/>
          <w:szCs w:val="24"/>
        </w:rPr>
        <w:t xml:space="preserve"> </w:t>
      </w:r>
      <w:r w:rsidRPr="00FF7D5E">
        <w:rPr>
          <w:rFonts w:ascii="Times New Roman" w:hAnsi="Times New Roman"/>
          <w:sz w:val="24"/>
          <w:szCs w:val="24"/>
        </w:rPr>
        <w:t xml:space="preserve">     _________________</w:t>
      </w:r>
    </w:p>
    <w:p w:rsidR="00FF7D5E" w:rsidRPr="00FF7D5E" w:rsidRDefault="00FF7D5E" w:rsidP="00FF7D5E">
      <w:pPr>
        <w:pStyle w:val="a3"/>
        <w:ind w:left="0"/>
        <w:jc w:val="both"/>
        <w:rPr>
          <w:rFonts w:ascii="Times New Roman" w:hAnsi="Times New Roman"/>
          <w:sz w:val="24"/>
          <w:szCs w:val="24"/>
        </w:rPr>
      </w:pPr>
      <w:r w:rsidRPr="00FF7D5E">
        <w:rPr>
          <w:rFonts w:ascii="Times New Roman" w:hAnsi="Times New Roman"/>
          <w:b/>
          <w:sz w:val="24"/>
          <w:szCs w:val="24"/>
        </w:rPr>
        <w:t xml:space="preserve">8. Дата </w:t>
      </w:r>
      <w:proofErr w:type="spellStart"/>
      <w:r w:rsidRPr="00FF7D5E">
        <w:rPr>
          <w:rFonts w:ascii="Times New Roman" w:hAnsi="Times New Roman"/>
          <w:b/>
          <w:sz w:val="24"/>
          <w:szCs w:val="24"/>
        </w:rPr>
        <w:t>отримання</w:t>
      </w:r>
      <w:proofErr w:type="spellEnd"/>
      <w:r w:rsidRPr="00FF7D5E">
        <w:rPr>
          <w:rFonts w:ascii="Times New Roman" w:hAnsi="Times New Roman"/>
          <w:b/>
          <w:sz w:val="24"/>
          <w:szCs w:val="24"/>
        </w:rPr>
        <w:t xml:space="preserve"> проекту </w:t>
      </w:r>
      <w:proofErr w:type="spellStart"/>
      <w:proofErr w:type="gramStart"/>
      <w:r w:rsidRPr="00FF7D5E">
        <w:rPr>
          <w:rFonts w:ascii="Times New Roman" w:hAnsi="Times New Roman"/>
          <w:b/>
          <w:sz w:val="24"/>
          <w:szCs w:val="24"/>
        </w:rPr>
        <w:t>р</w:t>
      </w:r>
      <w:proofErr w:type="gramEnd"/>
      <w:r w:rsidRPr="00FF7D5E">
        <w:rPr>
          <w:rFonts w:ascii="Times New Roman" w:hAnsi="Times New Roman"/>
          <w:b/>
          <w:sz w:val="24"/>
          <w:szCs w:val="24"/>
        </w:rPr>
        <w:t>ішення</w:t>
      </w:r>
      <w:proofErr w:type="spellEnd"/>
      <w:r w:rsidRPr="00FF7D5E">
        <w:rPr>
          <w:rFonts w:ascii="Times New Roman" w:hAnsi="Times New Roman"/>
          <w:b/>
          <w:sz w:val="24"/>
          <w:szCs w:val="24"/>
        </w:rPr>
        <w:t xml:space="preserve"> та </w:t>
      </w:r>
      <w:proofErr w:type="spellStart"/>
      <w:r w:rsidRPr="00FF7D5E">
        <w:rPr>
          <w:rFonts w:ascii="Times New Roman" w:hAnsi="Times New Roman"/>
          <w:b/>
          <w:sz w:val="24"/>
          <w:szCs w:val="24"/>
        </w:rPr>
        <w:t>пояснювальної</w:t>
      </w:r>
      <w:proofErr w:type="spellEnd"/>
      <w:r w:rsidRPr="00FF7D5E">
        <w:rPr>
          <w:rFonts w:ascii="Times New Roman" w:hAnsi="Times New Roman"/>
          <w:b/>
          <w:sz w:val="24"/>
          <w:szCs w:val="24"/>
        </w:rPr>
        <w:t xml:space="preserve"> записки, </w:t>
      </w:r>
      <w:proofErr w:type="spellStart"/>
      <w:r w:rsidRPr="00FF7D5E">
        <w:rPr>
          <w:rFonts w:ascii="Times New Roman" w:hAnsi="Times New Roman"/>
          <w:b/>
          <w:sz w:val="24"/>
          <w:szCs w:val="24"/>
        </w:rPr>
        <w:t>що</w:t>
      </w:r>
      <w:proofErr w:type="spellEnd"/>
      <w:r w:rsidRPr="00FF7D5E">
        <w:rPr>
          <w:rFonts w:ascii="Times New Roman" w:hAnsi="Times New Roman"/>
          <w:b/>
          <w:sz w:val="24"/>
          <w:szCs w:val="24"/>
        </w:rPr>
        <w:t xml:space="preserve"> </w:t>
      </w:r>
      <w:proofErr w:type="spellStart"/>
      <w:r w:rsidRPr="00FF7D5E">
        <w:rPr>
          <w:rFonts w:ascii="Times New Roman" w:hAnsi="Times New Roman"/>
          <w:b/>
          <w:sz w:val="24"/>
          <w:szCs w:val="24"/>
        </w:rPr>
        <w:t>засвідчена</w:t>
      </w:r>
      <w:proofErr w:type="spellEnd"/>
      <w:r w:rsidRPr="00FF7D5E">
        <w:rPr>
          <w:rFonts w:ascii="Times New Roman" w:hAnsi="Times New Roman"/>
          <w:b/>
          <w:sz w:val="24"/>
          <w:szCs w:val="24"/>
        </w:rPr>
        <w:t xml:space="preserve"> </w:t>
      </w:r>
      <w:proofErr w:type="spellStart"/>
      <w:r w:rsidRPr="00FF7D5E">
        <w:rPr>
          <w:rFonts w:ascii="Times New Roman" w:hAnsi="Times New Roman"/>
          <w:b/>
          <w:sz w:val="24"/>
          <w:szCs w:val="24"/>
        </w:rPr>
        <w:t>підписом</w:t>
      </w:r>
      <w:proofErr w:type="spellEnd"/>
      <w:r w:rsidRPr="00FF7D5E">
        <w:rPr>
          <w:rFonts w:ascii="Times New Roman" w:hAnsi="Times New Roman"/>
          <w:b/>
          <w:sz w:val="24"/>
          <w:szCs w:val="24"/>
        </w:rPr>
        <w:t xml:space="preserve"> секретаря </w:t>
      </w:r>
      <w:proofErr w:type="spellStart"/>
      <w:r w:rsidRPr="00FF7D5E">
        <w:rPr>
          <w:rFonts w:ascii="Times New Roman" w:hAnsi="Times New Roman"/>
          <w:b/>
          <w:sz w:val="24"/>
          <w:szCs w:val="24"/>
        </w:rPr>
        <w:t>міської</w:t>
      </w:r>
      <w:proofErr w:type="spellEnd"/>
      <w:r w:rsidRPr="00FF7D5E">
        <w:rPr>
          <w:rFonts w:ascii="Times New Roman" w:hAnsi="Times New Roman"/>
          <w:b/>
          <w:sz w:val="24"/>
          <w:szCs w:val="24"/>
        </w:rPr>
        <w:t xml:space="preserve"> ради та </w:t>
      </w:r>
      <w:proofErr w:type="spellStart"/>
      <w:r w:rsidRPr="00FF7D5E">
        <w:rPr>
          <w:rFonts w:ascii="Times New Roman" w:hAnsi="Times New Roman"/>
          <w:b/>
          <w:sz w:val="24"/>
          <w:szCs w:val="24"/>
        </w:rPr>
        <w:t>печаткою</w:t>
      </w:r>
      <w:proofErr w:type="spellEnd"/>
      <w:r w:rsidRPr="00FF7D5E">
        <w:rPr>
          <w:rFonts w:ascii="Times New Roman" w:hAnsi="Times New Roman"/>
          <w:b/>
          <w:sz w:val="24"/>
          <w:szCs w:val="24"/>
        </w:rPr>
        <w:t xml:space="preserve"> «Для </w:t>
      </w:r>
      <w:proofErr w:type="spellStart"/>
      <w:r w:rsidRPr="00FF7D5E">
        <w:rPr>
          <w:rFonts w:ascii="Times New Roman" w:hAnsi="Times New Roman"/>
          <w:b/>
          <w:sz w:val="24"/>
          <w:szCs w:val="24"/>
        </w:rPr>
        <w:t>документів</w:t>
      </w:r>
      <w:proofErr w:type="spellEnd"/>
      <w:r w:rsidRPr="00FF7D5E">
        <w:rPr>
          <w:rFonts w:ascii="Times New Roman" w:hAnsi="Times New Roman"/>
          <w:b/>
          <w:sz w:val="24"/>
          <w:szCs w:val="24"/>
        </w:rPr>
        <w:t>»:</w:t>
      </w:r>
    </w:p>
    <w:p w:rsidR="00FF7D5E" w:rsidRPr="00FF7D5E" w:rsidRDefault="00FF7D5E" w:rsidP="00FF7D5E">
      <w:pPr>
        <w:jc w:val="both"/>
      </w:pPr>
      <w:r w:rsidRPr="00FF7D5E">
        <w:t xml:space="preserve">        __________________    </w:t>
      </w:r>
      <w:proofErr w:type="spellStart"/>
      <w:proofErr w:type="gramStart"/>
      <w:r w:rsidRPr="00FF7D5E">
        <w:rPr>
          <w:b/>
        </w:rPr>
        <w:t>п</w:t>
      </w:r>
      <w:proofErr w:type="gramEnd"/>
      <w:r w:rsidRPr="00FF7D5E">
        <w:rPr>
          <w:b/>
        </w:rPr>
        <w:t>ідпис</w:t>
      </w:r>
      <w:proofErr w:type="spellEnd"/>
      <w:r w:rsidRPr="00FF7D5E">
        <w:t xml:space="preserve">   ______________________</w:t>
      </w:r>
    </w:p>
    <w:p w:rsidR="00FF7D5E" w:rsidRPr="00FF7D5E" w:rsidRDefault="00FF7D5E" w:rsidP="00FF7D5E">
      <w:pPr>
        <w:pStyle w:val="a3"/>
        <w:shd w:val="clear" w:color="auto" w:fill="FFFFFF"/>
        <w:spacing w:before="170" w:after="170" w:line="227" w:lineRule="atLeast"/>
        <w:ind w:left="0"/>
        <w:jc w:val="both"/>
        <w:rPr>
          <w:rFonts w:ascii="Times New Roman" w:hAnsi="Times New Roman"/>
          <w:color w:val="000000"/>
          <w:sz w:val="24"/>
          <w:szCs w:val="24"/>
        </w:rPr>
      </w:pPr>
    </w:p>
    <w:p w:rsidR="00FF7D5E" w:rsidRPr="00FF7D5E" w:rsidRDefault="00FF7D5E" w:rsidP="00FF7D5E">
      <w:pPr>
        <w:pStyle w:val="a3"/>
        <w:shd w:val="clear" w:color="auto" w:fill="FFFFFF"/>
        <w:spacing w:before="170" w:after="170" w:line="227" w:lineRule="atLeast"/>
        <w:ind w:left="0"/>
        <w:jc w:val="both"/>
        <w:rPr>
          <w:rFonts w:ascii="Times New Roman" w:hAnsi="Times New Roman"/>
          <w:color w:val="000000"/>
          <w:sz w:val="24"/>
          <w:szCs w:val="24"/>
        </w:rPr>
      </w:pPr>
    </w:p>
    <w:p w:rsidR="00FF7D5E" w:rsidRPr="00FF7D5E" w:rsidRDefault="00FF7D5E" w:rsidP="00FF7D5E">
      <w:pPr>
        <w:rPr>
          <w:lang w:val="uk-UA"/>
        </w:rPr>
      </w:pPr>
    </w:p>
    <w:p w:rsidR="00FF7D5E" w:rsidRPr="00FF7D5E" w:rsidRDefault="00FF7D5E" w:rsidP="00FF7D5E">
      <w:pPr>
        <w:rPr>
          <w:b/>
          <w:lang w:val="uk-UA"/>
        </w:rPr>
      </w:pPr>
      <w:r w:rsidRPr="00FF7D5E">
        <w:rPr>
          <w:b/>
          <w:lang w:val="uk-UA"/>
        </w:rPr>
        <w:t xml:space="preserve">                                                                                                                    ПРОЕКТ </w:t>
      </w:r>
    </w:p>
    <w:p w:rsidR="00FF7D5E" w:rsidRPr="00FF7D5E" w:rsidRDefault="00FF7D5E" w:rsidP="00FF7D5E">
      <w:pPr>
        <w:jc w:val="center"/>
        <w:rPr>
          <w:b/>
          <w:lang w:val="uk-UA"/>
        </w:rPr>
      </w:pPr>
    </w:p>
    <w:p w:rsidR="00FF7D5E" w:rsidRPr="00FF7D5E" w:rsidRDefault="00FF7D5E" w:rsidP="00FF7D5E">
      <w:pPr>
        <w:jc w:val="center"/>
        <w:rPr>
          <w:b/>
          <w:bCs/>
          <w:lang w:val="uk-UA"/>
        </w:rPr>
      </w:pPr>
      <w:r w:rsidRPr="00FF7D5E">
        <w:rPr>
          <w:b/>
          <w:bCs/>
          <w:lang w:val="uk-UA"/>
        </w:rPr>
        <w:t xml:space="preserve">__________ сесія </w:t>
      </w:r>
      <w:proofErr w:type="spellStart"/>
      <w:r w:rsidRPr="00FF7D5E">
        <w:rPr>
          <w:b/>
          <w:bCs/>
          <w:lang w:val="uk-UA"/>
        </w:rPr>
        <w:t>Знам</w:t>
      </w:r>
      <w:r w:rsidRPr="00FF7D5E">
        <w:rPr>
          <w:rFonts w:ascii="Cambria Math" w:hAnsi="Cambria Math" w:cs="Cambria Math"/>
          <w:b/>
          <w:bCs/>
          <w:lang w:val="uk-UA"/>
        </w:rPr>
        <w:t>ʼ</w:t>
      </w:r>
      <w:r w:rsidRPr="00FF7D5E">
        <w:rPr>
          <w:b/>
          <w:bCs/>
          <w:lang w:val="uk-UA"/>
        </w:rPr>
        <w:t>янської</w:t>
      </w:r>
      <w:proofErr w:type="spellEnd"/>
      <w:r w:rsidRPr="00FF7D5E">
        <w:rPr>
          <w:b/>
          <w:bCs/>
          <w:lang w:val="uk-UA"/>
        </w:rPr>
        <w:t xml:space="preserve"> міської ради</w:t>
      </w:r>
    </w:p>
    <w:p w:rsidR="00FF7D5E" w:rsidRPr="00FF7D5E" w:rsidRDefault="00FF7D5E" w:rsidP="00FF7D5E">
      <w:pPr>
        <w:jc w:val="center"/>
        <w:rPr>
          <w:b/>
          <w:bCs/>
          <w:lang w:val="uk-UA"/>
        </w:rPr>
      </w:pPr>
      <w:r w:rsidRPr="00FF7D5E">
        <w:rPr>
          <w:b/>
          <w:bCs/>
          <w:lang w:val="uk-UA"/>
        </w:rPr>
        <w:t>сьомого скликання</w:t>
      </w:r>
    </w:p>
    <w:p w:rsidR="00FF7D5E" w:rsidRPr="00FF7D5E" w:rsidRDefault="00FF7D5E" w:rsidP="00FF7D5E">
      <w:pPr>
        <w:jc w:val="center"/>
        <w:rPr>
          <w:b/>
          <w:bCs/>
          <w:lang w:val="uk-UA"/>
        </w:rPr>
      </w:pPr>
    </w:p>
    <w:p w:rsidR="00FF7D5E" w:rsidRPr="00FF7D5E" w:rsidRDefault="00FF7D5E" w:rsidP="00FF7D5E">
      <w:pPr>
        <w:jc w:val="center"/>
        <w:rPr>
          <w:b/>
          <w:bCs/>
          <w:lang w:val="uk-UA"/>
        </w:rPr>
      </w:pPr>
    </w:p>
    <w:p w:rsidR="00FF7D5E" w:rsidRPr="00FF7D5E" w:rsidRDefault="00FF7D5E" w:rsidP="00FF7D5E">
      <w:pPr>
        <w:jc w:val="center"/>
        <w:rPr>
          <w:b/>
          <w:bCs/>
          <w:lang w:val="uk-UA"/>
        </w:rPr>
      </w:pPr>
      <w:r w:rsidRPr="00FF7D5E">
        <w:rPr>
          <w:b/>
          <w:bCs/>
          <w:lang w:val="uk-UA"/>
        </w:rPr>
        <w:lastRenderedPageBreak/>
        <w:t>РІШЕННЯ</w:t>
      </w:r>
    </w:p>
    <w:p w:rsidR="00FF7D5E" w:rsidRPr="00FF7D5E" w:rsidRDefault="00FF7D5E" w:rsidP="00FF7D5E">
      <w:pPr>
        <w:jc w:val="center"/>
        <w:rPr>
          <w:b/>
          <w:bCs/>
          <w:lang w:val="uk-UA"/>
        </w:rPr>
      </w:pPr>
    </w:p>
    <w:p w:rsidR="00FF7D5E" w:rsidRPr="00FF7D5E" w:rsidRDefault="00FF7D5E" w:rsidP="00FF7D5E">
      <w:pPr>
        <w:rPr>
          <w:bCs/>
          <w:lang w:val="uk-UA"/>
        </w:rPr>
      </w:pPr>
      <w:r w:rsidRPr="00FF7D5E">
        <w:rPr>
          <w:bCs/>
          <w:lang w:val="uk-UA"/>
        </w:rPr>
        <w:t>Від _________ 2019 р.                                                                     №________</w:t>
      </w:r>
    </w:p>
    <w:p w:rsidR="00FF7D5E" w:rsidRPr="00FF7D5E" w:rsidRDefault="00FF7D5E" w:rsidP="00FF7D5E">
      <w:pPr>
        <w:jc w:val="center"/>
        <w:rPr>
          <w:b/>
          <w:bCs/>
          <w:lang w:val="uk-UA"/>
        </w:rPr>
      </w:pPr>
      <w:r w:rsidRPr="00FF7D5E">
        <w:rPr>
          <w:bCs/>
          <w:lang w:val="uk-UA"/>
        </w:rPr>
        <w:t>м. Знам’янка</w:t>
      </w:r>
      <w:r w:rsidRPr="00FF7D5E">
        <w:rPr>
          <w:b/>
          <w:bCs/>
          <w:lang w:val="uk-UA"/>
        </w:rPr>
        <w:t xml:space="preserve">                                                         </w:t>
      </w:r>
    </w:p>
    <w:p w:rsidR="00FF7D5E" w:rsidRPr="00FF7D5E" w:rsidRDefault="00FF7D5E" w:rsidP="00FF7D5E">
      <w:pPr>
        <w:rPr>
          <w:bCs/>
          <w:lang w:val="uk-UA"/>
        </w:rPr>
      </w:pPr>
      <w:r w:rsidRPr="00FF7D5E">
        <w:rPr>
          <w:b/>
          <w:bCs/>
          <w:lang w:val="uk-UA"/>
        </w:rPr>
        <w:t xml:space="preserve">                                                                               </w:t>
      </w:r>
      <w:r w:rsidRPr="00FF7D5E">
        <w:rPr>
          <w:bCs/>
          <w:lang w:val="uk-UA"/>
        </w:rPr>
        <w:t xml:space="preserve">Проект рішення виносить                                                                                                                      </w:t>
      </w:r>
    </w:p>
    <w:p w:rsidR="00FF7D5E" w:rsidRPr="00FF7D5E" w:rsidRDefault="00FF7D5E" w:rsidP="00FF7D5E">
      <w:pPr>
        <w:rPr>
          <w:bCs/>
          <w:lang w:val="uk-UA"/>
        </w:rPr>
      </w:pPr>
      <w:r w:rsidRPr="00FF7D5E">
        <w:rPr>
          <w:bCs/>
          <w:lang w:val="uk-UA"/>
        </w:rPr>
        <w:t xml:space="preserve">                                                                               депутат міської ради О.Рубан</w:t>
      </w:r>
    </w:p>
    <w:p w:rsidR="00FF7D5E" w:rsidRPr="00FF7D5E" w:rsidRDefault="00FF7D5E" w:rsidP="00FF7D5E">
      <w:pPr>
        <w:rPr>
          <w:b/>
          <w:i/>
          <w:lang w:val="uk-UA"/>
        </w:rPr>
      </w:pPr>
    </w:p>
    <w:p w:rsidR="00FF7D5E" w:rsidRPr="00FF7D5E" w:rsidRDefault="00FF7D5E" w:rsidP="00FF7D5E">
      <w:pPr>
        <w:rPr>
          <w:b/>
          <w:i/>
          <w:lang w:val="uk-UA"/>
        </w:rPr>
      </w:pPr>
    </w:p>
    <w:p w:rsidR="00FF7D5E" w:rsidRPr="00FF7D5E" w:rsidRDefault="00FF7D5E" w:rsidP="00FF7D5E">
      <w:pPr>
        <w:rPr>
          <w:lang w:val="uk-UA"/>
        </w:rPr>
      </w:pPr>
      <w:r w:rsidRPr="00FF7D5E">
        <w:rPr>
          <w:lang w:val="uk-UA"/>
        </w:rPr>
        <w:t>Про  розміщення  тимчасово</w:t>
      </w:r>
    </w:p>
    <w:p w:rsidR="00FF7D5E" w:rsidRPr="00FF7D5E" w:rsidRDefault="00FF7D5E" w:rsidP="00FF7D5E">
      <w:pPr>
        <w:rPr>
          <w:lang w:val="uk-UA"/>
        </w:rPr>
      </w:pPr>
      <w:r w:rsidRPr="00FF7D5E">
        <w:rPr>
          <w:lang w:val="uk-UA"/>
        </w:rPr>
        <w:t>вільних коштів  міського бюджету</w:t>
      </w:r>
    </w:p>
    <w:p w:rsidR="00FF7D5E" w:rsidRPr="00FF7D5E" w:rsidRDefault="00FF7D5E" w:rsidP="00FF7D5E">
      <w:pPr>
        <w:rPr>
          <w:lang w:val="uk-UA"/>
        </w:rPr>
      </w:pPr>
      <w:r w:rsidRPr="00FF7D5E">
        <w:rPr>
          <w:lang w:val="uk-UA"/>
        </w:rPr>
        <w:t xml:space="preserve">на  вкладних (депозитних)  </w:t>
      </w:r>
    </w:p>
    <w:p w:rsidR="00FF7D5E" w:rsidRPr="00FF7D5E" w:rsidRDefault="00FF7D5E" w:rsidP="00FF7D5E">
      <w:pPr>
        <w:rPr>
          <w:b/>
          <w:i/>
          <w:lang w:val="uk-UA"/>
        </w:rPr>
      </w:pPr>
      <w:r w:rsidRPr="00FF7D5E">
        <w:rPr>
          <w:lang w:val="uk-UA"/>
        </w:rPr>
        <w:t>рахунках  у  банках</w:t>
      </w:r>
    </w:p>
    <w:p w:rsidR="00FF7D5E" w:rsidRPr="00FF7D5E" w:rsidRDefault="00FF7D5E" w:rsidP="00FF7D5E">
      <w:pPr>
        <w:rPr>
          <w:lang w:val="uk-UA"/>
        </w:rPr>
      </w:pPr>
    </w:p>
    <w:p w:rsidR="00FF7D5E" w:rsidRPr="00FF7D5E" w:rsidRDefault="00FF7D5E" w:rsidP="00FF7D5E">
      <w:pPr>
        <w:jc w:val="both"/>
        <w:rPr>
          <w:lang w:val="uk-UA"/>
        </w:rPr>
      </w:pPr>
      <w:r w:rsidRPr="00FF7D5E">
        <w:rPr>
          <w:lang w:val="uk-UA"/>
        </w:rPr>
        <w:t xml:space="preserve">         Керуючись ст. 26, 65, 70  Закону України “Про місцеве самоврядування в Україні”, ст. 16 Бюджетного кодексу України, постановою Кабінету Міністрів України від 12 січня 2011 року №6 «Про затвердження Порядку розміщення тимчасово вільних коштів місцевих бюджетів на вкладних (депозитних) рахунках у банках»,  міська рада  </w:t>
      </w:r>
    </w:p>
    <w:p w:rsidR="00FF7D5E" w:rsidRPr="00FF7D5E" w:rsidRDefault="00FF7D5E" w:rsidP="00FF7D5E">
      <w:pPr>
        <w:jc w:val="both"/>
        <w:rPr>
          <w:lang w:val="uk-UA"/>
        </w:rPr>
      </w:pPr>
    </w:p>
    <w:p w:rsidR="00FF7D5E" w:rsidRPr="00FF7D5E" w:rsidRDefault="00FF7D5E" w:rsidP="00FF7D5E">
      <w:pPr>
        <w:jc w:val="center"/>
        <w:rPr>
          <w:b/>
          <w:lang w:val="uk-UA" w:eastAsia="uk-UA"/>
        </w:rPr>
      </w:pPr>
      <w:r w:rsidRPr="00FF7D5E">
        <w:rPr>
          <w:b/>
          <w:lang w:val="uk-UA" w:eastAsia="uk-UA"/>
        </w:rPr>
        <w:t>ВИРІШИЛА:</w:t>
      </w:r>
    </w:p>
    <w:p w:rsidR="00FF7D5E" w:rsidRPr="00FF7D5E" w:rsidRDefault="00FF7D5E" w:rsidP="00FF7D5E">
      <w:pPr>
        <w:jc w:val="both"/>
        <w:rPr>
          <w:lang w:val="uk-UA"/>
        </w:rPr>
      </w:pPr>
    </w:p>
    <w:p w:rsidR="00FF7D5E" w:rsidRPr="00FF7D5E" w:rsidRDefault="00FF7D5E" w:rsidP="00FF7D5E">
      <w:pPr>
        <w:jc w:val="both"/>
        <w:rPr>
          <w:lang w:val="uk-UA"/>
        </w:rPr>
      </w:pPr>
      <w:r w:rsidRPr="00FF7D5E">
        <w:rPr>
          <w:lang w:val="uk-UA"/>
        </w:rPr>
        <w:t xml:space="preserve">         1. Надати дозвіл фінансовому управлінню міської ради в межах поточного бюджетного періоду здійснювати розміщення тимчасово вільних коштів міського бюджету на депозитах згідно з Порядком розміщення тимчасово вільних коштів міського бюджету на депозитному рахунку.</w:t>
      </w:r>
    </w:p>
    <w:p w:rsidR="00FF7D5E" w:rsidRPr="00FF7D5E" w:rsidRDefault="00FF7D5E" w:rsidP="00FF7D5E">
      <w:pPr>
        <w:jc w:val="both"/>
        <w:rPr>
          <w:lang w:val="uk-UA"/>
        </w:rPr>
      </w:pPr>
    </w:p>
    <w:p w:rsidR="00FF7D5E" w:rsidRPr="00FF7D5E" w:rsidRDefault="00FF7D5E" w:rsidP="00FF7D5E">
      <w:pPr>
        <w:jc w:val="both"/>
        <w:rPr>
          <w:lang w:val="uk-UA"/>
        </w:rPr>
      </w:pPr>
      <w:r w:rsidRPr="00FF7D5E">
        <w:rPr>
          <w:lang w:val="uk-UA"/>
        </w:rPr>
        <w:t xml:space="preserve">         2. Затвердити:</w:t>
      </w:r>
    </w:p>
    <w:p w:rsidR="00FF7D5E" w:rsidRPr="00FF7D5E" w:rsidRDefault="00FF7D5E" w:rsidP="00FF7D5E">
      <w:pPr>
        <w:jc w:val="both"/>
        <w:rPr>
          <w:lang w:val="uk-UA"/>
        </w:rPr>
      </w:pPr>
      <w:r w:rsidRPr="00FF7D5E">
        <w:rPr>
          <w:lang w:val="uk-UA"/>
        </w:rPr>
        <w:t xml:space="preserve">         2.1.Порядок розміщення тимчасово вільних коштів міського бюджету на депозитному рахунку (додаток 1).</w:t>
      </w:r>
    </w:p>
    <w:p w:rsidR="00FF7D5E" w:rsidRPr="00FF7D5E" w:rsidRDefault="00FF7D5E" w:rsidP="00FF7D5E">
      <w:pPr>
        <w:jc w:val="both"/>
        <w:rPr>
          <w:lang w:val="uk-UA"/>
        </w:rPr>
      </w:pPr>
      <w:r w:rsidRPr="00FF7D5E">
        <w:rPr>
          <w:lang w:val="uk-UA"/>
        </w:rPr>
        <w:t xml:space="preserve">         2.2.Склад комісії по проведенню конкурсу з відбору банків для розміщення тимчасово вільних коштів міського бюджету на депозитному рахунку (додаток №2).</w:t>
      </w:r>
    </w:p>
    <w:p w:rsidR="00FF7D5E" w:rsidRPr="00FF7D5E" w:rsidRDefault="00FF7D5E" w:rsidP="00FF7D5E">
      <w:pPr>
        <w:jc w:val="both"/>
        <w:rPr>
          <w:color w:val="FF0000"/>
          <w:lang w:val="uk-UA"/>
        </w:rPr>
      </w:pPr>
      <w:r w:rsidRPr="00FF7D5E">
        <w:rPr>
          <w:lang w:val="uk-UA"/>
        </w:rPr>
        <w:t xml:space="preserve"> 3.  Контроль за виконанням  даного  рішення   покласти на Постійну комісію з питань бюджету та економічного розвитку міста (голова </w:t>
      </w:r>
      <w:proofErr w:type="spellStart"/>
      <w:r w:rsidRPr="00FF7D5E">
        <w:rPr>
          <w:lang w:val="uk-UA"/>
        </w:rPr>
        <w:t>Данасієнко</w:t>
      </w:r>
      <w:proofErr w:type="spellEnd"/>
      <w:r w:rsidRPr="00FF7D5E">
        <w:rPr>
          <w:lang w:val="uk-UA"/>
        </w:rPr>
        <w:t xml:space="preserve"> Н.)</w:t>
      </w:r>
    </w:p>
    <w:p w:rsidR="00FF7D5E" w:rsidRPr="00FF7D5E" w:rsidRDefault="00FF7D5E" w:rsidP="00FF7D5E">
      <w:pPr>
        <w:rPr>
          <w:b/>
          <w:i/>
          <w:lang w:val="uk-UA"/>
        </w:rPr>
      </w:pPr>
    </w:p>
    <w:p w:rsidR="00FF7D5E" w:rsidRPr="00FF7D5E" w:rsidRDefault="00FF7D5E" w:rsidP="00FF7D5E">
      <w:pPr>
        <w:rPr>
          <w:b/>
          <w:i/>
          <w:lang w:val="uk-UA"/>
        </w:rPr>
      </w:pPr>
    </w:p>
    <w:p w:rsidR="00FF7D5E" w:rsidRPr="00FF7D5E" w:rsidRDefault="00FF7D5E" w:rsidP="00FF7D5E">
      <w:pPr>
        <w:rPr>
          <w:b/>
          <w:i/>
          <w:lang w:val="uk-UA"/>
        </w:rPr>
      </w:pPr>
      <w:r w:rsidRPr="00FF7D5E">
        <w:rPr>
          <w:lang w:val="uk-UA"/>
        </w:rPr>
        <w:t xml:space="preserve">Міський голова </w:t>
      </w:r>
      <w:r w:rsidRPr="00FF7D5E">
        <w:rPr>
          <w:b/>
          <w:i/>
          <w:lang w:val="uk-UA"/>
        </w:rPr>
        <w:t xml:space="preserve">                                                                               </w:t>
      </w:r>
      <w:proofErr w:type="spellStart"/>
      <w:r w:rsidRPr="00FF7D5E">
        <w:rPr>
          <w:lang w:val="uk-UA"/>
        </w:rPr>
        <w:t>Філіпенко</w:t>
      </w:r>
      <w:proofErr w:type="spellEnd"/>
      <w:r w:rsidRPr="00FF7D5E">
        <w:rPr>
          <w:lang w:val="uk-UA"/>
        </w:rPr>
        <w:t xml:space="preserve"> С.І.</w:t>
      </w:r>
    </w:p>
    <w:p w:rsidR="00FF7D5E" w:rsidRPr="00FF7D5E" w:rsidRDefault="00FF7D5E" w:rsidP="00FF7D5E">
      <w:pPr>
        <w:jc w:val="both"/>
        <w:rPr>
          <w:lang w:val="uk-UA"/>
        </w:rPr>
      </w:pPr>
      <w:r w:rsidRPr="00FF7D5E">
        <w:rPr>
          <w:lang w:val="uk-UA"/>
        </w:rPr>
        <w:t xml:space="preserve">                                                                                             </w:t>
      </w:r>
    </w:p>
    <w:p w:rsidR="00FF7D5E" w:rsidRPr="00FF7D5E" w:rsidRDefault="00FF7D5E" w:rsidP="00FF7D5E">
      <w:pPr>
        <w:jc w:val="both"/>
        <w:rPr>
          <w:lang w:val="uk-UA"/>
        </w:rPr>
      </w:pPr>
      <w:r w:rsidRPr="00FF7D5E">
        <w:rPr>
          <w:lang w:val="uk-UA"/>
        </w:rPr>
        <w:t xml:space="preserve">                                  </w:t>
      </w:r>
    </w:p>
    <w:p w:rsidR="00FF7D5E" w:rsidRPr="00FF7D5E" w:rsidRDefault="00FF7D5E" w:rsidP="00FF7D5E">
      <w:pPr>
        <w:ind w:left="4860"/>
        <w:jc w:val="both"/>
        <w:rPr>
          <w:lang w:val="uk-UA"/>
        </w:rPr>
      </w:pPr>
      <w:r w:rsidRPr="00FF7D5E">
        <w:rPr>
          <w:lang w:val="uk-UA"/>
        </w:rPr>
        <w:t xml:space="preserve">  Додаток  1</w:t>
      </w:r>
    </w:p>
    <w:p w:rsidR="00FF7D5E" w:rsidRPr="00FF7D5E" w:rsidRDefault="00FF7D5E" w:rsidP="00FF7D5E">
      <w:pPr>
        <w:jc w:val="both"/>
        <w:rPr>
          <w:lang w:val="uk-UA"/>
        </w:rPr>
      </w:pPr>
      <w:r w:rsidRPr="00FF7D5E">
        <w:rPr>
          <w:lang w:val="uk-UA"/>
        </w:rPr>
        <w:t xml:space="preserve">                                                                                  до  рішення  сесії міської ради №___</w:t>
      </w:r>
    </w:p>
    <w:p w:rsidR="00FF7D5E" w:rsidRPr="00FF7D5E" w:rsidRDefault="00FF7D5E" w:rsidP="00FF7D5E">
      <w:pPr>
        <w:jc w:val="both"/>
        <w:rPr>
          <w:lang w:val="uk-UA"/>
        </w:rPr>
      </w:pPr>
      <w:r w:rsidRPr="00FF7D5E">
        <w:rPr>
          <w:lang w:val="uk-UA"/>
        </w:rPr>
        <w:t xml:space="preserve">                                                                                  від  __._____________.2019 року                                   </w:t>
      </w:r>
    </w:p>
    <w:p w:rsidR="00FF7D5E" w:rsidRPr="00FF7D5E" w:rsidRDefault="00FF7D5E" w:rsidP="00FF7D5E">
      <w:pPr>
        <w:jc w:val="both"/>
        <w:rPr>
          <w:lang w:val="uk-UA"/>
        </w:rPr>
      </w:pPr>
      <w:r w:rsidRPr="00FF7D5E">
        <w:rPr>
          <w:lang w:val="uk-UA"/>
        </w:rPr>
        <w:t xml:space="preserve"> </w:t>
      </w:r>
    </w:p>
    <w:p w:rsidR="00FF7D5E" w:rsidRPr="00FF7D5E" w:rsidRDefault="00FF7D5E" w:rsidP="00FF7D5E">
      <w:pPr>
        <w:jc w:val="center"/>
        <w:rPr>
          <w:lang w:val="uk-UA"/>
        </w:rPr>
      </w:pPr>
    </w:p>
    <w:p w:rsidR="00FF7D5E" w:rsidRPr="00FF7D5E" w:rsidRDefault="00FF7D5E" w:rsidP="00FF7D5E">
      <w:pPr>
        <w:jc w:val="center"/>
        <w:rPr>
          <w:b/>
          <w:lang w:val="uk-UA"/>
        </w:rPr>
      </w:pPr>
      <w:r w:rsidRPr="00FF7D5E">
        <w:rPr>
          <w:b/>
          <w:lang w:val="uk-UA"/>
        </w:rPr>
        <w:t>Порядок</w:t>
      </w:r>
    </w:p>
    <w:p w:rsidR="00FF7D5E" w:rsidRPr="00FF7D5E" w:rsidRDefault="00FF7D5E" w:rsidP="00FF7D5E">
      <w:pPr>
        <w:jc w:val="center"/>
        <w:rPr>
          <w:b/>
          <w:lang w:val="uk-UA"/>
        </w:rPr>
      </w:pPr>
      <w:r w:rsidRPr="00FF7D5E">
        <w:rPr>
          <w:b/>
          <w:lang w:val="uk-UA"/>
        </w:rPr>
        <w:t>розміщення тимчасово вільних коштів  міського бюджету на депозитному рахунку</w:t>
      </w:r>
    </w:p>
    <w:p w:rsidR="00FF7D5E" w:rsidRPr="00FF7D5E" w:rsidRDefault="00FF7D5E" w:rsidP="00FF7D5E">
      <w:pPr>
        <w:jc w:val="both"/>
        <w:rPr>
          <w:lang w:val="uk-UA"/>
        </w:rPr>
      </w:pPr>
    </w:p>
    <w:p w:rsidR="00FF7D5E" w:rsidRPr="00FF7D5E" w:rsidRDefault="00FF7D5E" w:rsidP="00FF7D5E">
      <w:pPr>
        <w:jc w:val="both"/>
        <w:rPr>
          <w:lang w:val="uk-UA"/>
        </w:rPr>
      </w:pPr>
      <w:r w:rsidRPr="00FF7D5E">
        <w:rPr>
          <w:lang w:val="uk-UA"/>
        </w:rPr>
        <w:t xml:space="preserve">          1. Розміщення тимчасово вільних коштів міського бюджету на депозитному рахунку здійснюється згідно з Бюджетним кодексом України, постановою Кабінету Міністрів України від 12.01.2011р. №6 «Про затвердження Порядку розміщення тимчасово вільних коштів місцевих бюджетів на вкладних (депозитних) рахунках у банках».</w:t>
      </w:r>
    </w:p>
    <w:p w:rsidR="00FF7D5E" w:rsidRPr="00FF7D5E" w:rsidRDefault="00FF7D5E" w:rsidP="00FF7D5E">
      <w:pPr>
        <w:jc w:val="both"/>
        <w:rPr>
          <w:lang w:val="uk-UA"/>
        </w:rPr>
      </w:pPr>
      <w:r w:rsidRPr="00FF7D5E">
        <w:rPr>
          <w:lang w:val="uk-UA"/>
        </w:rPr>
        <w:t xml:space="preserve">          2. Цей Порядок визначає механізм  розміщення тимчасово вільних коштів міського бюджету на депозитному рахунку.</w:t>
      </w:r>
    </w:p>
    <w:p w:rsidR="00FF7D5E" w:rsidRPr="00FF7D5E" w:rsidRDefault="00FF7D5E" w:rsidP="00FF7D5E">
      <w:pPr>
        <w:jc w:val="both"/>
        <w:rPr>
          <w:lang w:val="uk-UA"/>
        </w:rPr>
      </w:pPr>
      <w:r w:rsidRPr="00FF7D5E">
        <w:rPr>
          <w:lang w:val="uk-UA"/>
        </w:rPr>
        <w:lastRenderedPageBreak/>
        <w:t xml:space="preserve">          3. Тимчасово вільні кошти міського бюджету визначаються фінансовим відділом міської ради відповідно до залишків коштів на рахунках загального фонду міського бюджету на дату  його  розміщення  на депозитних рахунках і відволікання яких не призведе до втрати платоспроможності місцевого бюджету та виникнення заборгованості за відповідним фондом місцевого бюджету протягом періоду, на який передбачається здійснити розміщення таких коштів на депозитних рахунках у банках.</w:t>
      </w:r>
    </w:p>
    <w:p w:rsidR="00FF7D5E" w:rsidRPr="00FF7D5E" w:rsidRDefault="00FF7D5E" w:rsidP="00FF7D5E">
      <w:pPr>
        <w:jc w:val="both"/>
        <w:rPr>
          <w:lang w:val="uk-UA"/>
        </w:rPr>
      </w:pPr>
      <w:r w:rsidRPr="00FF7D5E">
        <w:rPr>
          <w:lang w:val="uk-UA"/>
        </w:rPr>
        <w:t xml:space="preserve">         4. Спрямування тимчасово вільних коштів може бути:</w:t>
      </w:r>
    </w:p>
    <w:p w:rsidR="00FF7D5E" w:rsidRPr="00FF7D5E" w:rsidRDefault="00FF7D5E" w:rsidP="00FF7D5E">
      <w:pPr>
        <w:jc w:val="both"/>
        <w:rPr>
          <w:lang w:val="uk-UA"/>
        </w:rPr>
      </w:pPr>
      <w:r w:rsidRPr="00FF7D5E">
        <w:rPr>
          <w:lang w:val="uk-UA"/>
        </w:rPr>
        <w:t xml:space="preserve">         4.1. При наявності відповідного рішення сесії   міської  ради;</w:t>
      </w:r>
    </w:p>
    <w:p w:rsidR="00FF7D5E" w:rsidRPr="00FF7D5E" w:rsidRDefault="00FF7D5E" w:rsidP="00FF7D5E">
      <w:pPr>
        <w:jc w:val="both"/>
        <w:rPr>
          <w:lang w:val="uk-UA"/>
        </w:rPr>
      </w:pPr>
      <w:r w:rsidRPr="00FF7D5E">
        <w:rPr>
          <w:lang w:val="uk-UA"/>
        </w:rPr>
        <w:t xml:space="preserve">         4.2.Після укладення договору банківського вкладу (депозиту) між міською радою та банком</w:t>
      </w:r>
    </w:p>
    <w:p w:rsidR="00FF7D5E" w:rsidRPr="00FF7D5E" w:rsidRDefault="00FF7D5E" w:rsidP="00FF7D5E">
      <w:pPr>
        <w:jc w:val="both"/>
        <w:rPr>
          <w:lang w:val="uk-UA"/>
        </w:rPr>
      </w:pPr>
      <w:r w:rsidRPr="00FF7D5E">
        <w:rPr>
          <w:lang w:val="uk-UA"/>
        </w:rPr>
        <w:t xml:space="preserve">         4.3. Наявності у договорі банківського вкладу (депозиту) між міською радою та банком обов'язкових умов щодо права вкладника на повернення вкладу (депозиту) або його частини на першу вимогу вкладника та щодо заборони безспірного списання банком коштів із вкладного (депозитного) рахунка виконавчого комітету, а також відповідальності банку в разі неповернення чи несвоєчасного повернення коштів із вкладних (депозитних) рахунків на відповідні рахунки місцевих бюджетів, відкриті в органах Державної казначейської служби, з яких перераховувалися тимчасово вільні кошти для розміщення на вкладних (депозитних) рахунках;</w:t>
      </w:r>
    </w:p>
    <w:p w:rsidR="00FF7D5E" w:rsidRPr="00FF7D5E" w:rsidRDefault="00FF7D5E" w:rsidP="00FF7D5E">
      <w:pPr>
        <w:jc w:val="both"/>
        <w:rPr>
          <w:lang w:val="uk-UA"/>
        </w:rPr>
      </w:pPr>
      <w:r w:rsidRPr="00FF7D5E">
        <w:rPr>
          <w:lang w:val="uk-UA"/>
        </w:rPr>
        <w:t xml:space="preserve">         4.4. При відсутності на дату розміщення тимчасово вільних коштів простроченої кредиторської заборгованості за відповідним фондом місцевого бюджету (відповідними напрямами його використання), крім тієї, що виникла внаслідок недоотримання коштів субвенцій з державного бюджету та бюджетів інших рівнів;</w:t>
      </w:r>
    </w:p>
    <w:p w:rsidR="00FF7D5E" w:rsidRPr="00FF7D5E" w:rsidRDefault="00FF7D5E" w:rsidP="00FF7D5E">
      <w:pPr>
        <w:jc w:val="both"/>
        <w:rPr>
          <w:lang w:val="uk-UA"/>
        </w:rPr>
      </w:pPr>
      <w:r w:rsidRPr="00FF7D5E">
        <w:rPr>
          <w:lang w:val="uk-UA"/>
        </w:rPr>
        <w:t xml:space="preserve">         4.5. При відсутності на дату розміщення тимчасово вільних коштів загального фонду місцевого бюджету непогашених середньострокових позик, отриманих за рахунок коштів єдиного казначейського рахунка в поточному бюджетному періоді;</w:t>
      </w:r>
    </w:p>
    <w:p w:rsidR="00FF7D5E" w:rsidRPr="00FF7D5E" w:rsidRDefault="00FF7D5E" w:rsidP="00FF7D5E">
      <w:pPr>
        <w:jc w:val="both"/>
        <w:rPr>
          <w:lang w:val="uk-UA"/>
        </w:rPr>
      </w:pPr>
      <w:r w:rsidRPr="00FF7D5E">
        <w:rPr>
          <w:lang w:val="uk-UA"/>
        </w:rPr>
        <w:t xml:space="preserve">          4.6. Розміщення на конкурсних засадах тимчасово вільних коштів можливе тільки у банках, які  відповідають  вимогам  п.3 Постанови № 6 від 12 січня 2011 року «Про затвердження Порядку розміщення тимчасово вільних коштів місцевих бюджетів на вкладних (депозитних) рахунках у банках»</w:t>
      </w:r>
    </w:p>
    <w:p w:rsidR="00FF7D5E" w:rsidRPr="00FF7D5E" w:rsidRDefault="00FF7D5E" w:rsidP="00FF7D5E">
      <w:pPr>
        <w:jc w:val="both"/>
        <w:rPr>
          <w:lang w:val="uk-UA"/>
        </w:rPr>
      </w:pPr>
      <w:r w:rsidRPr="00FF7D5E">
        <w:rPr>
          <w:lang w:val="uk-UA"/>
        </w:rPr>
        <w:t xml:space="preserve">          5. Тимчасово вільні кошти можуть розміщуватися на вкладних (депозитних) рахунках у банках лише у межах поточного бюджетного періоду та повинні бути повернені на рахунки бюджету, з яких вони перераховувалися, не пізніше ніж за 10 днів до закінчення такого бюджетного періоду.</w:t>
      </w:r>
    </w:p>
    <w:p w:rsidR="00FF7D5E" w:rsidRPr="00FF7D5E" w:rsidRDefault="00FF7D5E" w:rsidP="00FF7D5E">
      <w:pPr>
        <w:jc w:val="both"/>
        <w:rPr>
          <w:lang w:val="uk-UA"/>
        </w:rPr>
      </w:pPr>
      <w:r w:rsidRPr="00FF7D5E">
        <w:rPr>
          <w:lang w:val="uk-UA"/>
        </w:rPr>
        <w:t xml:space="preserve">         6. Розмір процентних ставок за користування банками тимчасово вільними коштами визначається на договірних засадах з урахуванням вимог законодавства, зокрема нормативно-правових актів Національного банку, що регулюють питання здійснення банками вкладних (депозитних) операцій з юридичними і фізичними особами.</w:t>
      </w:r>
    </w:p>
    <w:p w:rsidR="00FF7D5E" w:rsidRPr="00FF7D5E" w:rsidRDefault="00FF7D5E" w:rsidP="00FF7D5E">
      <w:pPr>
        <w:jc w:val="both"/>
        <w:rPr>
          <w:lang w:val="uk-UA"/>
        </w:rPr>
      </w:pPr>
      <w:r w:rsidRPr="00FF7D5E">
        <w:rPr>
          <w:lang w:val="uk-UA"/>
        </w:rPr>
        <w:t xml:space="preserve">         7.  Для розміщення тимчасово вільних коштів на депозитному рахунку в установах банку фінансовий відділ міської ради формує заявку-пропозицію, в якій визначає обсяг коштів для розміщення, умови за вкладом, адресу та дату прийняття пропозиції банку (не більш як п’ять робочих днів з дня відправлення), а також дату розгляду, і надсилає її до банків.</w:t>
      </w:r>
    </w:p>
    <w:p w:rsidR="00FF7D5E" w:rsidRPr="00FF7D5E" w:rsidRDefault="00FF7D5E" w:rsidP="00FF7D5E">
      <w:pPr>
        <w:jc w:val="both"/>
        <w:rPr>
          <w:lang w:val="uk-UA"/>
        </w:rPr>
      </w:pPr>
      <w:r w:rsidRPr="00FF7D5E">
        <w:rPr>
          <w:lang w:val="uk-UA"/>
        </w:rPr>
        <w:t xml:space="preserve">         8. Для проведення конкурсу утворюється комісія у складі не менш як п'ять осіб. Склад затверджується з визначенням голови комісії рішенням сесії  </w:t>
      </w:r>
      <w:proofErr w:type="spellStart"/>
      <w:r w:rsidRPr="00FF7D5E">
        <w:rPr>
          <w:lang w:val="uk-UA"/>
        </w:rPr>
        <w:t>Знам</w:t>
      </w:r>
      <w:r w:rsidRPr="00FF7D5E">
        <w:rPr>
          <w:rFonts w:ascii="Cambria Math" w:hAnsi="Cambria Math" w:cs="Cambria Math"/>
          <w:lang w:val="uk-UA"/>
        </w:rPr>
        <w:t>ʼ</w:t>
      </w:r>
      <w:r w:rsidRPr="00FF7D5E">
        <w:rPr>
          <w:lang w:val="uk-UA"/>
        </w:rPr>
        <w:t>янської</w:t>
      </w:r>
      <w:proofErr w:type="spellEnd"/>
      <w:r w:rsidRPr="00FF7D5E">
        <w:rPr>
          <w:lang w:val="uk-UA"/>
        </w:rPr>
        <w:t xml:space="preserve"> міської ради.</w:t>
      </w:r>
    </w:p>
    <w:p w:rsidR="00FF7D5E" w:rsidRPr="00FF7D5E" w:rsidRDefault="00FF7D5E" w:rsidP="00FF7D5E">
      <w:pPr>
        <w:jc w:val="both"/>
        <w:rPr>
          <w:lang w:val="uk-UA"/>
        </w:rPr>
      </w:pPr>
      <w:r w:rsidRPr="00FF7D5E">
        <w:rPr>
          <w:lang w:val="uk-UA"/>
        </w:rPr>
        <w:t xml:space="preserve">         До складу конкурсної комісії входять представники виконавчого комітету міської ради, депутатів міської ради, органу Державної казначейської служби.</w:t>
      </w:r>
    </w:p>
    <w:p w:rsidR="00FF7D5E" w:rsidRPr="00FF7D5E" w:rsidRDefault="00FF7D5E" w:rsidP="00FF7D5E">
      <w:pPr>
        <w:jc w:val="both"/>
        <w:rPr>
          <w:lang w:val="uk-UA"/>
        </w:rPr>
      </w:pPr>
      <w:r w:rsidRPr="00FF7D5E">
        <w:rPr>
          <w:lang w:val="uk-UA"/>
        </w:rPr>
        <w:t xml:space="preserve">          9. Основними завданнями Комісії є:</w:t>
      </w:r>
    </w:p>
    <w:p w:rsidR="00FF7D5E" w:rsidRPr="00FF7D5E" w:rsidRDefault="00FF7D5E" w:rsidP="00FF7D5E">
      <w:pPr>
        <w:jc w:val="both"/>
        <w:rPr>
          <w:lang w:val="uk-UA"/>
        </w:rPr>
      </w:pPr>
      <w:r w:rsidRPr="00FF7D5E">
        <w:rPr>
          <w:lang w:val="uk-UA"/>
        </w:rPr>
        <w:t xml:space="preserve">          9.1. Організація проведення конкурсу та контроль за розміщенням тимчасово вільних коштів міського бюджету на депозитному рахунку.</w:t>
      </w:r>
    </w:p>
    <w:p w:rsidR="00FF7D5E" w:rsidRPr="00FF7D5E" w:rsidRDefault="00FF7D5E" w:rsidP="00FF7D5E">
      <w:pPr>
        <w:jc w:val="both"/>
        <w:rPr>
          <w:lang w:val="uk-UA"/>
        </w:rPr>
      </w:pPr>
      <w:r w:rsidRPr="00FF7D5E">
        <w:rPr>
          <w:lang w:val="uk-UA"/>
        </w:rPr>
        <w:t xml:space="preserve">           9.2. Забезпечення рівних умов для всіх учасників конкурсу, об’єктивного та прозорого вибору банку-переможця.</w:t>
      </w:r>
    </w:p>
    <w:p w:rsidR="00FF7D5E" w:rsidRPr="00FF7D5E" w:rsidRDefault="00FF7D5E" w:rsidP="00FF7D5E">
      <w:pPr>
        <w:jc w:val="both"/>
        <w:rPr>
          <w:lang w:val="uk-UA"/>
        </w:rPr>
      </w:pPr>
      <w:r w:rsidRPr="00FF7D5E">
        <w:rPr>
          <w:lang w:val="uk-UA"/>
        </w:rPr>
        <w:lastRenderedPageBreak/>
        <w:t xml:space="preserve">           9.3. Нерозголошення конфіденційної інформації.</w:t>
      </w:r>
    </w:p>
    <w:p w:rsidR="00FF7D5E" w:rsidRPr="00FF7D5E" w:rsidRDefault="00FF7D5E" w:rsidP="00FF7D5E">
      <w:pPr>
        <w:jc w:val="both"/>
        <w:rPr>
          <w:lang w:val="uk-UA"/>
        </w:rPr>
      </w:pPr>
      <w:r w:rsidRPr="00FF7D5E">
        <w:rPr>
          <w:lang w:val="uk-UA"/>
        </w:rPr>
        <w:t xml:space="preserve">           В рамках своїх повноважень Комісія:</w:t>
      </w:r>
    </w:p>
    <w:p w:rsidR="00FF7D5E" w:rsidRPr="00FF7D5E" w:rsidRDefault="00FF7D5E" w:rsidP="00FF7D5E">
      <w:pPr>
        <w:jc w:val="both"/>
        <w:rPr>
          <w:lang w:val="uk-UA"/>
        </w:rPr>
      </w:pPr>
      <w:r w:rsidRPr="00FF7D5E">
        <w:rPr>
          <w:lang w:val="uk-UA"/>
        </w:rPr>
        <w:t>- розглядає текст заявки-пропозиції банку щодо розміщення тимчасово вільних коштів міського бюджету на депозитних рахунках</w:t>
      </w:r>
    </w:p>
    <w:p w:rsidR="00FF7D5E" w:rsidRPr="00FF7D5E" w:rsidRDefault="00FF7D5E" w:rsidP="00FF7D5E">
      <w:pPr>
        <w:jc w:val="both"/>
        <w:rPr>
          <w:lang w:val="uk-UA"/>
        </w:rPr>
      </w:pPr>
      <w:r w:rsidRPr="00FF7D5E">
        <w:rPr>
          <w:lang w:val="uk-UA"/>
        </w:rPr>
        <w:t>- забезпечує приймання, облік та збереження документів, що надійшли на конкурс;</w:t>
      </w:r>
    </w:p>
    <w:p w:rsidR="00FF7D5E" w:rsidRPr="00FF7D5E" w:rsidRDefault="00FF7D5E" w:rsidP="00FF7D5E">
      <w:pPr>
        <w:jc w:val="both"/>
        <w:rPr>
          <w:lang w:val="uk-UA"/>
        </w:rPr>
      </w:pPr>
      <w:r w:rsidRPr="00FF7D5E">
        <w:rPr>
          <w:lang w:val="uk-UA"/>
        </w:rPr>
        <w:t>- здійснює розкриття в день проведення конкурсу на своєму засіданні конвертів з пропозиціями банківських установ;</w:t>
      </w:r>
    </w:p>
    <w:p w:rsidR="00FF7D5E" w:rsidRPr="00FF7D5E" w:rsidRDefault="00FF7D5E" w:rsidP="00FF7D5E">
      <w:pPr>
        <w:jc w:val="both"/>
        <w:rPr>
          <w:lang w:val="uk-UA"/>
        </w:rPr>
      </w:pPr>
      <w:r w:rsidRPr="00FF7D5E">
        <w:rPr>
          <w:lang w:val="uk-UA"/>
        </w:rPr>
        <w:t>- розглядає заяви та пакет документів претендентів на участь у конкурсі і приймає рішення про допущення претендентів до участі у конкурсі;</w:t>
      </w:r>
    </w:p>
    <w:p w:rsidR="00FF7D5E" w:rsidRPr="00FF7D5E" w:rsidRDefault="00FF7D5E" w:rsidP="00FF7D5E">
      <w:pPr>
        <w:jc w:val="both"/>
        <w:rPr>
          <w:lang w:val="uk-UA"/>
        </w:rPr>
      </w:pPr>
      <w:r w:rsidRPr="00FF7D5E">
        <w:rPr>
          <w:lang w:val="uk-UA"/>
        </w:rPr>
        <w:t>- за кваліфікаційними вимогами, які подані претендентами, оцінює стабільність, надійність, традиції, досвід, ділову репутацію банків;</w:t>
      </w:r>
    </w:p>
    <w:p w:rsidR="00FF7D5E" w:rsidRPr="00FF7D5E" w:rsidRDefault="00FF7D5E" w:rsidP="00FF7D5E">
      <w:pPr>
        <w:jc w:val="both"/>
        <w:rPr>
          <w:lang w:val="uk-UA"/>
        </w:rPr>
      </w:pPr>
      <w:r w:rsidRPr="00FF7D5E">
        <w:rPr>
          <w:lang w:val="uk-UA"/>
        </w:rPr>
        <w:t>- при необхідності звертається до банків-претендентів за роз’ясненнями та отриманням додаткової інформації та документів стосовно виконання конкурсного завдання;</w:t>
      </w:r>
    </w:p>
    <w:p w:rsidR="00FF7D5E" w:rsidRPr="00FF7D5E" w:rsidRDefault="00FF7D5E" w:rsidP="00FF7D5E">
      <w:pPr>
        <w:jc w:val="both"/>
        <w:rPr>
          <w:lang w:val="uk-UA"/>
        </w:rPr>
      </w:pPr>
      <w:r w:rsidRPr="00FF7D5E">
        <w:rPr>
          <w:lang w:val="uk-UA"/>
        </w:rPr>
        <w:t>-  визначає переможців конкурсу;</w:t>
      </w:r>
    </w:p>
    <w:p w:rsidR="00FF7D5E" w:rsidRPr="00FF7D5E" w:rsidRDefault="00FF7D5E" w:rsidP="00FF7D5E">
      <w:pPr>
        <w:jc w:val="both"/>
        <w:rPr>
          <w:lang w:val="uk-UA"/>
        </w:rPr>
      </w:pPr>
    </w:p>
    <w:p w:rsidR="00FF7D5E" w:rsidRPr="00FF7D5E" w:rsidRDefault="00FF7D5E" w:rsidP="00FF7D5E">
      <w:pPr>
        <w:jc w:val="both"/>
        <w:rPr>
          <w:lang w:val="uk-UA"/>
        </w:rPr>
      </w:pPr>
      <w:r w:rsidRPr="00FF7D5E">
        <w:rPr>
          <w:lang w:val="uk-UA"/>
        </w:rPr>
        <w:t>- надсилає учасникам конкурсу повідомлення про результати розгляду пропозицій банківських установ.</w:t>
      </w:r>
    </w:p>
    <w:p w:rsidR="00FF7D5E" w:rsidRPr="00FF7D5E" w:rsidRDefault="00FF7D5E" w:rsidP="00FF7D5E">
      <w:pPr>
        <w:jc w:val="both"/>
        <w:rPr>
          <w:lang w:val="uk-UA"/>
        </w:rPr>
      </w:pPr>
      <w:r w:rsidRPr="00FF7D5E">
        <w:rPr>
          <w:lang w:val="uk-UA"/>
        </w:rPr>
        <w:t xml:space="preserve">           10. Для участі в конкурсі допускаються банки або філії банків, </w:t>
      </w:r>
      <w:r w:rsidRPr="00FF7D5E">
        <w:rPr>
          <w:color w:val="000000"/>
          <w:shd w:val="clear" w:color="auto" w:fill="FFFFFF"/>
          <w:lang w:val="uk-UA"/>
        </w:rPr>
        <w:t>у яких держава володіє 75 чи більше відсотками статутного капіталу,</w:t>
      </w:r>
      <w:r w:rsidRPr="00FF7D5E">
        <w:rPr>
          <w:lang w:val="uk-UA"/>
        </w:rPr>
        <w:t xml:space="preserve"> відділення яких працюють, по довіреності юридичної особи, на території м. Знам’янки.</w:t>
      </w:r>
    </w:p>
    <w:p w:rsidR="00FF7D5E" w:rsidRPr="00FF7D5E" w:rsidRDefault="00FF7D5E" w:rsidP="00FF7D5E">
      <w:pPr>
        <w:jc w:val="both"/>
        <w:rPr>
          <w:lang w:val="uk-UA"/>
        </w:rPr>
      </w:pPr>
      <w:r w:rsidRPr="00FF7D5E">
        <w:rPr>
          <w:lang w:val="uk-UA"/>
        </w:rPr>
        <w:t xml:space="preserve">          11.Учасник конкурсу повинен надати конкурсній комісії з визначення установи банку для розміщення тимчасово вільних коштів міського бюджету на депозитних рахунках заяву на участь у конкурсі,  яка  повинна  містити  пропозиції  щодо: </w:t>
      </w:r>
    </w:p>
    <w:p w:rsidR="00FF7D5E" w:rsidRPr="00FF7D5E" w:rsidRDefault="00FF7D5E" w:rsidP="00FF7D5E">
      <w:pPr>
        <w:jc w:val="both"/>
        <w:rPr>
          <w:lang w:val="uk-UA"/>
        </w:rPr>
      </w:pPr>
      <w:r w:rsidRPr="00FF7D5E">
        <w:rPr>
          <w:lang w:val="uk-UA"/>
        </w:rPr>
        <w:t xml:space="preserve">- терміну повернення коштів на рахунки міського бюджету; </w:t>
      </w:r>
    </w:p>
    <w:p w:rsidR="00FF7D5E" w:rsidRPr="00FF7D5E" w:rsidRDefault="00FF7D5E" w:rsidP="00FF7D5E">
      <w:pPr>
        <w:jc w:val="both"/>
        <w:rPr>
          <w:lang w:val="uk-UA"/>
        </w:rPr>
      </w:pPr>
      <w:r w:rsidRPr="00FF7D5E">
        <w:rPr>
          <w:lang w:val="uk-UA"/>
        </w:rPr>
        <w:t xml:space="preserve">- процентної ставки; </w:t>
      </w:r>
    </w:p>
    <w:p w:rsidR="00FF7D5E" w:rsidRPr="00FF7D5E" w:rsidRDefault="00FF7D5E" w:rsidP="00FF7D5E">
      <w:pPr>
        <w:jc w:val="both"/>
        <w:rPr>
          <w:lang w:val="uk-UA"/>
        </w:rPr>
      </w:pPr>
      <w:r w:rsidRPr="00FF7D5E">
        <w:rPr>
          <w:lang w:val="uk-UA"/>
        </w:rPr>
        <w:t xml:space="preserve">- відсутності або встановлення незнижувального залишку на депозитному рахунку; </w:t>
      </w:r>
    </w:p>
    <w:p w:rsidR="00FF7D5E" w:rsidRPr="00FF7D5E" w:rsidRDefault="00FF7D5E" w:rsidP="00FF7D5E">
      <w:pPr>
        <w:jc w:val="both"/>
        <w:rPr>
          <w:lang w:val="uk-UA"/>
        </w:rPr>
      </w:pPr>
      <w:r w:rsidRPr="00FF7D5E">
        <w:rPr>
          <w:lang w:val="uk-UA"/>
        </w:rPr>
        <w:t>- умови  сплати  процентів  та  періодичність  їх  сплати.</w:t>
      </w:r>
    </w:p>
    <w:p w:rsidR="00FF7D5E" w:rsidRPr="00FF7D5E" w:rsidRDefault="00FF7D5E" w:rsidP="00FF7D5E">
      <w:pPr>
        <w:jc w:val="both"/>
        <w:rPr>
          <w:lang w:val="uk-UA"/>
        </w:rPr>
      </w:pPr>
      <w:r w:rsidRPr="00FF7D5E">
        <w:rPr>
          <w:lang w:val="uk-UA"/>
        </w:rPr>
        <w:t xml:space="preserve">          12. Обов’язковими умовами при укладені договору банківського вкладу (депозиту) між </w:t>
      </w:r>
      <w:proofErr w:type="spellStart"/>
      <w:r w:rsidRPr="00FF7D5E">
        <w:rPr>
          <w:lang w:val="uk-UA"/>
        </w:rPr>
        <w:t>Знам</w:t>
      </w:r>
      <w:r w:rsidRPr="00FF7D5E">
        <w:rPr>
          <w:rFonts w:ascii="Cambria Math" w:hAnsi="Cambria Math" w:cs="Cambria Math"/>
          <w:lang w:val="uk-UA"/>
        </w:rPr>
        <w:t>ʼ</w:t>
      </w:r>
      <w:r w:rsidRPr="00FF7D5E">
        <w:rPr>
          <w:lang w:val="uk-UA"/>
        </w:rPr>
        <w:t>янською</w:t>
      </w:r>
      <w:proofErr w:type="spellEnd"/>
      <w:r w:rsidRPr="00FF7D5E">
        <w:rPr>
          <w:lang w:val="uk-UA"/>
        </w:rPr>
        <w:t xml:space="preserve"> міською радою і банком є:</w:t>
      </w:r>
    </w:p>
    <w:p w:rsidR="00FF7D5E" w:rsidRPr="00FF7D5E" w:rsidRDefault="00FF7D5E" w:rsidP="00FF7D5E">
      <w:pPr>
        <w:jc w:val="both"/>
        <w:rPr>
          <w:lang w:val="uk-UA"/>
        </w:rPr>
      </w:pPr>
      <w:r w:rsidRPr="00FF7D5E">
        <w:rPr>
          <w:lang w:val="uk-UA"/>
        </w:rPr>
        <w:t xml:space="preserve">- можливість постійного поповнення вкладу; </w:t>
      </w:r>
    </w:p>
    <w:p w:rsidR="00FF7D5E" w:rsidRPr="00FF7D5E" w:rsidRDefault="00FF7D5E" w:rsidP="00FF7D5E">
      <w:pPr>
        <w:jc w:val="both"/>
        <w:rPr>
          <w:lang w:val="uk-UA"/>
        </w:rPr>
      </w:pPr>
      <w:r w:rsidRPr="00FF7D5E">
        <w:rPr>
          <w:lang w:val="uk-UA"/>
        </w:rPr>
        <w:t xml:space="preserve">- права вкладника на повернення вкладу (депозиту) або його частини на першу вимогу вкладника відповідно до потреби у фінансуванні видатків; </w:t>
      </w:r>
    </w:p>
    <w:p w:rsidR="00FF7D5E" w:rsidRPr="00FF7D5E" w:rsidRDefault="00FF7D5E" w:rsidP="00FF7D5E">
      <w:pPr>
        <w:jc w:val="both"/>
        <w:rPr>
          <w:lang w:val="uk-UA"/>
        </w:rPr>
      </w:pPr>
      <w:r w:rsidRPr="00FF7D5E">
        <w:rPr>
          <w:lang w:val="uk-UA"/>
        </w:rPr>
        <w:t xml:space="preserve">- заборона безспірного списання банком коштів із вкладного (депозитного) рахунку </w:t>
      </w:r>
      <w:proofErr w:type="spellStart"/>
      <w:r w:rsidRPr="00FF7D5E">
        <w:rPr>
          <w:lang w:val="uk-UA"/>
        </w:rPr>
        <w:t>Знам</w:t>
      </w:r>
      <w:r w:rsidRPr="00FF7D5E">
        <w:rPr>
          <w:rFonts w:ascii="Cambria Math" w:hAnsi="Cambria Math" w:cs="Cambria Math"/>
          <w:lang w:val="uk-UA"/>
        </w:rPr>
        <w:t>ʼ</w:t>
      </w:r>
      <w:r w:rsidRPr="00FF7D5E">
        <w:rPr>
          <w:lang w:val="uk-UA"/>
        </w:rPr>
        <w:t>янської</w:t>
      </w:r>
      <w:proofErr w:type="spellEnd"/>
      <w:r w:rsidRPr="00FF7D5E">
        <w:rPr>
          <w:lang w:val="uk-UA"/>
        </w:rPr>
        <w:t xml:space="preserve"> міської ради; </w:t>
      </w:r>
    </w:p>
    <w:p w:rsidR="00FF7D5E" w:rsidRPr="00FF7D5E" w:rsidRDefault="00FF7D5E" w:rsidP="00FF7D5E">
      <w:pPr>
        <w:jc w:val="both"/>
        <w:rPr>
          <w:lang w:val="uk-UA"/>
        </w:rPr>
      </w:pPr>
      <w:r w:rsidRPr="00FF7D5E">
        <w:rPr>
          <w:lang w:val="uk-UA"/>
        </w:rPr>
        <w:t>- в разі неповернення чи несвоєчасного повернення коштів із вкладних (депозитних) рахунків на відповідні рахунки міського бюджету, відкриті в органах Державної казначейської служби, з яких перераховувалися тимчасово вільні кошти для розміщення на вкладних (депозитних) рахунках, банк несе відповідальність у вигляді штрафу в розмірі 1% від суми затримки (до п’яти календарних днів) повернення вкладів або процентів на вклад. Якщо строк затримки складає більше п’яти календарних днів, банк сплачує пеню в розмірі подвійної облікової ставки НБУ за кожен день затримки.</w:t>
      </w:r>
    </w:p>
    <w:p w:rsidR="00FF7D5E" w:rsidRPr="00FF7D5E" w:rsidRDefault="00FF7D5E" w:rsidP="00FF7D5E">
      <w:pPr>
        <w:jc w:val="both"/>
        <w:rPr>
          <w:lang w:val="uk-UA"/>
        </w:rPr>
      </w:pPr>
      <w:r w:rsidRPr="00FF7D5E">
        <w:rPr>
          <w:lang w:val="uk-UA"/>
        </w:rPr>
        <w:t xml:space="preserve">          13. Банк-претендент або його філія подає документи у конверті , на якому зазначається назва претендента та його адреса, найменування конкурсу, з поміткою «заява на участь у конкурсі». Зворотна сторона конверта скріплюється в чотирьох місцях печаткою банку.</w:t>
      </w:r>
    </w:p>
    <w:p w:rsidR="00FF7D5E" w:rsidRPr="00FF7D5E" w:rsidRDefault="00FF7D5E" w:rsidP="00FF7D5E">
      <w:pPr>
        <w:jc w:val="both"/>
        <w:rPr>
          <w:lang w:val="uk-UA"/>
        </w:rPr>
      </w:pPr>
      <w:r w:rsidRPr="00FF7D5E">
        <w:rPr>
          <w:lang w:val="uk-UA"/>
        </w:rPr>
        <w:t xml:space="preserve">          14. Подані на конкурс документи реєструються секретарем комісії в порядку їх надходження в журналі реєстрації.</w:t>
      </w:r>
    </w:p>
    <w:p w:rsidR="00FF7D5E" w:rsidRPr="00FF7D5E" w:rsidRDefault="00FF7D5E" w:rsidP="00FF7D5E">
      <w:pPr>
        <w:jc w:val="both"/>
        <w:rPr>
          <w:lang w:val="uk-UA"/>
        </w:rPr>
      </w:pPr>
      <w:r w:rsidRPr="00FF7D5E">
        <w:rPr>
          <w:lang w:val="uk-UA"/>
        </w:rPr>
        <w:t xml:space="preserve">          15. Засідання конкурсної комісії проводиться протягом п’яти робочих днів з дати закінчення подання пропозицій установами банків, на якому розкриваються конверти з конкурсною документацією та дається оцінка конкурсним пропозиціям. При розгляді пропозиції, Комісія, в першу чергу, бере до уваги запропоновану річну процентну ставку, надалі беруться до уваги пропозиції, надані згідно підпунктів 1, 3 та 4, п.11.</w:t>
      </w:r>
    </w:p>
    <w:p w:rsidR="00FF7D5E" w:rsidRPr="00FF7D5E" w:rsidRDefault="00FF7D5E" w:rsidP="00FF7D5E">
      <w:pPr>
        <w:jc w:val="both"/>
        <w:rPr>
          <w:lang w:val="uk-UA"/>
        </w:rPr>
      </w:pPr>
      <w:r w:rsidRPr="00FF7D5E">
        <w:rPr>
          <w:lang w:val="uk-UA"/>
        </w:rPr>
        <w:lastRenderedPageBreak/>
        <w:t xml:space="preserve">          За наявності вичерпної інформації та документів рішення про визначення переможців приймається комісією протягом робочого дня після відкриття конвертів.</w:t>
      </w:r>
    </w:p>
    <w:p w:rsidR="00FF7D5E" w:rsidRPr="00FF7D5E" w:rsidRDefault="00FF7D5E" w:rsidP="00FF7D5E">
      <w:pPr>
        <w:jc w:val="both"/>
        <w:rPr>
          <w:lang w:val="uk-UA"/>
        </w:rPr>
      </w:pPr>
      <w:r w:rsidRPr="00FF7D5E">
        <w:rPr>
          <w:lang w:val="uk-UA"/>
        </w:rPr>
        <w:t xml:space="preserve">          Переможцем визначається претендент, який відповідає вимогам цього Порядку та який запропонує найбільш вигідні умови розміщення тимчасово вільних коштів міському бюджету (найвищу відсоткову ставку за депозитом та сприятливі умови договору).</w:t>
      </w:r>
    </w:p>
    <w:p w:rsidR="00FF7D5E" w:rsidRPr="00FF7D5E" w:rsidRDefault="00FF7D5E" w:rsidP="00FF7D5E">
      <w:pPr>
        <w:jc w:val="both"/>
        <w:rPr>
          <w:lang w:val="uk-UA"/>
        </w:rPr>
      </w:pPr>
      <w:r w:rsidRPr="00FF7D5E">
        <w:rPr>
          <w:lang w:val="uk-UA"/>
        </w:rPr>
        <w:t xml:space="preserve">          У разі, коли банк, що визнаний переможцем, відмовляється від укладення з міською радою договору банківського депозиту, конкурсна комісія має право визначити інший банк, розглянувши протягом трьох робочих днів подані пропозиції повторно.</w:t>
      </w:r>
    </w:p>
    <w:p w:rsidR="00FF7D5E" w:rsidRPr="00FF7D5E" w:rsidRDefault="00FF7D5E" w:rsidP="00FF7D5E">
      <w:pPr>
        <w:jc w:val="both"/>
        <w:rPr>
          <w:lang w:val="uk-UA"/>
        </w:rPr>
      </w:pPr>
      <w:r w:rsidRPr="00FF7D5E">
        <w:rPr>
          <w:lang w:val="uk-UA"/>
        </w:rPr>
        <w:t xml:space="preserve">          У разі, коли інформація та документи, що містяться у конкурсній документації, є недостатніми для прийняття рішення про визначення переможців, конкурсна комісія має право звертатися до банків-претендентів за роз’ясненнями та наданням додаткової інформації та документів стосовно виконання конкурсного завдання. При цьому термін подання додаткової інформації не може перевищувати 5 робочих днів з дня відкриття конвертів з конкурсною документацією.</w:t>
      </w:r>
    </w:p>
    <w:p w:rsidR="00FF7D5E" w:rsidRPr="00FF7D5E" w:rsidRDefault="00FF7D5E" w:rsidP="00FF7D5E">
      <w:pPr>
        <w:jc w:val="both"/>
        <w:rPr>
          <w:lang w:val="uk-UA"/>
        </w:rPr>
      </w:pPr>
      <w:r w:rsidRPr="00FF7D5E">
        <w:rPr>
          <w:lang w:val="uk-UA"/>
        </w:rPr>
        <w:t xml:space="preserve">          Конкурс визнається таким, що не відбувся, коли:</w:t>
      </w:r>
    </w:p>
    <w:p w:rsidR="00FF7D5E" w:rsidRPr="00FF7D5E" w:rsidRDefault="00FF7D5E" w:rsidP="00FF7D5E">
      <w:pPr>
        <w:jc w:val="both"/>
        <w:rPr>
          <w:lang w:val="uk-UA"/>
        </w:rPr>
      </w:pPr>
      <w:r w:rsidRPr="00FF7D5E">
        <w:rPr>
          <w:lang w:val="uk-UA"/>
        </w:rPr>
        <w:t>- до закінчення терміну надання пропозицій не надійшло ні однієї пропозиції;</w:t>
      </w:r>
    </w:p>
    <w:p w:rsidR="00FF7D5E" w:rsidRPr="00FF7D5E" w:rsidRDefault="00FF7D5E" w:rsidP="00FF7D5E">
      <w:pPr>
        <w:jc w:val="both"/>
        <w:rPr>
          <w:lang w:val="uk-UA"/>
        </w:rPr>
      </w:pPr>
      <w:r w:rsidRPr="00FF7D5E">
        <w:rPr>
          <w:lang w:val="uk-UA"/>
        </w:rPr>
        <w:t>- жодна з наданих пропозицій не відповідає умовам конкурсу.</w:t>
      </w:r>
    </w:p>
    <w:p w:rsidR="00FF7D5E" w:rsidRPr="00FF7D5E" w:rsidRDefault="00FF7D5E" w:rsidP="00FF7D5E">
      <w:pPr>
        <w:jc w:val="both"/>
        <w:rPr>
          <w:lang w:val="uk-UA"/>
        </w:rPr>
      </w:pPr>
      <w:r w:rsidRPr="00FF7D5E">
        <w:rPr>
          <w:lang w:val="uk-UA"/>
        </w:rPr>
        <w:t xml:space="preserve">          У випадку, коли банківська установа, яка допущена до конкурсу, є єдиним учасником і її пропозиції відповідають всім умовам конкурсу, конкурсна комісія може визначити її як переможця конкурсу.</w:t>
      </w:r>
    </w:p>
    <w:p w:rsidR="00FF7D5E" w:rsidRPr="00FF7D5E" w:rsidRDefault="00FF7D5E" w:rsidP="00FF7D5E">
      <w:pPr>
        <w:jc w:val="both"/>
        <w:rPr>
          <w:lang w:val="uk-UA"/>
        </w:rPr>
      </w:pPr>
      <w:r w:rsidRPr="00FF7D5E">
        <w:rPr>
          <w:lang w:val="uk-UA"/>
        </w:rPr>
        <w:t xml:space="preserve">          Протягом 3 робочих днів, але до моменту прийняття рішення Комісією, банк-претендент може покращити свою конкурсну пропозицію, про що письмово повідомляє Комісію.</w:t>
      </w:r>
    </w:p>
    <w:p w:rsidR="00FF7D5E" w:rsidRPr="00FF7D5E" w:rsidRDefault="00FF7D5E" w:rsidP="00FF7D5E">
      <w:pPr>
        <w:jc w:val="both"/>
        <w:rPr>
          <w:lang w:val="uk-UA"/>
        </w:rPr>
      </w:pPr>
      <w:r w:rsidRPr="00FF7D5E">
        <w:rPr>
          <w:lang w:val="uk-UA"/>
        </w:rPr>
        <w:t xml:space="preserve">          16. Рішення про результати конкурсу приймається Комісією на закритому засіданні у присутності не менше половини її складу відкритим голосуванням простою більшістю голосів. У разі рівного розподілу голосів вирішальним є голос голови Комісії.</w:t>
      </w:r>
    </w:p>
    <w:p w:rsidR="00FF7D5E" w:rsidRPr="00FF7D5E" w:rsidRDefault="00FF7D5E" w:rsidP="00FF7D5E">
      <w:pPr>
        <w:jc w:val="both"/>
        <w:rPr>
          <w:lang w:val="uk-UA"/>
        </w:rPr>
      </w:pPr>
      <w:r w:rsidRPr="00FF7D5E">
        <w:rPr>
          <w:lang w:val="uk-UA"/>
        </w:rPr>
        <w:t xml:space="preserve">          17. Рішення Комісії оформляється протоколом, який підписується всіма її членами, які брали участь у голосуванні. У разі незгоди члена комісії з її рішенням він письмово викладає свою позицію, яка додається до протоколу засідання комісії. Витяг з протоколу з результатами конкурсу надсилається всім учасникам конкурсу.</w:t>
      </w:r>
    </w:p>
    <w:p w:rsidR="00FF7D5E" w:rsidRPr="00FF7D5E" w:rsidRDefault="00FF7D5E" w:rsidP="00FF7D5E">
      <w:pPr>
        <w:jc w:val="both"/>
        <w:rPr>
          <w:lang w:val="uk-UA"/>
        </w:rPr>
      </w:pPr>
      <w:r w:rsidRPr="00FF7D5E">
        <w:rPr>
          <w:lang w:val="uk-UA"/>
        </w:rPr>
        <w:t xml:space="preserve">          18. Протокол про визначення переможців конкурсу наступного дня  надається міському голові  і є підставою для укладання договору з переможцем конкурсу.</w:t>
      </w:r>
    </w:p>
    <w:p w:rsidR="00FF7D5E" w:rsidRPr="00FF7D5E" w:rsidRDefault="00FF7D5E" w:rsidP="00FF7D5E">
      <w:pPr>
        <w:jc w:val="both"/>
        <w:rPr>
          <w:lang w:val="uk-UA"/>
        </w:rPr>
      </w:pPr>
      <w:r w:rsidRPr="00FF7D5E">
        <w:rPr>
          <w:lang w:val="uk-UA"/>
        </w:rPr>
        <w:t xml:space="preserve">          19. Кошти (відсотки), одержані від розміщення частки залишку коштів на депозитному рахунку, зараховуються до доходів загального фонду міського бюджету.</w:t>
      </w: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rPr>
          <w:b/>
          <w:lang w:val="uk-UA"/>
        </w:rPr>
      </w:pPr>
    </w:p>
    <w:p w:rsidR="00FF7D5E" w:rsidRPr="00FF7D5E" w:rsidRDefault="00FF7D5E" w:rsidP="00FF7D5E">
      <w:pPr>
        <w:jc w:val="both"/>
        <w:rPr>
          <w:lang w:val="uk-UA"/>
        </w:rPr>
      </w:pPr>
      <w:r w:rsidRPr="00FF7D5E">
        <w:rPr>
          <w:lang w:val="uk-UA"/>
        </w:rPr>
        <w:lastRenderedPageBreak/>
        <w:t xml:space="preserve">                                                                                    Додаток  2</w:t>
      </w:r>
    </w:p>
    <w:p w:rsidR="00FF7D5E" w:rsidRPr="00FF7D5E" w:rsidRDefault="00FF7D5E" w:rsidP="00FF7D5E">
      <w:pPr>
        <w:jc w:val="both"/>
        <w:rPr>
          <w:lang w:val="uk-UA"/>
        </w:rPr>
      </w:pPr>
      <w:r w:rsidRPr="00FF7D5E">
        <w:rPr>
          <w:lang w:val="uk-UA"/>
        </w:rPr>
        <w:t xml:space="preserve">                                                                                   до рішення міської  ради</w:t>
      </w:r>
    </w:p>
    <w:p w:rsidR="00FF7D5E" w:rsidRPr="00FF7D5E" w:rsidRDefault="00FF7D5E" w:rsidP="00FF7D5E">
      <w:pPr>
        <w:jc w:val="both"/>
        <w:rPr>
          <w:lang w:val="uk-UA"/>
        </w:rPr>
      </w:pPr>
      <w:r w:rsidRPr="00FF7D5E">
        <w:rPr>
          <w:lang w:val="uk-UA"/>
        </w:rPr>
        <w:t xml:space="preserve">                                                                                   №___ від  ________2019 року       </w:t>
      </w:r>
    </w:p>
    <w:p w:rsidR="00FF7D5E" w:rsidRPr="00FF7D5E" w:rsidRDefault="00FF7D5E" w:rsidP="00FF7D5E">
      <w:pPr>
        <w:jc w:val="both"/>
        <w:rPr>
          <w:lang w:val="uk-UA"/>
        </w:rPr>
      </w:pPr>
    </w:p>
    <w:p w:rsidR="00FF7D5E" w:rsidRPr="00FF7D5E" w:rsidRDefault="00FF7D5E" w:rsidP="00FF7D5E">
      <w:pPr>
        <w:jc w:val="both"/>
        <w:rPr>
          <w:lang w:val="uk-UA"/>
        </w:rPr>
      </w:pPr>
      <w:r w:rsidRPr="00FF7D5E">
        <w:rPr>
          <w:lang w:val="uk-UA"/>
        </w:rPr>
        <w:t xml:space="preserve">                            </w:t>
      </w:r>
    </w:p>
    <w:p w:rsidR="00FF7D5E" w:rsidRPr="00FF7D5E" w:rsidRDefault="00FF7D5E" w:rsidP="00FF7D5E">
      <w:pPr>
        <w:jc w:val="center"/>
        <w:rPr>
          <w:b/>
          <w:lang w:val="uk-UA"/>
        </w:rPr>
      </w:pPr>
      <w:r w:rsidRPr="00FF7D5E">
        <w:rPr>
          <w:b/>
          <w:lang w:val="uk-UA"/>
        </w:rPr>
        <w:t>Склад</w:t>
      </w:r>
    </w:p>
    <w:p w:rsidR="00FF7D5E" w:rsidRPr="00FF7D5E" w:rsidRDefault="00FF7D5E" w:rsidP="00FF7D5E">
      <w:pPr>
        <w:jc w:val="center"/>
        <w:rPr>
          <w:b/>
          <w:lang w:val="uk-UA"/>
        </w:rPr>
      </w:pPr>
      <w:r w:rsidRPr="00FF7D5E">
        <w:rPr>
          <w:b/>
          <w:lang w:val="uk-UA"/>
        </w:rPr>
        <w:t>комісії по проведенню конкурсу з відбору банків для розміщення тимчасово вільних коштів міського бюджету на депозитному рахунку</w:t>
      </w:r>
    </w:p>
    <w:p w:rsidR="00FF7D5E" w:rsidRPr="00FF7D5E" w:rsidRDefault="00FF7D5E" w:rsidP="00FF7D5E">
      <w:pPr>
        <w:rPr>
          <w:b/>
          <w:lang w:val="uk-UA"/>
        </w:rPr>
      </w:pPr>
    </w:p>
    <w:p w:rsidR="00FF7D5E" w:rsidRPr="00FF7D5E" w:rsidRDefault="00FF7D5E" w:rsidP="00FF7D5E">
      <w:pPr>
        <w:rPr>
          <w:lang w:val="uk-UA"/>
        </w:rPr>
      </w:pPr>
      <w:r w:rsidRPr="00FF7D5E">
        <w:rPr>
          <w:lang w:val="uk-UA"/>
        </w:rPr>
        <w:t>Голова комісії                                                                          _________________</w:t>
      </w:r>
    </w:p>
    <w:p w:rsidR="00FF7D5E" w:rsidRPr="00FF7D5E" w:rsidRDefault="00FF7D5E" w:rsidP="00FF7D5E">
      <w:pPr>
        <w:rPr>
          <w:lang w:val="uk-UA"/>
        </w:rPr>
      </w:pPr>
    </w:p>
    <w:p w:rsidR="00FF7D5E" w:rsidRPr="00FF7D5E" w:rsidRDefault="00FF7D5E" w:rsidP="00FF7D5E">
      <w:pPr>
        <w:rPr>
          <w:lang w:val="uk-UA"/>
        </w:rPr>
      </w:pPr>
      <w:r w:rsidRPr="00FF7D5E">
        <w:rPr>
          <w:lang w:val="uk-UA"/>
        </w:rPr>
        <w:t xml:space="preserve">Заступник голови комісії                                                       _________________ </w:t>
      </w:r>
    </w:p>
    <w:p w:rsidR="00FF7D5E" w:rsidRPr="00FF7D5E" w:rsidRDefault="00FF7D5E" w:rsidP="00FF7D5E">
      <w:pPr>
        <w:rPr>
          <w:lang w:val="uk-UA"/>
        </w:rPr>
      </w:pPr>
    </w:p>
    <w:p w:rsidR="00FF7D5E" w:rsidRPr="00FF7D5E" w:rsidRDefault="00FF7D5E" w:rsidP="00FF7D5E">
      <w:pPr>
        <w:rPr>
          <w:lang w:val="uk-UA"/>
        </w:rPr>
      </w:pPr>
      <w:r w:rsidRPr="00FF7D5E">
        <w:rPr>
          <w:lang w:val="uk-UA"/>
        </w:rPr>
        <w:t>Секретар комісії                                                                      _________________</w:t>
      </w:r>
    </w:p>
    <w:p w:rsidR="00FF7D5E" w:rsidRPr="00FF7D5E" w:rsidRDefault="00FF7D5E" w:rsidP="00FF7D5E">
      <w:pPr>
        <w:rPr>
          <w:lang w:val="uk-UA"/>
        </w:rPr>
      </w:pPr>
    </w:p>
    <w:p w:rsidR="00FF7D5E" w:rsidRPr="00FF7D5E" w:rsidRDefault="00FF7D5E" w:rsidP="00FF7D5E">
      <w:pPr>
        <w:rPr>
          <w:lang w:val="uk-UA"/>
        </w:rPr>
      </w:pPr>
      <w:r w:rsidRPr="00FF7D5E">
        <w:rPr>
          <w:lang w:val="uk-UA"/>
        </w:rPr>
        <w:t>Члени комісії:</w:t>
      </w:r>
    </w:p>
    <w:p w:rsidR="00FF7D5E" w:rsidRPr="00FF7D5E" w:rsidRDefault="00FF7D5E" w:rsidP="00FF7D5E">
      <w:pPr>
        <w:rPr>
          <w:lang w:val="uk-UA"/>
        </w:rPr>
      </w:pPr>
    </w:p>
    <w:p w:rsidR="00FF7D5E" w:rsidRPr="00FF7D5E" w:rsidRDefault="00FF7D5E" w:rsidP="00FF7D5E">
      <w:pPr>
        <w:rPr>
          <w:lang w:val="uk-UA"/>
        </w:rPr>
      </w:pPr>
      <w:r w:rsidRPr="00FF7D5E">
        <w:rPr>
          <w:lang w:val="uk-UA"/>
        </w:rPr>
        <w:t xml:space="preserve">Голова постійної комісії з питань </w:t>
      </w:r>
    </w:p>
    <w:p w:rsidR="00FF7D5E" w:rsidRPr="00FF7D5E" w:rsidRDefault="00FF7D5E" w:rsidP="00FF7D5E">
      <w:pPr>
        <w:rPr>
          <w:lang w:val="uk-UA"/>
        </w:rPr>
      </w:pPr>
      <w:r w:rsidRPr="00FF7D5E">
        <w:rPr>
          <w:lang w:val="uk-UA"/>
        </w:rPr>
        <w:t xml:space="preserve">бюджету та економічного </w:t>
      </w:r>
    </w:p>
    <w:p w:rsidR="00FF7D5E" w:rsidRPr="00FF7D5E" w:rsidRDefault="00FF7D5E" w:rsidP="00FF7D5E">
      <w:pPr>
        <w:rPr>
          <w:lang w:val="uk-UA"/>
        </w:rPr>
      </w:pPr>
      <w:r w:rsidRPr="00FF7D5E">
        <w:rPr>
          <w:lang w:val="uk-UA"/>
        </w:rPr>
        <w:t xml:space="preserve">розвитку міста                                                                           </w:t>
      </w:r>
      <w:proofErr w:type="spellStart"/>
      <w:r w:rsidRPr="00FF7D5E">
        <w:rPr>
          <w:lang w:val="uk-UA"/>
        </w:rPr>
        <w:t>Данасієнко</w:t>
      </w:r>
      <w:proofErr w:type="spellEnd"/>
      <w:r w:rsidRPr="00FF7D5E">
        <w:rPr>
          <w:lang w:val="uk-UA"/>
        </w:rPr>
        <w:t xml:space="preserve"> Н.М.</w:t>
      </w:r>
    </w:p>
    <w:p w:rsidR="00FF7D5E" w:rsidRPr="00FF7D5E" w:rsidRDefault="00FF7D5E" w:rsidP="00FF7D5E">
      <w:pPr>
        <w:rPr>
          <w:lang w:val="uk-UA"/>
        </w:rPr>
      </w:pPr>
    </w:p>
    <w:p w:rsidR="00FF7D5E" w:rsidRPr="00FF7D5E" w:rsidRDefault="00FF7D5E" w:rsidP="00FF7D5E">
      <w:pPr>
        <w:rPr>
          <w:lang w:val="uk-UA"/>
        </w:rPr>
      </w:pPr>
      <w:r w:rsidRPr="00FF7D5E">
        <w:rPr>
          <w:lang w:val="uk-UA"/>
        </w:rPr>
        <w:t xml:space="preserve">Депутат міської ради                                                                  ______________      </w:t>
      </w:r>
    </w:p>
    <w:p w:rsidR="00FF7D5E" w:rsidRPr="00FF7D5E" w:rsidRDefault="00FF7D5E" w:rsidP="00FF7D5E">
      <w:pPr>
        <w:rPr>
          <w:lang w:val="uk-UA"/>
        </w:rPr>
      </w:pPr>
    </w:p>
    <w:p w:rsidR="00FF7D5E" w:rsidRPr="00FF7D5E" w:rsidRDefault="00FF7D5E" w:rsidP="00FF7D5E">
      <w:pPr>
        <w:rPr>
          <w:lang w:val="uk-UA"/>
        </w:rPr>
      </w:pPr>
      <w:r w:rsidRPr="00FF7D5E">
        <w:rPr>
          <w:lang w:val="uk-UA"/>
        </w:rPr>
        <w:t>Головний бухгалтер міської ради                                              ______________</w:t>
      </w:r>
    </w:p>
    <w:p w:rsidR="00FF7D5E" w:rsidRPr="00FF7D5E" w:rsidRDefault="00FF7D5E" w:rsidP="00FF7D5E">
      <w:pPr>
        <w:rPr>
          <w:lang w:val="uk-UA"/>
        </w:rPr>
      </w:pPr>
    </w:p>
    <w:p w:rsidR="00FF7D5E" w:rsidRPr="00FF7D5E" w:rsidRDefault="00FF7D5E" w:rsidP="00FF7D5E">
      <w:pPr>
        <w:rPr>
          <w:lang w:val="uk-UA"/>
        </w:rPr>
      </w:pPr>
      <w:r w:rsidRPr="00FF7D5E">
        <w:rPr>
          <w:lang w:val="uk-UA"/>
        </w:rPr>
        <w:t xml:space="preserve">Начальник  УДКС України  </w:t>
      </w:r>
    </w:p>
    <w:p w:rsidR="00FF7D5E" w:rsidRPr="00FF7D5E" w:rsidRDefault="00FF7D5E" w:rsidP="00FF7D5E">
      <w:pPr>
        <w:rPr>
          <w:lang w:val="uk-UA"/>
        </w:rPr>
      </w:pPr>
      <w:r w:rsidRPr="00FF7D5E">
        <w:rPr>
          <w:lang w:val="uk-UA"/>
        </w:rPr>
        <w:t xml:space="preserve">у </w:t>
      </w:r>
      <w:proofErr w:type="spellStart"/>
      <w:r w:rsidRPr="00FF7D5E">
        <w:rPr>
          <w:lang w:val="uk-UA"/>
        </w:rPr>
        <w:t>Знам’янському</w:t>
      </w:r>
      <w:proofErr w:type="spellEnd"/>
      <w:r w:rsidRPr="00FF7D5E">
        <w:rPr>
          <w:lang w:val="uk-UA"/>
        </w:rPr>
        <w:t xml:space="preserve">  районі </w:t>
      </w:r>
    </w:p>
    <w:p w:rsidR="00FF7D5E" w:rsidRPr="00FF7D5E" w:rsidRDefault="00FF7D5E" w:rsidP="00FF7D5E">
      <w:pPr>
        <w:rPr>
          <w:lang w:val="uk-UA"/>
        </w:rPr>
      </w:pPr>
      <w:r w:rsidRPr="00FF7D5E">
        <w:rPr>
          <w:lang w:val="uk-UA"/>
        </w:rPr>
        <w:t>Кіровоградської  області                                                             ______________</w:t>
      </w:r>
    </w:p>
    <w:p w:rsidR="00FF7D5E" w:rsidRPr="00FF7D5E" w:rsidRDefault="00FF7D5E" w:rsidP="00FF7D5E">
      <w:pPr>
        <w:rPr>
          <w:lang w:val="uk-UA"/>
        </w:rPr>
      </w:pPr>
    </w:p>
    <w:p w:rsidR="00FF7D5E" w:rsidRPr="00FF7D5E" w:rsidRDefault="00FF7D5E" w:rsidP="00FF7D5E">
      <w:pPr>
        <w:rPr>
          <w:lang w:val="uk-UA"/>
        </w:rPr>
      </w:pPr>
    </w:p>
    <w:p w:rsidR="00FF7D5E" w:rsidRPr="00FF7D5E" w:rsidRDefault="00FF7D5E" w:rsidP="00FF7D5E">
      <w:pPr>
        <w:rPr>
          <w:lang w:val="uk-UA"/>
        </w:rPr>
      </w:pPr>
    </w:p>
    <w:p w:rsidR="00FF7D5E" w:rsidRPr="00FF7D5E" w:rsidRDefault="00FF7D5E" w:rsidP="00FF7D5E">
      <w:pPr>
        <w:jc w:val="center"/>
        <w:rPr>
          <w:lang w:val="uk-UA"/>
        </w:rPr>
      </w:pPr>
    </w:p>
    <w:p w:rsidR="00FF7D5E" w:rsidRPr="00FF7D5E" w:rsidRDefault="00FF7D5E" w:rsidP="00FF7D5E">
      <w:pPr>
        <w:jc w:val="center"/>
        <w:rPr>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bookmarkStart w:id="0" w:name="_GoBack"/>
      <w:bookmarkEnd w:id="0"/>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F7D5E" w:rsidRPr="00750125" w:rsidRDefault="00FF7D5E" w:rsidP="00FF7D5E">
      <w:pPr>
        <w:jc w:val="center"/>
        <w:rPr>
          <w:sz w:val="28"/>
          <w:szCs w:val="28"/>
          <w:lang w:val="uk-UA"/>
        </w:rPr>
      </w:pPr>
    </w:p>
    <w:p w:rsidR="00F343C3" w:rsidRDefault="00F343C3"/>
    <w:sectPr w:rsidR="00F343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D5E"/>
    <w:rsid w:val="00F343C3"/>
    <w:rsid w:val="00FF7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D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7D5E"/>
    <w:pPr>
      <w:spacing w:after="160" w:line="259" w:lineRule="auto"/>
      <w:ind w:left="720"/>
      <w:contextualSpacing/>
    </w:pPr>
    <w:rPr>
      <w:rFonts w:ascii="Calibri" w:eastAsia="Calibri" w:hAnsi="Calibri"/>
      <w:sz w:val="22"/>
      <w:szCs w:val="22"/>
      <w:lang w:eastAsia="en-US"/>
    </w:rPr>
  </w:style>
  <w:style w:type="paragraph" w:customStyle="1" w:styleId="western">
    <w:name w:val="western"/>
    <w:basedOn w:val="a"/>
    <w:uiPriority w:val="99"/>
    <w:rsid w:val="00FF7D5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D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7D5E"/>
    <w:pPr>
      <w:spacing w:after="160" w:line="259" w:lineRule="auto"/>
      <w:ind w:left="720"/>
      <w:contextualSpacing/>
    </w:pPr>
    <w:rPr>
      <w:rFonts w:ascii="Calibri" w:eastAsia="Calibri" w:hAnsi="Calibri"/>
      <w:sz w:val="22"/>
      <w:szCs w:val="22"/>
      <w:lang w:eastAsia="en-US"/>
    </w:rPr>
  </w:style>
  <w:style w:type="paragraph" w:customStyle="1" w:styleId="western">
    <w:name w:val="western"/>
    <w:basedOn w:val="a"/>
    <w:uiPriority w:val="99"/>
    <w:rsid w:val="00FF7D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2486</Words>
  <Characters>14175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2019-01-24T06:34:00Z</dcterms:created>
  <dcterms:modified xsi:type="dcterms:W3CDTF">2019-01-24T06:35:00Z</dcterms:modified>
</cp:coreProperties>
</file>