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612" w:rsidRPr="00B553C4" w:rsidRDefault="00347612" w:rsidP="00347612">
      <w:pPr>
        <w:rPr>
          <w:b/>
          <w:bCs/>
          <w:lang w:val="uk-UA"/>
        </w:rPr>
      </w:pP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bCs/>
          <w:lang w:val="uk-UA"/>
        </w:rPr>
        <w:t>Знам’янська міська рада</w:t>
      </w:r>
    </w:p>
    <w:p w:rsidR="00347612" w:rsidRPr="00B553C4" w:rsidRDefault="00347612" w:rsidP="00347612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B553C4">
        <w:rPr>
          <w:b/>
          <w:bCs/>
          <w:lang w:val="uk-UA"/>
        </w:rPr>
        <w:t>Кропивницького району Кіровоградської області</w:t>
      </w:r>
    </w:p>
    <w:p w:rsidR="00347612" w:rsidRPr="00B553C4" w:rsidRDefault="00347612" w:rsidP="00347612">
      <w:pPr>
        <w:jc w:val="center"/>
        <w:rPr>
          <w:b/>
          <w:bCs/>
          <w:lang w:val="uk-UA"/>
        </w:rPr>
      </w:pPr>
      <w:proofErr w:type="gramStart"/>
      <w:r>
        <w:rPr>
          <w:b/>
          <w:bCs/>
          <w:lang w:val="en-US"/>
        </w:rPr>
        <w:t>XX</w:t>
      </w:r>
      <w:r w:rsidRPr="00B553C4">
        <w:rPr>
          <w:b/>
          <w:bCs/>
          <w:lang w:val="uk-UA"/>
        </w:rPr>
        <w:t xml:space="preserve">  сесія</w:t>
      </w:r>
      <w:proofErr w:type="gramEnd"/>
      <w:r w:rsidRPr="00B553C4">
        <w:rPr>
          <w:b/>
          <w:bCs/>
          <w:lang w:val="uk-UA"/>
        </w:rPr>
        <w:t xml:space="preserve"> </w:t>
      </w:r>
      <w:r w:rsidRPr="00B553C4">
        <w:rPr>
          <w:b/>
          <w:bCs/>
          <w:lang w:val="en-US"/>
        </w:rPr>
        <w:t>VII</w:t>
      </w:r>
      <w:r w:rsidRPr="00B553C4">
        <w:rPr>
          <w:b/>
          <w:bCs/>
          <w:lang w:val="uk-UA"/>
        </w:rPr>
        <w:t>І скликання</w:t>
      </w:r>
    </w:p>
    <w:p w:rsidR="00347612" w:rsidRPr="00B553C4" w:rsidRDefault="00347612" w:rsidP="00347612">
      <w:pPr>
        <w:jc w:val="center"/>
        <w:rPr>
          <w:b/>
          <w:bCs/>
          <w:lang w:val="uk-UA"/>
        </w:rPr>
      </w:pPr>
    </w:p>
    <w:p w:rsidR="00347612" w:rsidRPr="00677701" w:rsidRDefault="00347612" w:rsidP="00347612">
      <w:pPr>
        <w:jc w:val="center"/>
        <w:rPr>
          <w:b/>
          <w:bCs/>
          <w:lang w:val="uk-UA"/>
        </w:rPr>
      </w:pPr>
      <w:r w:rsidRPr="00677701">
        <w:rPr>
          <w:b/>
          <w:lang w:val="uk-UA"/>
        </w:rPr>
        <w:t>Р І Ш Е Н Н Я</w:t>
      </w:r>
    </w:p>
    <w:p w:rsidR="00347612" w:rsidRPr="00677701" w:rsidRDefault="00347612" w:rsidP="00347612">
      <w:pPr>
        <w:rPr>
          <w:lang w:val="uk-UA"/>
        </w:rPr>
      </w:pPr>
    </w:p>
    <w:p w:rsidR="00347612" w:rsidRPr="00677701" w:rsidRDefault="00347612" w:rsidP="00347612">
      <w:pPr>
        <w:rPr>
          <w:b/>
          <w:lang w:val="uk-UA"/>
        </w:rPr>
      </w:pPr>
      <w:r w:rsidRPr="002233FE">
        <w:rPr>
          <w:lang w:val="uk-UA"/>
        </w:rPr>
        <w:t xml:space="preserve">від </w:t>
      </w:r>
      <w:r>
        <w:rPr>
          <w:lang w:val="uk-UA"/>
        </w:rPr>
        <w:t xml:space="preserve"> </w:t>
      </w:r>
      <w:r w:rsidRPr="00B24937">
        <w:t xml:space="preserve">17 </w:t>
      </w:r>
      <w:r>
        <w:rPr>
          <w:lang w:val="uk-UA"/>
        </w:rPr>
        <w:t xml:space="preserve">грудня    </w:t>
      </w:r>
      <w:r w:rsidRPr="002233FE">
        <w:rPr>
          <w:lang w:val="uk-UA"/>
        </w:rPr>
        <w:t>2021 року</w:t>
      </w:r>
      <w:r w:rsidRPr="007561C7">
        <w:rPr>
          <w:b/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7561C7">
        <w:rPr>
          <w:b/>
          <w:lang w:val="uk-UA"/>
        </w:rPr>
        <w:t>№</w:t>
      </w:r>
      <w:r>
        <w:rPr>
          <w:b/>
          <w:lang w:val="uk-UA"/>
        </w:rPr>
        <w:t>826</w:t>
      </w:r>
    </w:p>
    <w:p w:rsidR="00347612" w:rsidRDefault="00347612" w:rsidP="00347612">
      <w:pPr>
        <w:jc w:val="center"/>
        <w:rPr>
          <w:lang w:val="uk-UA"/>
        </w:rPr>
      </w:pPr>
      <w:r w:rsidRPr="00B553C4">
        <w:rPr>
          <w:lang w:val="uk-UA"/>
        </w:rPr>
        <w:t>м. Знам’янка</w:t>
      </w:r>
    </w:p>
    <w:p w:rsidR="00347612" w:rsidRPr="00CA6B31" w:rsidRDefault="00347612" w:rsidP="00347612">
      <w:pPr>
        <w:jc w:val="right"/>
        <w:rPr>
          <w:b/>
          <w:bCs/>
        </w:rPr>
      </w:pPr>
    </w:p>
    <w:p w:rsidR="00347612" w:rsidRDefault="00347612" w:rsidP="00347612">
      <w:r>
        <w:t xml:space="preserve">Про внесення змін до </w:t>
      </w:r>
      <w:proofErr w:type="gramStart"/>
      <w:r>
        <w:t>р</w:t>
      </w:r>
      <w:proofErr w:type="gramEnd"/>
      <w:r>
        <w:t>ішення  міської ради</w:t>
      </w:r>
    </w:p>
    <w:p w:rsidR="00347612" w:rsidRPr="00931262" w:rsidRDefault="00347612" w:rsidP="00347612">
      <w:r>
        <w:t xml:space="preserve">від 16 липня 2021 року №483 </w:t>
      </w:r>
    </w:p>
    <w:p w:rsidR="00347612" w:rsidRPr="0007677C" w:rsidRDefault="00347612" w:rsidP="00347612">
      <w:pPr>
        <w:jc w:val="both"/>
        <w:rPr>
          <w:w w:val="101"/>
        </w:rPr>
      </w:pPr>
    </w:p>
    <w:p w:rsidR="00347612" w:rsidRPr="0007677C" w:rsidRDefault="00347612" w:rsidP="00347612">
      <w:pPr>
        <w:jc w:val="both"/>
      </w:pPr>
      <w:r w:rsidRPr="00D127C6">
        <w:tab/>
      </w:r>
      <w:proofErr w:type="gramStart"/>
      <w:r w:rsidRPr="00CF0EED">
        <w:rPr>
          <w:color w:val="000000"/>
          <w:shd w:val="clear" w:color="auto" w:fill="FFFFFF"/>
        </w:rPr>
        <w:t>З</w:t>
      </w:r>
      <w:proofErr w:type="gramEnd"/>
      <w:r w:rsidRPr="00CF0EED">
        <w:rPr>
          <w:color w:val="000000"/>
          <w:shd w:val="clear" w:color="auto" w:fill="FFFFFF"/>
        </w:rPr>
        <w:t xml:space="preserve"> метою отримання додаткових коштів на вирішення питань благоустрою Знам’янської міської територіальної громади</w:t>
      </w:r>
      <w:r>
        <w:t>, керуючись ст.</w:t>
      </w:r>
      <w:r w:rsidRPr="00D127C6">
        <w:t>26 Закону України «Про мі</w:t>
      </w:r>
      <w:r>
        <w:t>сцеве самоврядування в Україні»</w:t>
      </w:r>
      <w:r w:rsidRPr="008F025C">
        <w:t xml:space="preserve">, Знам'янська </w:t>
      </w:r>
      <w:r w:rsidRPr="00D127C6">
        <w:t xml:space="preserve">міська рада </w:t>
      </w:r>
    </w:p>
    <w:p w:rsidR="00347612" w:rsidRPr="0030569E" w:rsidRDefault="00347612" w:rsidP="00347612">
      <w:pPr>
        <w:autoSpaceDE w:val="0"/>
        <w:autoSpaceDN w:val="0"/>
        <w:adjustRightInd w:val="0"/>
        <w:ind w:firstLine="708"/>
        <w:jc w:val="center"/>
        <w:rPr>
          <w:lang w:val="uk-UA"/>
        </w:rPr>
      </w:pPr>
      <w:r>
        <w:rPr>
          <w:b/>
          <w:bCs/>
          <w:sz w:val="26"/>
          <w:szCs w:val="26"/>
          <w:lang w:val="uk-UA"/>
        </w:rPr>
        <w:t>В и р і ш и л а:</w:t>
      </w:r>
    </w:p>
    <w:p w:rsidR="00347612" w:rsidRPr="00420B3E" w:rsidRDefault="00347612" w:rsidP="00347612">
      <w:pPr>
        <w:pStyle w:val="a3"/>
        <w:numPr>
          <w:ilvl w:val="0"/>
          <w:numId w:val="3"/>
        </w:numPr>
        <w:autoSpaceDE w:val="0"/>
        <w:autoSpaceDN w:val="0"/>
        <w:adjustRightInd w:val="0"/>
        <w:jc w:val="both"/>
        <w:rPr>
          <w:lang w:val="uk-UA"/>
        </w:rPr>
      </w:pPr>
      <w:r w:rsidRPr="00420B3E">
        <w:rPr>
          <w:lang w:val="uk-UA"/>
        </w:rPr>
        <w:t>Внести зміни до рішення міської ради від 16 липня 2021 року №483 «Про створення цільового благодійного фонду «Благоустрій Знам’янської міської територіальної громади» та затвердження Положення про цільовий благодійний фонд «Благоустрій Знам’янської міської територіальної громади», виклавши розділ ІІІ «Напрямки використання коштів з цільового фонду благодійного «Благоустрій Знам’янської міської територіальної громади» в новій редакції (додається).</w:t>
      </w:r>
    </w:p>
    <w:p w:rsidR="00347612" w:rsidRPr="0030569E" w:rsidRDefault="00347612" w:rsidP="00347612">
      <w:pPr>
        <w:pStyle w:val="a3"/>
        <w:numPr>
          <w:ilvl w:val="0"/>
          <w:numId w:val="3"/>
        </w:numPr>
        <w:autoSpaceDE w:val="0"/>
        <w:autoSpaceDN w:val="0"/>
        <w:adjustRightInd w:val="0"/>
        <w:jc w:val="both"/>
      </w:pPr>
      <w:r w:rsidRPr="0030569E">
        <w:rPr>
          <w:lang w:val="uk-UA"/>
        </w:rPr>
        <w:t xml:space="preserve">Організацію виконання даного рішення покласти на заступника міського голови з питань діяльності виконавчих органів Олега ГРЕБЕНЮКА та управління містобудування, архітектури та житлово-комунального господарства Знам’янської міської ради  (нач. </w:t>
      </w:r>
      <w:r w:rsidRPr="00790706">
        <w:t>Микола НІКІТІН)</w:t>
      </w:r>
      <w:r>
        <w:t>.</w:t>
      </w:r>
    </w:p>
    <w:p w:rsidR="00347612" w:rsidRPr="0030569E" w:rsidRDefault="00347612" w:rsidP="00347612">
      <w:pPr>
        <w:pStyle w:val="a3"/>
        <w:numPr>
          <w:ilvl w:val="0"/>
          <w:numId w:val="3"/>
        </w:numPr>
        <w:autoSpaceDE w:val="0"/>
        <w:autoSpaceDN w:val="0"/>
        <w:adjustRightInd w:val="0"/>
        <w:jc w:val="both"/>
      </w:pPr>
      <w:r w:rsidRPr="00790706">
        <w:t xml:space="preserve">Контроль за виконанням даного </w:t>
      </w:r>
      <w:proofErr w:type="gramStart"/>
      <w:r w:rsidRPr="00790706">
        <w:t>р</w:t>
      </w:r>
      <w:proofErr w:type="gramEnd"/>
      <w:r w:rsidRPr="00790706">
        <w:t>ішення покласти на</w:t>
      </w:r>
      <w:r>
        <w:t xml:space="preserve"> постійну комісію з питань житлово-комунального господарства, охорони навколишнього природного середовища, землекористування та будівництва (гол. Роман КОНДРАТЬЄВ)</w:t>
      </w:r>
      <w:r w:rsidRPr="00790706">
        <w:t>.</w:t>
      </w:r>
    </w:p>
    <w:p w:rsidR="00347612" w:rsidRPr="00790706" w:rsidRDefault="00347612" w:rsidP="00347612">
      <w:pPr>
        <w:pStyle w:val="a3"/>
        <w:autoSpaceDE w:val="0"/>
        <w:autoSpaceDN w:val="0"/>
        <w:adjustRightInd w:val="0"/>
        <w:jc w:val="both"/>
      </w:pPr>
    </w:p>
    <w:p w:rsidR="00347612" w:rsidRPr="00D127C6" w:rsidRDefault="00347612" w:rsidP="00347612">
      <w:pPr>
        <w:jc w:val="both"/>
      </w:pPr>
    </w:p>
    <w:p w:rsidR="00347612" w:rsidRDefault="00347612" w:rsidP="00347612">
      <w:pPr>
        <w:rPr>
          <w:b/>
        </w:rPr>
      </w:pPr>
      <w:r>
        <w:rPr>
          <w:b/>
        </w:rPr>
        <w:t>Знам’янський міський голова                                                         Володимир СОКИРКО</w:t>
      </w:r>
    </w:p>
    <w:p w:rsidR="00347612" w:rsidRDefault="00347612" w:rsidP="00347612">
      <w:pPr>
        <w:rPr>
          <w:i/>
          <w:lang w:val="uk-UA"/>
        </w:rPr>
      </w:pPr>
    </w:p>
    <w:p w:rsidR="00347612" w:rsidRPr="0030569E" w:rsidRDefault="00347612" w:rsidP="00347612">
      <w:pPr>
        <w:rPr>
          <w:i/>
          <w:lang w:val="uk-UA"/>
        </w:rPr>
      </w:pPr>
    </w:p>
    <w:p w:rsidR="00347612" w:rsidRPr="006D6ED0" w:rsidRDefault="00347612" w:rsidP="00347612">
      <w:pPr>
        <w:ind w:firstLine="6804"/>
        <w:rPr>
          <w:w w:val="101"/>
        </w:rPr>
      </w:pPr>
      <w:r>
        <w:rPr>
          <w:w w:val="101"/>
          <w:lang w:val="uk-UA"/>
        </w:rPr>
        <w:t>З</w:t>
      </w:r>
      <w:r w:rsidRPr="006D6ED0">
        <w:rPr>
          <w:w w:val="101"/>
        </w:rPr>
        <w:t>атверджено</w:t>
      </w:r>
    </w:p>
    <w:p w:rsidR="00347612" w:rsidRPr="006D6ED0" w:rsidRDefault="00347612" w:rsidP="00347612">
      <w:pPr>
        <w:ind w:left="5664"/>
        <w:rPr>
          <w:w w:val="101"/>
        </w:rPr>
      </w:pPr>
      <w:proofErr w:type="gramStart"/>
      <w:r>
        <w:rPr>
          <w:w w:val="101"/>
        </w:rPr>
        <w:t>р</w:t>
      </w:r>
      <w:proofErr w:type="gramEnd"/>
      <w:r>
        <w:rPr>
          <w:w w:val="101"/>
        </w:rPr>
        <w:t xml:space="preserve">ішенням </w:t>
      </w:r>
      <w:r>
        <w:rPr>
          <w:w w:val="101"/>
          <w:lang w:val="uk-UA"/>
        </w:rPr>
        <w:t xml:space="preserve"> Знам’янської </w:t>
      </w:r>
      <w:r>
        <w:rPr>
          <w:w w:val="101"/>
        </w:rPr>
        <w:t>міської ради</w:t>
      </w:r>
    </w:p>
    <w:p w:rsidR="00347612" w:rsidRPr="006D6ED0" w:rsidRDefault="00347612" w:rsidP="00347612">
      <w:pPr>
        <w:rPr>
          <w:w w:val="101"/>
        </w:rPr>
      </w:pPr>
      <w:r w:rsidRPr="006D6ED0">
        <w:rPr>
          <w:w w:val="101"/>
        </w:rPr>
        <w:t xml:space="preserve"> </w:t>
      </w:r>
      <w:r>
        <w:rPr>
          <w:w w:val="101"/>
        </w:rPr>
        <w:tab/>
      </w:r>
      <w:r>
        <w:rPr>
          <w:w w:val="101"/>
        </w:rPr>
        <w:tab/>
      </w:r>
      <w:r>
        <w:rPr>
          <w:w w:val="101"/>
        </w:rPr>
        <w:tab/>
      </w:r>
      <w:r>
        <w:rPr>
          <w:w w:val="101"/>
        </w:rPr>
        <w:tab/>
      </w:r>
      <w:r>
        <w:rPr>
          <w:w w:val="101"/>
        </w:rPr>
        <w:tab/>
      </w:r>
      <w:r>
        <w:rPr>
          <w:w w:val="101"/>
        </w:rPr>
        <w:tab/>
      </w:r>
      <w:r>
        <w:rPr>
          <w:w w:val="101"/>
        </w:rPr>
        <w:tab/>
      </w:r>
      <w:r>
        <w:rPr>
          <w:w w:val="101"/>
          <w:lang w:val="uk-UA"/>
        </w:rPr>
        <w:tab/>
      </w:r>
      <w:r>
        <w:rPr>
          <w:w w:val="101"/>
          <w:lang w:val="uk-UA"/>
        </w:rPr>
        <w:tab/>
      </w:r>
      <w:r>
        <w:rPr>
          <w:w w:val="101"/>
        </w:rPr>
        <w:t xml:space="preserve">від </w:t>
      </w:r>
      <w:r>
        <w:rPr>
          <w:w w:val="101"/>
          <w:lang w:val="uk-UA"/>
        </w:rPr>
        <w:t>17.12.</w:t>
      </w:r>
      <w:r>
        <w:rPr>
          <w:w w:val="101"/>
        </w:rPr>
        <w:t>2021</w:t>
      </w:r>
      <w:r>
        <w:rPr>
          <w:w w:val="101"/>
          <w:lang w:val="uk-UA"/>
        </w:rPr>
        <w:t xml:space="preserve"> </w:t>
      </w:r>
      <w:r>
        <w:rPr>
          <w:w w:val="101"/>
        </w:rPr>
        <w:t>р. №</w:t>
      </w:r>
      <w:r>
        <w:rPr>
          <w:w w:val="101"/>
          <w:lang w:val="uk-UA"/>
        </w:rPr>
        <w:t>826</w:t>
      </w:r>
      <w:r>
        <w:rPr>
          <w:w w:val="101"/>
        </w:rPr>
        <w:t xml:space="preserve">                               </w:t>
      </w:r>
    </w:p>
    <w:p w:rsidR="00347612" w:rsidRDefault="00347612" w:rsidP="00347612">
      <w:pPr>
        <w:tabs>
          <w:tab w:val="num" w:pos="1356"/>
        </w:tabs>
        <w:jc w:val="both"/>
      </w:pPr>
    </w:p>
    <w:p w:rsidR="00347612" w:rsidRPr="00E30C92" w:rsidRDefault="00347612" w:rsidP="00347612">
      <w:pPr>
        <w:jc w:val="center"/>
        <w:rPr>
          <w:b/>
          <w:sz w:val="22"/>
        </w:rPr>
      </w:pPr>
      <w:r w:rsidRPr="00E30C92">
        <w:rPr>
          <w:b/>
          <w:sz w:val="22"/>
        </w:rPr>
        <w:t xml:space="preserve">Ш. </w:t>
      </w:r>
      <w:proofErr w:type="gramStart"/>
      <w:r w:rsidRPr="00E30C92">
        <w:rPr>
          <w:b/>
          <w:sz w:val="22"/>
        </w:rPr>
        <w:t>Напрямки</w:t>
      </w:r>
      <w:proofErr w:type="gramEnd"/>
      <w:r w:rsidRPr="00E30C92">
        <w:rPr>
          <w:b/>
          <w:sz w:val="22"/>
        </w:rPr>
        <w:t xml:space="preserve"> використання коштів з цільового благодійного фонду</w:t>
      </w:r>
    </w:p>
    <w:p w:rsidR="00347612" w:rsidRPr="00E30C92" w:rsidRDefault="00347612" w:rsidP="00347612">
      <w:pPr>
        <w:jc w:val="center"/>
        <w:rPr>
          <w:b/>
          <w:sz w:val="22"/>
        </w:rPr>
      </w:pPr>
      <w:r w:rsidRPr="00E30C92">
        <w:rPr>
          <w:b/>
          <w:sz w:val="22"/>
        </w:rPr>
        <w:t xml:space="preserve"> «Благоустрій Знам’янської міської територіальної громади»</w:t>
      </w:r>
    </w:p>
    <w:p w:rsidR="00347612" w:rsidRPr="00E30C92" w:rsidRDefault="00347612" w:rsidP="00347612">
      <w:pPr>
        <w:autoSpaceDE w:val="0"/>
        <w:autoSpaceDN w:val="0"/>
        <w:adjustRightInd w:val="0"/>
        <w:ind w:left="720"/>
        <w:jc w:val="both"/>
        <w:rPr>
          <w:sz w:val="22"/>
        </w:rPr>
      </w:pPr>
    </w:p>
    <w:p w:rsidR="00347612" w:rsidRPr="00E30C92" w:rsidRDefault="00347612" w:rsidP="00347612">
      <w:pPr>
        <w:ind w:left="360" w:firstLine="336"/>
        <w:jc w:val="both"/>
        <w:rPr>
          <w:sz w:val="22"/>
        </w:rPr>
      </w:pPr>
      <w:r w:rsidRPr="00E30C92">
        <w:rPr>
          <w:sz w:val="22"/>
        </w:rPr>
        <w:t xml:space="preserve">Кошти цільового благодійного фонду «Благоустрій Знам’янської міської територіальної громади» можуть бути використані </w:t>
      </w:r>
      <w:proofErr w:type="gramStart"/>
      <w:r w:rsidRPr="00E30C92">
        <w:rPr>
          <w:sz w:val="22"/>
        </w:rPr>
        <w:t>на</w:t>
      </w:r>
      <w:proofErr w:type="gramEnd"/>
      <w:r w:rsidRPr="00E30C92">
        <w:rPr>
          <w:sz w:val="22"/>
        </w:rPr>
        <w:t>:</w:t>
      </w:r>
    </w:p>
    <w:p w:rsidR="00347612" w:rsidRPr="00E30C92" w:rsidRDefault="00347612" w:rsidP="00347612">
      <w:pPr>
        <w:numPr>
          <w:ilvl w:val="3"/>
          <w:numId w:val="1"/>
        </w:numPr>
        <w:ind w:left="1080" w:hanging="371"/>
        <w:jc w:val="both"/>
        <w:rPr>
          <w:sz w:val="22"/>
        </w:rPr>
      </w:pPr>
      <w:r w:rsidRPr="00E30C92">
        <w:rPr>
          <w:sz w:val="22"/>
        </w:rPr>
        <w:t>проведення робіт по реконструкції, капітальному (улаштуванню), поточному ремонту, експлуатації та утриманню:</w:t>
      </w:r>
    </w:p>
    <w:p w:rsidR="00347612" w:rsidRPr="00E30C92" w:rsidRDefault="00347612" w:rsidP="00347612">
      <w:pPr>
        <w:tabs>
          <w:tab w:val="num" w:pos="1134"/>
        </w:tabs>
        <w:ind w:left="709"/>
        <w:jc w:val="both"/>
        <w:rPr>
          <w:sz w:val="22"/>
        </w:rPr>
      </w:pPr>
      <w:r w:rsidRPr="00E30C92">
        <w:rPr>
          <w:sz w:val="22"/>
        </w:rPr>
        <w:t>а) доріг, тротуарів, прибудинкових, дворових територій комунальної власності, мереж зовнішнього освітлення;</w:t>
      </w:r>
    </w:p>
    <w:p w:rsidR="00347612" w:rsidRPr="00E30C92" w:rsidRDefault="00347612" w:rsidP="00347612">
      <w:pPr>
        <w:tabs>
          <w:tab w:val="num" w:pos="1134"/>
        </w:tabs>
        <w:ind w:left="709"/>
        <w:jc w:val="both"/>
        <w:rPr>
          <w:sz w:val="22"/>
        </w:rPr>
      </w:pPr>
      <w:r w:rsidRPr="00E30C92">
        <w:rPr>
          <w:sz w:val="22"/>
        </w:rPr>
        <w:t>б</w:t>
      </w:r>
      <w:proofErr w:type="gramStart"/>
      <w:r w:rsidRPr="00E30C92">
        <w:rPr>
          <w:sz w:val="22"/>
        </w:rPr>
        <w:t>)п</w:t>
      </w:r>
      <w:proofErr w:type="gramEnd"/>
      <w:r w:rsidRPr="00E30C92">
        <w:rPr>
          <w:sz w:val="22"/>
        </w:rPr>
        <w:t>окрівель, фасадів, огорож бюджетних установ та житлових будинків, що перебувають у комунальній власності громади;</w:t>
      </w:r>
    </w:p>
    <w:p w:rsidR="00347612" w:rsidRPr="00E30C92" w:rsidRDefault="00347612" w:rsidP="00347612">
      <w:pPr>
        <w:tabs>
          <w:tab w:val="num" w:pos="1134"/>
        </w:tabs>
        <w:ind w:left="709"/>
        <w:jc w:val="both"/>
        <w:rPr>
          <w:sz w:val="22"/>
        </w:rPr>
      </w:pPr>
      <w:r w:rsidRPr="00E30C92">
        <w:rPr>
          <w:sz w:val="22"/>
        </w:rPr>
        <w:t>- будівництво доріг, тротуарі</w:t>
      </w:r>
      <w:proofErr w:type="gramStart"/>
      <w:r w:rsidRPr="00E30C92">
        <w:rPr>
          <w:sz w:val="22"/>
        </w:rPr>
        <w:t>в</w:t>
      </w:r>
      <w:proofErr w:type="gramEnd"/>
      <w:r w:rsidRPr="00E30C92">
        <w:rPr>
          <w:sz w:val="22"/>
        </w:rPr>
        <w:t>, мереж зовнішнього освітлення;</w:t>
      </w:r>
    </w:p>
    <w:p w:rsidR="00347612" w:rsidRPr="00E30C92" w:rsidRDefault="00347612" w:rsidP="00347612">
      <w:pPr>
        <w:numPr>
          <w:ilvl w:val="2"/>
          <w:numId w:val="2"/>
        </w:numPr>
        <w:ind w:left="709" w:firstLine="0"/>
        <w:jc w:val="both"/>
        <w:rPr>
          <w:sz w:val="22"/>
        </w:rPr>
      </w:pPr>
      <w:r w:rsidRPr="00E30C92">
        <w:rPr>
          <w:sz w:val="22"/>
        </w:rPr>
        <w:lastRenderedPageBreak/>
        <w:t>утримання об’єктів житлово-комунального господарства, місць громадського відпочинку: вулиць, парків, скверів, дитячих та спортивних майданчиків, берегових ліній водойм;</w:t>
      </w:r>
    </w:p>
    <w:p w:rsidR="00347612" w:rsidRPr="00E30C92" w:rsidRDefault="00347612" w:rsidP="00347612">
      <w:pPr>
        <w:numPr>
          <w:ilvl w:val="2"/>
          <w:numId w:val="2"/>
        </w:numPr>
        <w:ind w:left="709" w:firstLine="0"/>
        <w:jc w:val="both"/>
        <w:rPr>
          <w:sz w:val="22"/>
        </w:rPr>
      </w:pPr>
      <w:r w:rsidRPr="00E30C92">
        <w:rPr>
          <w:sz w:val="22"/>
        </w:rPr>
        <w:t>встановлення дорожніх знакі</w:t>
      </w:r>
      <w:proofErr w:type="gramStart"/>
      <w:r w:rsidRPr="00E30C92">
        <w:rPr>
          <w:sz w:val="22"/>
        </w:rPr>
        <w:t>в</w:t>
      </w:r>
      <w:proofErr w:type="gramEnd"/>
      <w:r w:rsidRPr="00E30C92">
        <w:rPr>
          <w:sz w:val="22"/>
        </w:rPr>
        <w:t xml:space="preserve"> та нанесення дорожньої розмітки;</w:t>
      </w:r>
    </w:p>
    <w:p w:rsidR="00347612" w:rsidRPr="00E30C92" w:rsidRDefault="00347612" w:rsidP="00347612">
      <w:pPr>
        <w:numPr>
          <w:ilvl w:val="2"/>
          <w:numId w:val="2"/>
        </w:numPr>
        <w:ind w:left="709" w:firstLine="0"/>
        <w:jc w:val="both"/>
        <w:rPr>
          <w:sz w:val="22"/>
        </w:rPr>
      </w:pPr>
      <w:r w:rsidRPr="00E30C92">
        <w:rPr>
          <w:sz w:val="22"/>
        </w:rPr>
        <w:t>заходи по санітарній очистці берегових ліній водойм, очищення водойм від намулів, наносів, відкладів та завалів, здійснення заході</w:t>
      </w:r>
      <w:proofErr w:type="gramStart"/>
      <w:r w:rsidRPr="00E30C92">
        <w:rPr>
          <w:sz w:val="22"/>
        </w:rPr>
        <w:t>в</w:t>
      </w:r>
      <w:proofErr w:type="gramEnd"/>
      <w:r w:rsidRPr="00E30C92">
        <w:rPr>
          <w:sz w:val="22"/>
        </w:rPr>
        <w:t xml:space="preserve"> по їх утриманню та благоустрою;</w:t>
      </w:r>
    </w:p>
    <w:p w:rsidR="00347612" w:rsidRPr="00E30C92" w:rsidRDefault="00347612" w:rsidP="00347612">
      <w:pPr>
        <w:numPr>
          <w:ilvl w:val="2"/>
          <w:numId w:val="2"/>
        </w:numPr>
        <w:ind w:left="709" w:firstLine="0"/>
        <w:jc w:val="both"/>
        <w:rPr>
          <w:sz w:val="22"/>
        </w:rPr>
      </w:pPr>
      <w:r w:rsidRPr="00E30C92">
        <w:rPr>
          <w:sz w:val="22"/>
        </w:rPr>
        <w:t xml:space="preserve">видалення, </w:t>
      </w:r>
      <w:proofErr w:type="gramStart"/>
      <w:r w:rsidRPr="00E30C92">
        <w:rPr>
          <w:sz w:val="22"/>
        </w:rPr>
        <w:t>обр</w:t>
      </w:r>
      <w:proofErr w:type="gramEnd"/>
      <w:r w:rsidRPr="00E30C92">
        <w:rPr>
          <w:sz w:val="22"/>
        </w:rPr>
        <w:t>ізку, догляд за зеленими насадженнями, квітниками, їх утримання, здійснення заходів з озеленення, придбання посадкового матеріалу, корчування пнів, косіння трави;</w:t>
      </w:r>
    </w:p>
    <w:p w:rsidR="00347612" w:rsidRPr="00E30C92" w:rsidRDefault="00347612" w:rsidP="00347612">
      <w:pPr>
        <w:numPr>
          <w:ilvl w:val="2"/>
          <w:numId w:val="2"/>
        </w:numPr>
        <w:ind w:left="709" w:firstLine="0"/>
        <w:jc w:val="both"/>
        <w:rPr>
          <w:sz w:val="22"/>
        </w:rPr>
      </w:pPr>
      <w:r w:rsidRPr="00E30C92">
        <w:rPr>
          <w:sz w:val="22"/>
        </w:rPr>
        <w:t xml:space="preserve">придбання обладнання, </w:t>
      </w:r>
      <w:proofErr w:type="gramStart"/>
      <w:r w:rsidRPr="00E30C92">
        <w:rPr>
          <w:sz w:val="22"/>
        </w:rPr>
        <w:t>матер</w:t>
      </w:r>
      <w:proofErr w:type="gramEnd"/>
      <w:r w:rsidRPr="00E30C92">
        <w:rPr>
          <w:sz w:val="22"/>
        </w:rPr>
        <w:t>іалів, механізмів, ПММ та інвентарю для виконання робіт з благоустрою міської територіальної громади;</w:t>
      </w:r>
    </w:p>
    <w:p w:rsidR="00347612" w:rsidRPr="00E30C92" w:rsidRDefault="00347612" w:rsidP="00347612">
      <w:pPr>
        <w:numPr>
          <w:ilvl w:val="2"/>
          <w:numId w:val="2"/>
        </w:numPr>
        <w:ind w:left="709" w:firstLine="0"/>
        <w:jc w:val="both"/>
        <w:rPr>
          <w:sz w:val="22"/>
        </w:rPr>
      </w:pPr>
      <w:r w:rsidRPr="00E30C92">
        <w:rPr>
          <w:sz w:val="22"/>
        </w:rPr>
        <w:t xml:space="preserve">оплату послуг та придбання матеріалів для </w:t>
      </w:r>
      <w:proofErr w:type="gramStart"/>
      <w:r w:rsidRPr="00E30C92">
        <w:rPr>
          <w:sz w:val="22"/>
        </w:rPr>
        <w:t>п</w:t>
      </w:r>
      <w:proofErr w:type="gramEnd"/>
      <w:r w:rsidRPr="00E30C92">
        <w:rPr>
          <w:sz w:val="22"/>
        </w:rPr>
        <w:t>ідготовки території громади до свят (придбання фарби, вапна, фарбування малих архітектурних форм), розвішування білбордів;</w:t>
      </w:r>
    </w:p>
    <w:p w:rsidR="00347612" w:rsidRPr="00E30C92" w:rsidRDefault="00347612" w:rsidP="00347612">
      <w:pPr>
        <w:numPr>
          <w:ilvl w:val="2"/>
          <w:numId w:val="2"/>
        </w:numPr>
        <w:tabs>
          <w:tab w:val="clear" w:pos="1356"/>
        </w:tabs>
        <w:ind w:left="709" w:firstLine="0"/>
        <w:jc w:val="both"/>
        <w:rPr>
          <w:sz w:val="22"/>
        </w:rPr>
      </w:pPr>
      <w:r w:rsidRPr="00E30C92">
        <w:rPr>
          <w:sz w:val="22"/>
        </w:rPr>
        <w:t xml:space="preserve"> транспортні послуги для виконання робіт з благоустрою (планування територій, вивезення ґрунту, гілок, листя та сміття з парків, скверів, вулиць  та доріг міста та ін.);</w:t>
      </w:r>
    </w:p>
    <w:p w:rsidR="00347612" w:rsidRPr="00E30C92" w:rsidRDefault="00347612" w:rsidP="00347612">
      <w:pPr>
        <w:numPr>
          <w:ilvl w:val="2"/>
          <w:numId w:val="2"/>
        </w:numPr>
        <w:tabs>
          <w:tab w:val="clear" w:pos="1356"/>
        </w:tabs>
        <w:ind w:left="851" w:hanging="142"/>
        <w:jc w:val="both"/>
        <w:rPr>
          <w:sz w:val="22"/>
        </w:rPr>
      </w:pPr>
      <w:r w:rsidRPr="00E30C92">
        <w:rPr>
          <w:sz w:val="22"/>
        </w:rPr>
        <w:t xml:space="preserve">оплату експертних звітів, комплексних експертиз, погоджувальних, інших дозвільних документів і послуг, що </w:t>
      </w:r>
      <w:proofErr w:type="gramStart"/>
      <w:r w:rsidRPr="00E30C92">
        <w:rPr>
          <w:sz w:val="22"/>
        </w:rPr>
        <w:t>пов’язан</w:t>
      </w:r>
      <w:proofErr w:type="gramEnd"/>
      <w:r w:rsidRPr="00E30C92">
        <w:rPr>
          <w:sz w:val="22"/>
        </w:rPr>
        <w:t xml:space="preserve">і із введенням  в експлуатацію будівель і споруд бюджетних установ, що знаходяться на балансі територіальної громади; об’єктів житлово-комунального господарства, місць громадського відпочинку, в тому числі: парків, скверів, площ, дитячих і спортивних майданчиків, малих </w:t>
      </w:r>
      <w:proofErr w:type="gramStart"/>
      <w:r w:rsidRPr="00E30C92">
        <w:rPr>
          <w:sz w:val="22"/>
        </w:rPr>
        <w:t>арх</w:t>
      </w:r>
      <w:proofErr w:type="gramEnd"/>
      <w:r w:rsidRPr="00E30C92">
        <w:rPr>
          <w:sz w:val="22"/>
        </w:rPr>
        <w:t>ітектурних форм та ін. об’єктів благоустрою;</w:t>
      </w:r>
    </w:p>
    <w:p w:rsidR="00347612" w:rsidRPr="00E30C92" w:rsidRDefault="00347612" w:rsidP="00347612">
      <w:pPr>
        <w:numPr>
          <w:ilvl w:val="2"/>
          <w:numId w:val="2"/>
        </w:numPr>
        <w:tabs>
          <w:tab w:val="clear" w:pos="1356"/>
        </w:tabs>
        <w:ind w:left="851" w:hanging="142"/>
        <w:jc w:val="both"/>
        <w:rPr>
          <w:sz w:val="22"/>
        </w:rPr>
      </w:pPr>
      <w:r w:rsidRPr="00E30C92">
        <w:rPr>
          <w:sz w:val="22"/>
        </w:rPr>
        <w:t xml:space="preserve">популяризація сучасного вигляду територіальної громади та його благоустрій </w:t>
      </w:r>
      <w:proofErr w:type="gramStart"/>
      <w:r w:rsidRPr="00E30C92">
        <w:rPr>
          <w:sz w:val="22"/>
        </w:rPr>
        <w:t>через</w:t>
      </w:r>
      <w:proofErr w:type="gramEnd"/>
      <w:r w:rsidRPr="00E30C92">
        <w:rPr>
          <w:sz w:val="22"/>
        </w:rPr>
        <w:t xml:space="preserve"> відео та друковану продукцію;</w:t>
      </w:r>
    </w:p>
    <w:p w:rsidR="00347612" w:rsidRPr="00E30C92" w:rsidRDefault="00347612" w:rsidP="00347612">
      <w:pPr>
        <w:numPr>
          <w:ilvl w:val="2"/>
          <w:numId w:val="2"/>
        </w:numPr>
        <w:tabs>
          <w:tab w:val="clear" w:pos="1356"/>
        </w:tabs>
        <w:ind w:left="851" w:hanging="142"/>
        <w:jc w:val="both"/>
        <w:rPr>
          <w:sz w:val="22"/>
        </w:rPr>
      </w:pPr>
      <w:r w:rsidRPr="00E30C92">
        <w:rPr>
          <w:sz w:val="22"/>
        </w:rPr>
        <w:t>ліквідація несанкціонованих смі</w:t>
      </w:r>
      <w:proofErr w:type="gramStart"/>
      <w:r w:rsidRPr="00E30C92">
        <w:rPr>
          <w:sz w:val="22"/>
        </w:rPr>
        <w:t>тт</w:t>
      </w:r>
      <w:proofErr w:type="gramEnd"/>
      <w:r w:rsidRPr="00E30C92">
        <w:rPr>
          <w:sz w:val="22"/>
        </w:rPr>
        <w:t>єзвалищ;</w:t>
      </w:r>
    </w:p>
    <w:p w:rsidR="00347612" w:rsidRPr="00E30C92" w:rsidRDefault="00347612" w:rsidP="00347612">
      <w:pPr>
        <w:numPr>
          <w:ilvl w:val="2"/>
          <w:numId w:val="2"/>
        </w:numPr>
        <w:tabs>
          <w:tab w:val="clear" w:pos="1356"/>
        </w:tabs>
        <w:ind w:left="851" w:hanging="142"/>
        <w:jc w:val="both"/>
        <w:rPr>
          <w:sz w:val="22"/>
        </w:rPr>
      </w:pPr>
      <w:r w:rsidRPr="00E30C92">
        <w:rPr>
          <w:sz w:val="22"/>
        </w:rPr>
        <w:t>реконструкція, капітальний, поточний ремонт, утримання, перенесення, демонтаж та улаштування контейнерних майданчикі</w:t>
      </w:r>
      <w:proofErr w:type="gramStart"/>
      <w:r w:rsidRPr="00E30C92">
        <w:rPr>
          <w:sz w:val="22"/>
        </w:rPr>
        <w:t>в</w:t>
      </w:r>
      <w:proofErr w:type="gramEnd"/>
      <w:r w:rsidRPr="00E30C92">
        <w:rPr>
          <w:sz w:val="22"/>
        </w:rPr>
        <w:t>;</w:t>
      </w:r>
    </w:p>
    <w:p w:rsidR="00347612" w:rsidRPr="00E30C92" w:rsidRDefault="00347612" w:rsidP="00347612">
      <w:pPr>
        <w:numPr>
          <w:ilvl w:val="2"/>
          <w:numId w:val="2"/>
        </w:numPr>
        <w:tabs>
          <w:tab w:val="clear" w:pos="1356"/>
        </w:tabs>
        <w:ind w:left="851" w:hanging="142"/>
        <w:jc w:val="both"/>
        <w:rPr>
          <w:sz w:val="22"/>
        </w:rPr>
      </w:pPr>
      <w:r w:rsidRPr="00E30C92">
        <w:rPr>
          <w:sz w:val="22"/>
        </w:rPr>
        <w:t>придбання смі</w:t>
      </w:r>
      <w:proofErr w:type="gramStart"/>
      <w:r w:rsidRPr="00E30C92">
        <w:rPr>
          <w:sz w:val="22"/>
        </w:rPr>
        <w:t>тт</w:t>
      </w:r>
      <w:proofErr w:type="gramEnd"/>
      <w:r w:rsidRPr="00E30C92">
        <w:rPr>
          <w:sz w:val="22"/>
        </w:rPr>
        <w:t>євих контейнерів, урн і баків;</w:t>
      </w:r>
    </w:p>
    <w:p w:rsidR="00347612" w:rsidRPr="00E30C92" w:rsidRDefault="00347612" w:rsidP="00347612">
      <w:pPr>
        <w:numPr>
          <w:ilvl w:val="2"/>
          <w:numId w:val="2"/>
        </w:numPr>
        <w:tabs>
          <w:tab w:val="clear" w:pos="1356"/>
        </w:tabs>
        <w:ind w:left="851" w:hanging="142"/>
        <w:jc w:val="both"/>
        <w:rPr>
          <w:sz w:val="22"/>
        </w:rPr>
      </w:pPr>
      <w:r w:rsidRPr="00E30C92">
        <w:rPr>
          <w:sz w:val="22"/>
        </w:rPr>
        <w:t>реконструкція, ремонт догляд та утримання меморіального та інших кладовищ міської територіальної громади (діючих та закритих);</w:t>
      </w:r>
    </w:p>
    <w:p w:rsidR="00347612" w:rsidRPr="00E30C92" w:rsidRDefault="00347612" w:rsidP="00347612">
      <w:pPr>
        <w:numPr>
          <w:ilvl w:val="2"/>
          <w:numId w:val="2"/>
        </w:numPr>
        <w:tabs>
          <w:tab w:val="clear" w:pos="1356"/>
        </w:tabs>
        <w:ind w:left="851" w:hanging="142"/>
        <w:jc w:val="both"/>
        <w:rPr>
          <w:sz w:val="22"/>
        </w:rPr>
      </w:pPr>
      <w:r w:rsidRPr="00E30C92">
        <w:rPr>
          <w:sz w:val="22"/>
        </w:rPr>
        <w:t xml:space="preserve">придбання вапна, </w:t>
      </w:r>
      <w:proofErr w:type="gramStart"/>
      <w:r w:rsidRPr="00E30C92">
        <w:rPr>
          <w:sz w:val="22"/>
        </w:rPr>
        <w:t>п</w:t>
      </w:r>
      <w:proofErr w:type="gramEnd"/>
      <w:r w:rsidRPr="00E30C92">
        <w:rPr>
          <w:sz w:val="22"/>
        </w:rPr>
        <w:t>іску, солі, протиожеледних матеріалів (сумішей), вапняне фарбування дерев та бордюрів;</w:t>
      </w:r>
    </w:p>
    <w:p w:rsidR="00347612" w:rsidRPr="00E30C92" w:rsidRDefault="00347612" w:rsidP="00347612">
      <w:pPr>
        <w:tabs>
          <w:tab w:val="num" w:pos="851"/>
        </w:tabs>
        <w:autoSpaceDE w:val="0"/>
        <w:autoSpaceDN w:val="0"/>
        <w:adjustRightInd w:val="0"/>
        <w:ind w:left="851" w:hanging="142"/>
        <w:jc w:val="both"/>
        <w:rPr>
          <w:sz w:val="22"/>
        </w:rPr>
      </w:pPr>
      <w:r w:rsidRPr="00E30C92">
        <w:rPr>
          <w:sz w:val="22"/>
        </w:rPr>
        <w:t xml:space="preserve">- надання послуг </w:t>
      </w:r>
      <w:proofErr w:type="gramStart"/>
      <w:r w:rsidRPr="00E30C92">
        <w:rPr>
          <w:sz w:val="22"/>
        </w:rPr>
        <w:t>п</w:t>
      </w:r>
      <w:proofErr w:type="gramEnd"/>
      <w:r w:rsidRPr="00E30C92">
        <w:rPr>
          <w:sz w:val="22"/>
        </w:rPr>
        <w:t>ід час підготовки міської територіальної громади до свят;</w:t>
      </w:r>
    </w:p>
    <w:p w:rsidR="00347612" w:rsidRPr="00E30C92" w:rsidRDefault="00347612" w:rsidP="00347612">
      <w:pPr>
        <w:autoSpaceDE w:val="0"/>
        <w:autoSpaceDN w:val="0"/>
        <w:adjustRightInd w:val="0"/>
        <w:ind w:left="720"/>
        <w:jc w:val="both"/>
        <w:rPr>
          <w:sz w:val="22"/>
        </w:rPr>
      </w:pPr>
      <w:r w:rsidRPr="00E30C92">
        <w:rPr>
          <w:sz w:val="22"/>
        </w:rPr>
        <w:t xml:space="preserve">- благоустрій території громади, у т. ч.: придбання, улаштування та ремонт дитячих та спортивних майданчиків; улаштування та ремонт </w:t>
      </w:r>
      <w:proofErr w:type="gramStart"/>
      <w:r w:rsidRPr="00E30C92">
        <w:rPr>
          <w:sz w:val="22"/>
        </w:rPr>
        <w:t>м</w:t>
      </w:r>
      <w:proofErr w:type="gramEnd"/>
      <w:r w:rsidRPr="00E30C92">
        <w:rPr>
          <w:sz w:val="22"/>
        </w:rPr>
        <w:t>ісць відпочинку; встановлення та ремонт лавок, парканів, огорож;</w:t>
      </w:r>
    </w:p>
    <w:p w:rsidR="00347612" w:rsidRPr="00E30C92" w:rsidRDefault="00347612" w:rsidP="00347612">
      <w:pPr>
        <w:autoSpaceDE w:val="0"/>
        <w:autoSpaceDN w:val="0"/>
        <w:adjustRightInd w:val="0"/>
        <w:ind w:left="720"/>
        <w:jc w:val="both"/>
        <w:rPr>
          <w:sz w:val="22"/>
        </w:rPr>
      </w:pPr>
      <w:r w:rsidRPr="00E30C92">
        <w:rPr>
          <w:sz w:val="22"/>
        </w:rPr>
        <w:t>- утримання, поточний, капітальний ремонт (улаштування) тротуарів, прибудинкових, дворових територій;</w:t>
      </w:r>
    </w:p>
    <w:p w:rsidR="00347612" w:rsidRPr="00E30C92" w:rsidRDefault="00347612" w:rsidP="00347612">
      <w:pPr>
        <w:autoSpaceDE w:val="0"/>
        <w:autoSpaceDN w:val="0"/>
        <w:adjustRightInd w:val="0"/>
        <w:ind w:left="720"/>
        <w:jc w:val="both"/>
        <w:rPr>
          <w:sz w:val="22"/>
        </w:rPr>
      </w:pPr>
      <w:r w:rsidRPr="00E30C92">
        <w:rPr>
          <w:sz w:val="22"/>
        </w:rPr>
        <w:t xml:space="preserve">- придбання декоративних оздоблювальних </w:t>
      </w:r>
      <w:proofErr w:type="gramStart"/>
      <w:r w:rsidRPr="00E30C92">
        <w:rPr>
          <w:sz w:val="22"/>
        </w:rPr>
        <w:t>матер</w:t>
      </w:r>
      <w:proofErr w:type="gramEnd"/>
      <w:r w:rsidRPr="00E30C92">
        <w:rPr>
          <w:sz w:val="22"/>
        </w:rPr>
        <w:t>іалів та виробів для благоустрою міської територіальної громади;</w:t>
      </w:r>
    </w:p>
    <w:p w:rsidR="00347612" w:rsidRPr="00E30C92" w:rsidRDefault="00347612" w:rsidP="00347612">
      <w:pPr>
        <w:autoSpaceDE w:val="0"/>
        <w:autoSpaceDN w:val="0"/>
        <w:adjustRightInd w:val="0"/>
        <w:ind w:left="720"/>
        <w:jc w:val="both"/>
        <w:rPr>
          <w:sz w:val="22"/>
        </w:rPr>
      </w:pPr>
      <w:r w:rsidRPr="00E30C92">
        <w:rPr>
          <w:sz w:val="22"/>
        </w:rPr>
        <w:t xml:space="preserve">- будівництво, реконструкція, ремонт комплексів та об’єктів монументального мистецтва декоративних фонтанів, басейнів, штучних паркових водоспадів, встановлення, утримання, ремонт та демонтаж </w:t>
      </w:r>
      <w:proofErr w:type="gramStart"/>
      <w:r w:rsidRPr="00E30C92">
        <w:rPr>
          <w:sz w:val="22"/>
        </w:rPr>
        <w:t>пам’ятник</w:t>
      </w:r>
      <w:proofErr w:type="gramEnd"/>
      <w:r w:rsidRPr="00E30C92">
        <w:rPr>
          <w:sz w:val="22"/>
        </w:rPr>
        <w:t>ів та пам’ятних знаків, благоустрій прилеглої території навколо них;</w:t>
      </w:r>
    </w:p>
    <w:p w:rsidR="00347612" w:rsidRPr="00E30C92" w:rsidRDefault="00347612" w:rsidP="00347612">
      <w:pPr>
        <w:autoSpaceDE w:val="0"/>
        <w:autoSpaceDN w:val="0"/>
        <w:adjustRightInd w:val="0"/>
        <w:ind w:left="720"/>
        <w:jc w:val="both"/>
        <w:rPr>
          <w:sz w:val="22"/>
        </w:rPr>
      </w:pPr>
      <w:r w:rsidRPr="00E30C92">
        <w:rPr>
          <w:sz w:val="22"/>
        </w:rPr>
        <w:t xml:space="preserve">- монтаж, демонтаж та утримання малих </w:t>
      </w:r>
      <w:proofErr w:type="gramStart"/>
      <w:r w:rsidRPr="00E30C92">
        <w:rPr>
          <w:sz w:val="22"/>
        </w:rPr>
        <w:t>арх</w:t>
      </w:r>
      <w:proofErr w:type="gramEnd"/>
      <w:r w:rsidRPr="00E30C92">
        <w:rPr>
          <w:sz w:val="22"/>
        </w:rPr>
        <w:t>ітектурних форм;</w:t>
      </w:r>
    </w:p>
    <w:p w:rsidR="00347612" w:rsidRPr="00E30C92" w:rsidRDefault="00347612" w:rsidP="00347612">
      <w:pPr>
        <w:autoSpaceDE w:val="0"/>
        <w:autoSpaceDN w:val="0"/>
        <w:adjustRightInd w:val="0"/>
        <w:ind w:left="720"/>
        <w:jc w:val="both"/>
        <w:rPr>
          <w:sz w:val="22"/>
        </w:rPr>
      </w:pPr>
      <w:r w:rsidRPr="00E30C92">
        <w:rPr>
          <w:sz w:val="22"/>
        </w:rPr>
        <w:t>- інвентаризація та паспортизація;</w:t>
      </w:r>
    </w:p>
    <w:p w:rsidR="00347612" w:rsidRPr="00E30C92" w:rsidRDefault="00347612" w:rsidP="00347612">
      <w:pPr>
        <w:autoSpaceDE w:val="0"/>
        <w:autoSpaceDN w:val="0"/>
        <w:adjustRightInd w:val="0"/>
        <w:ind w:left="720"/>
        <w:jc w:val="both"/>
        <w:rPr>
          <w:sz w:val="22"/>
        </w:rPr>
      </w:pPr>
      <w:r w:rsidRPr="00E30C92">
        <w:rPr>
          <w:sz w:val="22"/>
        </w:rPr>
        <w:t>- реконструкція, ремонт та утримання парків, площ, скверів, зелених зон, інших територій загального користування, послуги з їх благоустрою;</w:t>
      </w:r>
    </w:p>
    <w:p w:rsidR="00347612" w:rsidRPr="00E30C92" w:rsidRDefault="00347612" w:rsidP="00347612">
      <w:pPr>
        <w:autoSpaceDE w:val="0"/>
        <w:autoSpaceDN w:val="0"/>
        <w:adjustRightInd w:val="0"/>
        <w:ind w:left="720"/>
        <w:jc w:val="both"/>
        <w:rPr>
          <w:sz w:val="22"/>
        </w:rPr>
      </w:pPr>
      <w:r w:rsidRPr="00E30C92">
        <w:rPr>
          <w:sz w:val="22"/>
        </w:rPr>
        <w:t>- реконструкція, будівництво, ремонт громадських вбиралень, придбання та обслуговування біотуалетів, придбання хімічних реагенті</w:t>
      </w:r>
      <w:proofErr w:type="gramStart"/>
      <w:r w:rsidRPr="00E30C92">
        <w:rPr>
          <w:sz w:val="22"/>
        </w:rPr>
        <w:t>в</w:t>
      </w:r>
      <w:proofErr w:type="gramEnd"/>
      <w:r w:rsidRPr="00E30C92">
        <w:rPr>
          <w:sz w:val="22"/>
        </w:rPr>
        <w:t xml:space="preserve"> для них;</w:t>
      </w:r>
    </w:p>
    <w:p w:rsidR="00347612" w:rsidRPr="00E30C92" w:rsidRDefault="00347612" w:rsidP="00347612">
      <w:pPr>
        <w:autoSpaceDE w:val="0"/>
        <w:autoSpaceDN w:val="0"/>
        <w:adjustRightInd w:val="0"/>
        <w:ind w:left="720"/>
        <w:jc w:val="both"/>
        <w:rPr>
          <w:sz w:val="22"/>
        </w:rPr>
      </w:pPr>
      <w:r w:rsidRPr="00E30C92">
        <w:rPr>
          <w:sz w:val="22"/>
        </w:rPr>
        <w:t xml:space="preserve">- улаштування та ремонт </w:t>
      </w:r>
      <w:proofErr w:type="gramStart"/>
      <w:r w:rsidRPr="00E30C92">
        <w:rPr>
          <w:sz w:val="22"/>
        </w:rPr>
        <w:t>п</w:t>
      </w:r>
      <w:proofErr w:type="gramEnd"/>
      <w:r w:rsidRPr="00E30C92">
        <w:rPr>
          <w:sz w:val="22"/>
        </w:rPr>
        <w:t>ішохідних і велосипедних доріжок;</w:t>
      </w:r>
    </w:p>
    <w:p w:rsidR="00347612" w:rsidRPr="00E30C92" w:rsidRDefault="00347612" w:rsidP="00347612">
      <w:pPr>
        <w:autoSpaceDE w:val="0"/>
        <w:autoSpaceDN w:val="0"/>
        <w:adjustRightInd w:val="0"/>
        <w:ind w:left="720"/>
        <w:jc w:val="both"/>
        <w:rPr>
          <w:sz w:val="22"/>
        </w:rPr>
      </w:pPr>
      <w:r w:rsidRPr="00E30C92">
        <w:rPr>
          <w:sz w:val="22"/>
        </w:rPr>
        <w:t xml:space="preserve">- утримання, ремонт та улаштування стоянок </w:t>
      </w:r>
      <w:proofErr w:type="gramStart"/>
      <w:r w:rsidRPr="00E30C92">
        <w:rPr>
          <w:sz w:val="22"/>
        </w:rPr>
        <w:t>для</w:t>
      </w:r>
      <w:proofErr w:type="gramEnd"/>
      <w:r w:rsidRPr="00E30C92">
        <w:rPr>
          <w:sz w:val="22"/>
        </w:rPr>
        <w:t xml:space="preserve"> автотранспорту;</w:t>
      </w:r>
    </w:p>
    <w:p w:rsidR="00347612" w:rsidRPr="00E30C92" w:rsidRDefault="00347612" w:rsidP="00347612">
      <w:pPr>
        <w:autoSpaceDE w:val="0"/>
        <w:autoSpaceDN w:val="0"/>
        <w:adjustRightInd w:val="0"/>
        <w:ind w:left="720"/>
        <w:jc w:val="both"/>
        <w:rPr>
          <w:sz w:val="22"/>
        </w:rPr>
      </w:pPr>
      <w:r w:rsidRPr="00E30C92">
        <w:rPr>
          <w:sz w:val="22"/>
        </w:rPr>
        <w:t>- улаштування кишень для тимчасової зупинки автотранспорту;</w:t>
      </w:r>
    </w:p>
    <w:p w:rsidR="00347612" w:rsidRPr="00E30C92" w:rsidRDefault="00347612" w:rsidP="00347612">
      <w:pPr>
        <w:autoSpaceDE w:val="0"/>
        <w:autoSpaceDN w:val="0"/>
        <w:adjustRightInd w:val="0"/>
        <w:ind w:left="720"/>
        <w:jc w:val="both"/>
        <w:rPr>
          <w:sz w:val="22"/>
        </w:rPr>
      </w:pPr>
      <w:r w:rsidRPr="00E30C92">
        <w:rPr>
          <w:sz w:val="22"/>
        </w:rPr>
        <w:t>- встановлення турнікетів для обмеження руху автотранспорту та стоянок для паркування велосипеді</w:t>
      </w:r>
      <w:proofErr w:type="gramStart"/>
      <w:r w:rsidRPr="00E30C92">
        <w:rPr>
          <w:sz w:val="22"/>
        </w:rPr>
        <w:t>в</w:t>
      </w:r>
      <w:proofErr w:type="gramEnd"/>
      <w:r w:rsidRPr="00E30C92">
        <w:rPr>
          <w:sz w:val="22"/>
        </w:rPr>
        <w:t>;</w:t>
      </w:r>
    </w:p>
    <w:p w:rsidR="00347612" w:rsidRPr="00E30C92" w:rsidRDefault="00347612" w:rsidP="00347612">
      <w:pPr>
        <w:autoSpaceDE w:val="0"/>
        <w:autoSpaceDN w:val="0"/>
        <w:adjustRightInd w:val="0"/>
        <w:ind w:left="720"/>
        <w:jc w:val="both"/>
        <w:rPr>
          <w:sz w:val="22"/>
        </w:rPr>
      </w:pPr>
      <w:r w:rsidRPr="00E30C92">
        <w:rPr>
          <w:sz w:val="22"/>
        </w:rPr>
        <w:t>- улаштування, ремонт та утримання посадкових майданчикі</w:t>
      </w:r>
      <w:proofErr w:type="gramStart"/>
      <w:r w:rsidRPr="00E30C92">
        <w:rPr>
          <w:sz w:val="22"/>
        </w:rPr>
        <w:t>в</w:t>
      </w:r>
      <w:proofErr w:type="gramEnd"/>
      <w:r w:rsidRPr="00E30C92">
        <w:rPr>
          <w:sz w:val="22"/>
        </w:rPr>
        <w:t xml:space="preserve"> для пасажирів міської територіальної громади громадського </w:t>
      </w:r>
      <w:proofErr w:type="gramStart"/>
      <w:r w:rsidRPr="00E30C92">
        <w:rPr>
          <w:sz w:val="22"/>
        </w:rPr>
        <w:t>транспорту</w:t>
      </w:r>
      <w:proofErr w:type="gramEnd"/>
      <w:r w:rsidRPr="00E30C92">
        <w:rPr>
          <w:sz w:val="22"/>
        </w:rPr>
        <w:t>; придбання, виготовлення, улаштування, утримання та ремонт автобусних зупинок;</w:t>
      </w:r>
    </w:p>
    <w:p w:rsidR="00347612" w:rsidRPr="00E30C92" w:rsidRDefault="00347612" w:rsidP="00347612">
      <w:pPr>
        <w:autoSpaceDE w:val="0"/>
        <w:autoSpaceDN w:val="0"/>
        <w:adjustRightInd w:val="0"/>
        <w:ind w:left="720"/>
        <w:jc w:val="both"/>
        <w:rPr>
          <w:sz w:val="22"/>
        </w:rPr>
      </w:pPr>
      <w:r w:rsidRPr="00E30C92">
        <w:rPr>
          <w:sz w:val="22"/>
        </w:rPr>
        <w:lastRenderedPageBreak/>
        <w:t>- улаштування бордюрів, повна або часткова заміна існуючих бордюрних камені</w:t>
      </w:r>
      <w:proofErr w:type="gramStart"/>
      <w:r w:rsidRPr="00E30C92">
        <w:rPr>
          <w:sz w:val="22"/>
        </w:rPr>
        <w:t>в</w:t>
      </w:r>
      <w:proofErr w:type="gramEnd"/>
      <w:r w:rsidRPr="00E30C92">
        <w:rPr>
          <w:sz w:val="22"/>
        </w:rPr>
        <w:t xml:space="preserve"> та поребриків;</w:t>
      </w:r>
    </w:p>
    <w:p w:rsidR="00347612" w:rsidRPr="00E30C92" w:rsidRDefault="00347612" w:rsidP="00347612">
      <w:pPr>
        <w:autoSpaceDE w:val="0"/>
        <w:autoSpaceDN w:val="0"/>
        <w:adjustRightInd w:val="0"/>
        <w:ind w:left="720"/>
        <w:jc w:val="both"/>
        <w:rPr>
          <w:sz w:val="22"/>
        </w:rPr>
      </w:pPr>
      <w:proofErr w:type="gramStart"/>
      <w:r w:rsidRPr="00E30C92">
        <w:rPr>
          <w:sz w:val="22"/>
        </w:rPr>
        <w:t>- улаштування відкритих водостоків (лотків), закритих водостоків з приєднанням їх до діючих колекторів; виправлення пошкоджень водостоків (із заміною труб і лотків), улаштування та заміна водоприймальних та оглядових колодязів, водовипусків, спорудження додаткових оглядових та водоприймальних колодязів на існуючих мережах закритих водостоків;</w:t>
      </w:r>
      <w:proofErr w:type="gramEnd"/>
    </w:p>
    <w:p w:rsidR="00347612" w:rsidRPr="00E30C92" w:rsidRDefault="00347612" w:rsidP="00347612">
      <w:pPr>
        <w:autoSpaceDE w:val="0"/>
        <w:autoSpaceDN w:val="0"/>
        <w:adjustRightInd w:val="0"/>
        <w:ind w:left="720"/>
        <w:jc w:val="both"/>
        <w:rPr>
          <w:sz w:val="22"/>
        </w:rPr>
      </w:pPr>
      <w:r w:rsidRPr="00E30C92">
        <w:rPr>
          <w:sz w:val="22"/>
        </w:rPr>
        <w:t xml:space="preserve">- установлення </w:t>
      </w:r>
      <w:proofErr w:type="gramStart"/>
      <w:r w:rsidRPr="00E30C92">
        <w:rPr>
          <w:sz w:val="22"/>
        </w:rPr>
        <w:t>техн</w:t>
      </w:r>
      <w:proofErr w:type="gramEnd"/>
      <w:r w:rsidRPr="00E30C92">
        <w:rPr>
          <w:sz w:val="22"/>
        </w:rPr>
        <w:t>ічних засобів регулювання дорожнього руху (дорожні знаки, світлофори, напрямні сигнальні та огороджувальні пристрої тощо), прокладення ліній електромережі для їх живлення та ліній зв’язку для координації роботи світлофорних об’єктів, обладнання вулично-дорожньої мережі автоматизованими системами керування рухом;</w:t>
      </w:r>
    </w:p>
    <w:p w:rsidR="00347612" w:rsidRPr="00E30C92" w:rsidRDefault="00347612" w:rsidP="00347612">
      <w:pPr>
        <w:autoSpaceDE w:val="0"/>
        <w:autoSpaceDN w:val="0"/>
        <w:adjustRightInd w:val="0"/>
        <w:ind w:left="720"/>
        <w:jc w:val="both"/>
        <w:rPr>
          <w:sz w:val="22"/>
        </w:rPr>
      </w:pPr>
      <w:r w:rsidRPr="00E30C92">
        <w:rPr>
          <w:sz w:val="22"/>
        </w:rPr>
        <w:t xml:space="preserve">- улаштування пандусів </w:t>
      </w:r>
      <w:proofErr w:type="gramStart"/>
      <w:r w:rsidRPr="00E30C92">
        <w:rPr>
          <w:sz w:val="22"/>
        </w:rPr>
        <w:t>в</w:t>
      </w:r>
      <w:proofErr w:type="gramEnd"/>
      <w:r w:rsidRPr="00E30C92">
        <w:rPr>
          <w:sz w:val="22"/>
        </w:rPr>
        <w:t xml:space="preserve"> місцях сполучення тротуарів, пішохідних шляхів та пішохідних доріжок, вело доріжок тощо з проїзною частиною вулиць, доріг, заїздів у двори та ін. проїздів тощо;</w:t>
      </w:r>
    </w:p>
    <w:p w:rsidR="00347612" w:rsidRPr="00E30C92" w:rsidRDefault="00347612" w:rsidP="00347612">
      <w:pPr>
        <w:autoSpaceDE w:val="0"/>
        <w:autoSpaceDN w:val="0"/>
        <w:adjustRightInd w:val="0"/>
        <w:ind w:left="720"/>
        <w:jc w:val="both"/>
        <w:rPr>
          <w:sz w:val="22"/>
        </w:rPr>
      </w:pPr>
      <w:r w:rsidRPr="00E30C92">
        <w:rPr>
          <w:sz w:val="22"/>
        </w:rPr>
        <w:t>- копання водовідвідних каналі</w:t>
      </w:r>
      <w:proofErr w:type="gramStart"/>
      <w:r w:rsidRPr="00E30C92">
        <w:rPr>
          <w:sz w:val="22"/>
        </w:rPr>
        <w:t>в</w:t>
      </w:r>
      <w:proofErr w:type="gramEnd"/>
      <w:r w:rsidRPr="00E30C92">
        <w:rPr>
          <w:sz w:val="22"/>
        </w:rPr>
        <w:t xml:space="preserve"> та влаштування тимчасових водовідвідних лотків;</w:t>
      </w:r>
    </w:p>
    <w:p w:rsidR="00347612" w:rsidRPr="00E30C92" w:rsidRDefault="00347612" w:rsidP="00347612">
      <w:pPr>
        <w:autoSpaceDE w:val="0"/>
        <w:autoSpaceDN w:val="0"/>
        <w:adjustRightInd w:val="0"/>
        <w:ind w:left="720"/>
        <w:jc w:val="both"/>
        <w:rPr>
          <w:sz w:val="22"/>
        </w:rPr>
      </w:pPr>
      <w:r w:rsidRPr="00E30C92">
        <w:rPr>
          <w:sz w:val="22"/>
        </w:rPr>
        <w:t>- фінансування інших видатків, що не суперечать чинному законодавству.</w:t>
      </w:r>
    </w:p>
    <w:p w:rsidR="00347612" w:rsidRPr="00E30C92" w:rsidRDefault="00347612" w:rsidP="00347612">
      <w:pPr>
        <w:tabs>
          <w:tab w:val="num" w:pos="1356"/>
        </w:tabs>
        <w:jc w:val="both"/>
        <w:rPr>
          <w:b/>
          <w:sz w:val="22"/>
        </w:rPr>
      </w:pPr>
    </w:p>
    <w:p w:rsidR="00855CCA" w:rsidRDefault="00855CCA">
      <w:bookmarkStart w:id="0" w:name="_GoBack"/>
      <w:bookmarkEnd w:id="0"/>
    </w:p>
    <w:sectPr w:rsidR="00855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F6D83"/>
    <w:multiLevelType w:val="hybridMultilevel"/>
    <w:tmpl w:val="F69EC350"/>
    <w:lvl w:ilvl="0" w:tplc="F3D285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0F8E24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b/>
      </w:rPr>
    </w:lvl>
    <w:lvl w:ilvl="3" w:tplc="8564CD4C">
      <w:numFmt w:val="bullet"/>
      <w:lvlText w:val="-"/>
      <w:lvlJc w:val="left"/>
      <w:pPr>
        <w:tabs>
          <w:tab w:val="num" w:pos="2883"/>
        </w:tabs>
        <w:ind w:left="2883" w:hanging="363"/>
      </w:pPr>
      <w:rPr>
        <w:rFonts w:ascii="Times New Roman" w:eastAsia="Times New Roman" w:hAnsi="Times New Roman" w:cs="Times New Roman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AF97BC4"/>
    <w:multiLevelType w:val="hybridMultilevel"/>
    <w:tmpl w:val="DCF2B61E"/>
    <w:lvl w:ilvl="0" w:tplc="421EF0D4">
      <w:numFmt w:val="none"/>
      <w:lvlText w:val=""/>
      <w:lvlJc w:val="left"/>
      <w:pPr>
        <w:tabs>
          <w:tab w:val="num" w:pos="360"/>
        </w:tabs>
      </w:pPr>
    </w:lvl>
    <w:lvl w:ilvl="1" w:tplc="B53EAC92">
      <w:start w:val="1"/>
      <w:numFmt w:val="russianLower"/>
      <w:lvlText w:val="%2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D51E9A9E">
      <w:numFmt w:val="bullet"/>
      <w:lvlText w:val="-"/>
      <w:lvlJc w:val="left"/>
      <w:pPr>
        <w:tabs>
          <w:tab w:val="num" w:pos="1356"/>
        </w:tabs>
        <w:ind w:left="1356" w:hanging="363"/>
      </w:pPr>
      <w:rPr>
        <w:rFonts w:ascii="Times New Roman" w:eastAsia="Times New Roman" w:hAnsi="Times New Roman" w:cs="Times New Roman" w:hint="default"/>
      </w:rPr>
    </w:lvl>
    <w:lvl w:ilvl="3" w:tplc="203AB9E6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520270E8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FC1417F4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4C782970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FD264826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2ABA92A0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733172A7"/>
    <w:multiLevelType w:val="hybridMultilevel"/>
    <w:tmpl w:val="950EBA24"/>
    <w:lvl w:ilvl="0" w:tplc="6EF6543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612"/>
    <w:rsid w:val="00347612"/>
    <w:rsid w:val="00855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6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76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6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76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1044</Words>
  <Characters>5953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2021-12-23T07:41:00Z</dcterms:created>
  <dcterms:modified xsi:type="dcterms:W3CDTF">2021-12-23T07:41:00Z</dcterms:modified>
</cp:coreProperties>
</file>