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68" w:rsidRPr="00DA4B69" w:rsidRDefault="00EF3A68" w:rsidP="00EF3A68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EF3A68" w:rsidRDefault="00EF3A68" w:rsidP="00EF3A6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EF3A68" w:rsidRPr="00DA4B69" w:rsidRDefault="00EF3A68" w:rsidP="00EF3A68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EF3A68" w:rsidRPr="00DA4B69" w:rsidRDefault="00EF3A68" w:rsidP="00EF3A68">
      <w:pPr>
        <w:jc w:val="center"/>
        <w:rPr>
          <w:b/>
          <w:bCs/>
          <w:lang w:val="uk-UA"/>
        </w:rPr>
      </w:pPr>
    </w:p>
    <w:p w:rsidR="00EF3A68" w:rsidRPr="00DA4B69" w:rsidRDefault="00EF3A68" w:rsidP="00EF3A68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EF3A68" w:rsidRPr="00DA4B69" w:rsidRDefault="00EF3A68" w:rsidP="00EF3A68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CF2828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99</w:t>
      </w:r>
      <w:r w:rsidRPr="00DA4B69">
        <w:rPr>
          <w:b/>
          <w:lang w:val="uk-UA"/>
        </w:rPr>
        <w:tab/>
      </w:r>
    </w:p>
    <w:p w:rsidR="00EF3A68" w:rsidRDefault="00EF3A68" w:rsidP="00EF3A68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EF3A68" w:rsidRDefault="00EF3A68" w:rsidP="00EF3A68">
      <w:pPr>
        <w:rPr>
          <w:lang w:val="uk-UA"/>
        </w:rPr>
      </w:pPr>
    </w:p>
    <w:p w:rsidR="00EF3A68" w:rsidRDefault="00EF3A68" w:rsidP="00EF3A68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EF3A68" w:rsidRPr="005F5C1C" w:rsidRDefault="00EF3A68" w:rsidP="00EF3A68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ФУНТІКОВІЙ Н.А.</w:t>
      </w:r>
    </w:p>
    <w:p w:rsidR="00EF3A68" w:rsidRPr="00551EC9" w:rsidRDefault="00EF3A68" w:rsidP="00EF3A68">
      <w:pPr>
        <w:ind w:left="720"/>
        <w:jc w:val="both"/>
        <w:rPr>
          <w:lang w:val="uk-UA"/>
        </w:rPr>
      </w:pPr>
    </w:p>
    <w:p w:rsidR="00EF3A68" w:rsidRDefault="00EF3A68" w:rsidP="00EF3A68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ФУНТІКОВОЇ Наталі Анатоліївни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м.Знам’янка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вул.Переможців</w:t>
      </w:r>
      <w:proofErr w:type="spellEnd"/>
      <w:r>
        <w:rPr>
          <w:rFonts w:eastAsia="MS Mincho"/>
          <w:lang w:val="uk-UA"/>
        </w:rPr>
        <w:t>, 43-В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EF3A68" w:rsidRPr="00814C23" w:rsidRDefault="00EF3A68" w:rsidP="00EF3A68">
      <w:pPr>
        <w:ind w:firstLine="708"/>
        <w:jc w:val="both"/>
        <w:rPr>
          <w:lang w:val="uk-UA"/>
        </w:rPr>
      </w:pPr>
    </w:p>
    <w:p w:rsidR="00EF3A68" w:rsidRDefault="00EF3A68" w:rsidP="00EF3A68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EF3A68" w:rsidRPr="00026FB6" w:rsidRDefault="00EF3A68" w:rsidP="00EF3A68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EF3A68" w:rsidRPr="004E7899" w:rsidRDefault="00EF3A68" w:rsidP="00EF3A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ФУНТІКОВІЙ Наталі Анатоліївні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вул.Переможців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, 43-В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код КВЦПЗ – 02.01  для будівництва та обслуговування житлового будинку, господарських будівель та споруд (присадибна ділянка).</w:t>
      </w:r>
    </w:p>
    <w:p w:rsidR="00EF3A68" w:rsidRPr="00026FB6" w:rsidRDefault="00EF3A68" w:rsidP="00EF3A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026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EF3A68" w:rsidRPr="00026FB6" w:rsidRDefault="00EF3A68" w:rsidP="00EF3A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26FB6">
        <w:rPr>
          <w:rFonts w:ascii="Times New Roman" w:hAnsi="Times New Roman" w:cs="Times New Roman"/>
          <w:sz w:val="24"/>
          <w:szCs w:val="24"/>
        </w:rPr>
        <w:t xml:space="preserve">ФУНТІКОВІЙ </w:t>
      </w:r>
      <w:proofErr w:type="spellStart"/>
      <w:r w:rsidRPr="00026FB6">
        <w:rPr>
          <w:rFonts w:ascii="Times New Roman" w:hAnsi="Times New Roman" w:cs="Times New Roman"/>
          <w:sz w:val="24"/>
          <w:szCs w:val="24"/>
        </w:rPr>
        <w:t>Наталі</w:t>
      </w:r>
      <w:proofErr w:type="spellEnd"/>
      <w:r w:rsidRPr="00026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EF3A68" w:rsidRPr="00026FB6" w:rsidRDefault="00EF3A68" w:rsidP="00EF3A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026FB6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EF3A68" w:rsidRPr="00026FB6" w:rsidRDefault="00EF3A68" w:rsidP="00EF3A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6FB6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026FB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26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26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6FB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6FB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26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26F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26FB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26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26FB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26FB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26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026F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026FB6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026F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026FB6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026FB6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026FB6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026FB6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026FB6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EF3A68" w:rsidRDefault="00EF3A68" w:rsidP="00EF3A68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EF3A68" w:rsidRPr="00026FB6" w:rsidRDefault="00EF3A68" w:rsidP="00EF3A68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EF3A68" w:rsidRDefault="00EF3A68" w:rsidP="00EF3A68">
      <w:pPr>
        <w:ind w:firstLine="360"/>
        <w:jc w:val="both"/>
        <w:rPr>
          <w:b/>
          <w:bCs/>
          <w:lang w:val="uk-UA"/>
        </w:rPr>
      </w:pPr>
      <w:r w:rsidRPr="00026FB6">
        <w:rPr>
          <w:b/>
          <w:bCs/>
          <w:lang w:val="uk-UA"/>
        </w:rPr>
        <w:t xml:space="preserve">     </w:t>
      </w:r>
      <w:proofErr w:type="spellStart"/>
      <w:r w:rsidRPr="00026FB6">
        <w:rPr>
          <w:b/>
          <w:bCs/>
          <w:lang w:val="uk-UA"/>
        </w:rPr>
        <w:t>Знам’я</w:t>
      </w:r>
      <w:r>
        <w:rPr>
          <w:b/>
          <w:bCs/>
          <w:lang w:val="uk-UA"/>
        </w:rPr>
        <w:t>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EF3A68" w:rsidRPr="000625E6" w:rsidRDefault="00EF3A68" w:rsidP="00EF3A6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A68" w:rsidRPr="00F66078" w:rsidRDefault="00EF3A68" w:rsidP="00EF3A68">
      <w:pPr>
        <w:jc w:val="center"/>
        <w:rPr>
          <w:b/>
          <w:sz w:val="28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F66078"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</w:p>
    <w:p w:rsidR="009006CC" w:rsidRPr="00EF3A68" w:rsidRDefault="009006CC">
      <w:pPr>
        <w:rPr>
          <w:lang w:val="uk-UA"/>
        </w:rPr>
      </w:pPr>
    </w:p>
    <w:sectPr w:rsidR="009006CC" w:rsidRPr="00EF3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E5217"/>
    <w:multiLevelType w:val="hybridMultilevel"/>
    <w:tmpl w:val="00E21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68"/>
    <w:rsid w:val="009006CC"/>
    <w:rsid w:val="00CF2828"/>
    <w:rsid w:val="00E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A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EF3A6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EF3A6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A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EF3A6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EF3A6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2021-02-03T09:18:00Z</dcterms:created>
  <dcterms:modified xsi:type="dcterms:W3CDTF">2021-02-08T09:07:00Z</dcterms:modified>
</cp:coreProperties>
</file>