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D6" w:rsidRPr="00881BD6" w:rsidRDefault="00881BD6" w:rsidP="00881BD6">
      <w:pPr>
        <w:pStyle w:val="a3"/>
        <w:spacing w:before="40" w:beforeAutospacing="0" w:after="40" w:afterAutospacing="0"/>
        <w:ind w:firstLine="454"/>
        <w:jc w:val="center"/>
        <w:rPr>
          <w:b/>
        </w:rPr>
      </w:pPr>
      <w:bookmarkStart w:id="0" w:name="_GoBack"/>
      <w:r w:rsidRPr="00881BD6">
        <w:rPr>
          <w:b/>
        </w:rPr>
        <w:t>Лікарняний пі</w:t>
      </w:r>
      <w:r w:rsidR="00D26C03">
        <w:rPr>
          <w:b/>
        </w:rPr>
        <w:t>д</w:t>
      </w:r>
      <w:r w:rsidRPr="00881BD6">
        <w:rPr>
          <w:b/>
        </w:rPr>
        <w:t xml:space="preserve"> час відпустки: права і гарантії працівника</w:t>
      </w:r>
    </w:p>
    <w:bookmarkEnd w:id="0"/>
    <w:p w:rsidR="00881BD6" w:rsidRDefault="00881BD6" w:rsidP="00DB0D6F">
      <w:pPr>
        <w:pStyle w:val="a3"/>
        <w:spacing w:before="40" w:beforeAutospacing="0" w:after="40" w:afterAutospacing="0"/>
        <w:ind w:firstLine="454"/>
        <w:jc w:val="both"/>
      </w:pPr>
    </w:p>
    <w:p w:rsidR="00DB0D6F" w:rsidRDefault="00DB0D6F" w:rsidP="00DB0D6F">
      <w:pPr>
        <w:pStyle w:val="a3"/>
        <w:spacing w:before="40" w:beforeAutospacing="0" w:after="40" w:afterAutospacing="0"/>
        <w:ind w:firstLine="454"/>
        <w:jc w:val="both"/>
      </w:pPr>
      <w:r>
        <w:t>Згідно з</w:t>
      </w:r>
      <w:r>
        <w:t>і</w:t>
      </w:r>
      <w:r>
        <w:t xml:space="preserve"> статтею 78 Кодексу законів про працю України дні тимчасової непрацездатності працівника, засвідченої у встановленому порядку, до щорічних відпусток не включаються.</w:t>
      </w:r>
    </w:p>
    <w:p w:rsidR="00DB0D6F" w:rsidRDefault="00DB0D6F" w:rsidP="00DB0D6F">
      <w:pPr>
        <w:pStyle w:val="a3"/>
        <w:spacing w:before="40" w:beforeAutospacing="0" w:after="40" w:afterAutospacing="0"/>
        <w:ind w:firstLine="454"/>
        <w:jc w:val="both"/>
      </w:pPr>
      <w:r>
        <w:t xml:space="preserve">Якщо під час перебування </w:t>
      </w:r>
      <w:r>
        <w:t>у</w:t>
      </w:r>
      <w:r>
        <w:t xml:space="preserve"> щорічній відпустці працівник захворів і в нього є документальне підтвердження – листок непрацездатності, невикористані дні такої відпустки повинні бути йому надані або шляхом продовження відпустки, або шляхом перенесення залишку відпустки на інший період, але тільки в межах 12 місяців після закінчення робочого року, за який надана така відпустка.</w:t>
      </w:r>
    </w:p>
    <w:p w:rsidR="00DB0D6F" w:rsidRDefault="00DB0D6F" w:rsidP="00DB0D6F">
      <w:pPr>
        <w:pStyle w:val="a3"/>
        <w:spacing w:before="40" w:beforeAutospacing="0" w:after="40" w:afterAutospacing="0"/>
        <w:ind w:firstLine="454"/>
        <w:jc w:val="both"/>
      </w:pPr>
      <w:r>
        <w:t>Рішення про продовження або перенесення відпустки приймається за згодою між працівником та роботодавцем.</w:t>
      </w:r>
    </w:p>
    <w:p w:rsidR="00DB0D6F" w:rsidRDefault="00DB0D6F" w:rsidP="00DB0D6F">
      <w:pPr>
        <w:pStyle w:val="a3"/>
        <w:spacing w:before="40" w:beforeAutospacing="0" w:after="40" w:afterAutospacing="0"/>
        <w:ind w:firstLine="454"/>
        <w:jc w:val="both"/>
      </w:pPr>
      <w:r>
        <w:t xml:space="preserve">Працівник зобов’язаний повідомити роботодавця про своє рішення продовжити або перенести відпустку на бажаний термін та про причини продовження або перенесення відпустки. У свою чергу роботодавець має видати наказ про продовження або перенесення відпустки. Підставами для такого наказу є листок непрацездатності та заява працівника. Відпустку продовжують або </w:t>
      </w:r>
      <w:proofErr w:type="spellStart"/>
      <w:r>
        <w:t>переносять</w:t>
      </w:r>
      <w:proofErr w:type="spellEnd"/>
      <w:r>
        <w:t xml:space="preserve"> на кількість календарних днів хвороби, що припадають на період відпустки.</w:t>
      </w:r>
    </w:p>
    <w:p w:rsidR="00DB0D6F" w:rsidRDefault="00DB0D6F" w:rsidP="00DB0D6F">
      <w:pPr>
        <w:pStyle w:val="a3"/>
        <w:spacing w:before="40" w:beforeAutospacing="0" w:after="40" w:afterAutospacing="0"/>
        <w:ind w:firstLine="454"/>
        <w:jc w:val="both"/>
      </w:pPr>
      <w:r>
        <w:t>Відповідно до абзацу п’ятого частини 2 статті 22 Закону України «Про загальнообов’язкове державне соціальне страхування» у разі настання тимчасової непрацездатності внаслідок захворювання або травми, не пов’язаної з нещасним випадком на виробництві, під час перебування у щорічній (основній чи додатковій) відпустці допомога надається у порядку та розмірах, установлених Законом України «Про загальнообов’язкове державне соціальне страхування».</w:t>
      </w:r>
    </w:p>
    <w:p w:rsidR="000504D3" w:rsidRDefault="000504D3" w:rsidP="00DB0D6F">
      <w:pPr>
        <w:pStyle w:val="a3"/>
        <w:spacing w:before="40" w:beforeAutospacing="0" w:after="40" w:afterAutospacing="0"/>
        <w:ind w:firstLine="454"/>
        <w:jc w:val="both"/>
      </w:pPr>
    </w:p>
    <w:p w:rsidR="000504D3" w:rsidRPr="000504D3" w:rsidRDefault="000504D3" w:rsidP="00DB0D6F">
      <w:pPr>
        <w:pStyle w:val="a3"/>
        <w:spacing w:before="40" w:beforeAutospacing="0" w:after="40" w:afterAutospacing="0"/>
        <w:ind w:firstLine="454"/>
        <w:jc w:val="both"/>
        <w:rPr>
          <w:b/>
        </w:rPr>
      </w:pPr>
      <w:r w:rsidRPr="000504D3">
        <w:rPr>
          <w:b/>
        </w:rPr>
        <w:t>Кіровоградський обласний центр зайнятості</w:t>
      </w:r>
    </w:p>
    <w:p w:rsidR="006E0B39" w:rsidRDefault="006E0B39" w:rsidP="00DB0D6F">
      <w:pPr>
        <w:pStyle w:val="a3"/>
        <w:spacing w:before="40" w:beforeAutospacing="0" w:after="40" w:afterAutospacing="0"/>
        <w:ind w:firstLine="454"/>
        <w:jc w:val="both"/>
      </w:pPr>
    </w:p>
    <w:p w:rsidR="006E0B39" w:rsidRDefault="006E0B39" w:rsidP="00DB0D6F">
      <w:pPr>
        <w:pStyle w:val="a3"/>
        <w:spacing w:before="40" w:beforeAutospacing="0" w:after="40" w:afterAutospacing="0"/>
        <w:ind w:firstLine="454"/>
        <w:jc w:val="both"/>
      </w:pPr>
    </w:p>
    <w:p w:rsidR="00DB30E5" w:rsidRDefault="000504D3" w:rsidP="00DB0D6F">
      <w:pPr>
        <w:spacing w:before="40" w:after="40" w:line="240" w:lineRule="auto"/>
        <w:ind w:firstLine="454"/>
        <w:jc w:val="both"/>
      </w:pPr>
    </w:p>
    <w:sectPr w:rsidR="00DB30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6F"/>
    <w:rsid w:val="000504D3"/>
    <w:rsid w:val="006656B8"/>
    <w:rsid w:val="006E0B39"/>
    <w:rsid w:val="00881BD6"/>
    <w:rsid w:val="00A0297B"/>
    <w:rsid w:val="00D26C03"/>
    <w:rsid w:val="00DB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k.bilokon</dc:creator>
  <cp:lastModifiedBy>k.bilokon</cp:lastModifiedBy>
  <cp:revision>2</cp:revision>
  <dcterms:created xsi:type="dcterms:W3CDTF">2020-09-14T13:12:00Z</dcterms:created>
  <dcterms:modified xsi:type="dcterms:W3CDTF">2020-09-14T13:39:00Z</dcterms:modified>
</cp:coreProperties>
</file>