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6B" w:rsidRPr="007B0FD2" w:rsidRDefault="00FB316B" w:rsidP="00FB31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до проекту рішення Знам’янської міської ради сьомого скликання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міської ради підготовлений згідно </w:t>
      </w:r>
      <w:r w:rsidR="00FF2D29">
        <w:rPr>
          <w:rFonts w:ascii="Times New Roman" w:hAnsi="Times New Roman" w:cs="Times New Roman"/>
          <w:sz w:val="24"/>
          <w:szCs w:val="24"/>
          <w:lang w:val="uk-UA"/>
        </w:rPr>
        <w:t>звернення депутатів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Знам’янської міської ради </w:t>
      </w:r>
      <w:r w:rsidR="00FF2D29">
        <w:rPr>
          <w:rFonts w:ascii="Times New Roman" w:hAnsi="Times New Roman" w:cs="Times New Roman"/>
          <w:sz w:val="24"/>
          <w:szCs w:val="24"/>
          <w:lang w:val="uk-UA"/>
        </w:rPr>
        <w:t>Філіпової С, Тесленка А</w:t>
      </w:r>
      <w:r w:rsidR="00AB58B3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 вимог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щодо безпеки руху автотранспорту в м. Знам’янка 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Виконання вимог мешканців міста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та забезпечення безпеки учасників дорожнього руху</w:t>
      </w:r>
    </w:p>
    <w:p w:rsidR="00FB316B" w:rsidRPr="007B0FD2" w:rsidRDefault="00FB316B" w:rsidP="00FB316B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умов, що сприяють забезпеченню безпечного руху транспортних засобів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дорожніх знаків 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ради)___________________.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на веб-сайті Знам’янської міської ради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 w:rsidR="00AB58B3">
        <w:rPr>
          <w:rFonts w:ascii="Times New Roman" w:hAnsi="Times New Roman"/>
          <w:sz w:val="24"/>
          <w:szCs w:val="24"/>
          <w:lang w:val="uk-UA" w:eastAsia="ru-RU"/>
        </w:rPr>
        <w:t>начальник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управління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містобудування, архітектури та житлово-комунального господарства Знам’янської</w:t>
      </w:r>
      <w:r w:rsidR="00AB58B3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(Нікітін М.М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)___________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FF2D2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________________________(Клименко Н.М.).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pStyle w:val="3"/>
        <w:jc w:val="right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lastRenderedPageBreak/>
        <w:t>ПРОЕКТ</w:t>
      </w:r>
    </w:p>
    <w:p w:rsidR="00FB316B" w:rsidRPr="007B0FD2" w:rsidRDefault="00FB316B" w:rsidP="00FB316B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________________ сесія Знам’янської міської ради</w:t>
      </w:r>
    </w:p>
    <w:p w:rsidR="00FB316B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сьомого скликання</w:t>
      </w:r>
    </w:p>
    <w:p w:rsidR="00383F02" w:rsidRPr="00383F02" w:rsidRDefault="00383F02" w:rsidP="00383F02">
      <w:pPr>
        <w:rPr>
          <w:lang w:val="uk-UA"/>
        </w:rPr>
      </w:pPr>
    </w:p>
    <w:p w:rsidR="00FB316B" w:rsidRPr="00383F02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Р І Ш Е Н Н Я</w:t>
      </w:r>
    </w:p>
    <w:p w:rsidR="00FB316B" w:rsidRPr="007B0FD2" w:rsidRDefault="00FB316B" w:rsidP="00FB316B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схеми дислокації 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дорожніх знаків по місту Знам’янка,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затвердженої рішенням міської ради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від 31 березня 2009 року № 924 «Про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організацію дорожнього руху по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м. Знам’янка»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2C0F73">
        <w:rPr>
          <w:rFonts w:ascii="Times New Roman" w:hAnsi="Times New Roman" w:cs="Times New Roman"/>
          <w:sz w:val="24"/>
          <w:szCs w:val="24"/>
          <w:lang w:val="uk-UA"/>
        </w:rPr>
        <w:t>депутатів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Знам’янської міської ради </w:t>
      </w:r>
      <w:r w:rsidR="001A6912">
        <w:rPr>
          <w:rFonts w:ascii="Times New Roman" w:hAnsi="Times New Roman" w:cs="Times New Roman"/>
          <w:sz w:val="24"/>
          <w:szCs w:val="24"/>
          <w:lang w:val="uk-UA"/>
        </w:rPr>
        <w:t>Данасієнко Н.М.</w:t>
      </w:r>
      <w:r w:rsidR="003650D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58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0F73">
        <w:rPr>
          <w:rFonts w:ascii="Times New Roman" w:hAnsi="Times New Roman" w:cs="Times New Roman"/>
          <w:sz w:val="24"/>
          <w:szCs w:val="24"/>
          <w:lang w:val="uk-UA"/>
        </w:rPr>
        <w:t xml:space="preserve">Тесленка А., Філіпової С.,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враховуючи схеми дислокації дорожніх знаків по місту Знам’янка</w:t>
      </w:r>
      <w:r w:rsidR="004442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Закону України «Про внесення змін до діючих законодавчих актів України щодо вдосконалення регулювання відносин у сфері забезпечення безпеки дорожнього руху», належної організації дорожнього руху технічними засобами регулювання дорожнього руху на вулично-дорожній мережі міста Знам’янка, згідно Закону України «Про дорожній рух», керуючись ст. 26 Закону України «Про місцеве самоврядування в Україні» Знам’янська міська рада</w:t>
      </w:r>
    </w:p>
    <w:p w:rsidR="00FB316B" w:rsidRPr="007B0FD2" w:rsidRDefault="00FB316B" w:rsidP="00A12C2F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E86AA3" w:rsidRPr="00E86AA3" w:rsidRDefault="00FB316B" w:rsidP="004132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>Внести зміни до схеми дислокації дорожніх знаків по місту Знам’янка, затвердженої рішенням міської ради від 31 березня 2009 року № 924 «Про організацію д</w:t>
      </w:r>
      <w:r w:rsidR="00444232">
        <w:rPr>
          <w:rFonts w:ascii="Times New Roman" w:hAnsi="Times New Roman"/>
          <w:sz w:val="24"/>
          <w:szCs w:val="24"/>
          <w:lang w:val="uk-UA"/>
        </w:rPr>
        <w:t>орожнього руху по м. Знам’янка»</w:t>
      </w:r>
      <w:r w:rsidR="003650DA">
        <w:rPr>
          <w:rFonts w:ascii="Times New Roman" w:hAnsi="Times New Roman"/>
          <w:sz w:val="24"/>
          <w:szCs w:val="24"/>
          <w:lang w:val="uk-UA"/>
        </w:rPr>
        <w:t>,</w:t>
      </w:r>
      <w:r w:rsidRPr="00FB316B">
        <w:rPr>
          <w:rFonts w:ascii="Times New Roman" w:hAnsi="Times New Roman"/>
          <w:sz w:val="24"/>
          <w:szCs w:val="24"/>
          <w:lang w:val="uk-UA"/>
        </w:rPr>
        <w:t xml:space="preserve"> шляхом нанесення на схему дислокації  дорожніх знаків </w:t>
      </w:r>
    </w:p>
    <w:p w:rsidR="00A05D1B" w:rsidRPr="00A05D1B" w:rsidRDefault="00AF6B3C" w:rsidP="00A05D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5.35.1 «Пішохідний перехід» по вул. Михайла Грушевського (перехрестя з вул. Трудова), по вул. Партизанській (перехрестя з вул. Скирди та перехрестя з вул. Павлова, 3.21 «В’їзд заборонено» вул. Михайла Грушевського, 14 (біля магазину «Файно – маркет», 3.23</w:t>
      </w:r>
      <w:r w:rsidR="009F6C75">
        <w:rPr>
          <w:rFonts w:ascii="Times New Roman" w:hAnsi="Times New Roman"/>
          <w:sz w:val="24"/>
          <w:szCs w:val="24"/>
          <w:lang w:val="uk-UA"/>
        </w:rPr>
        <w:t xml:space="preserve"> «Поворот ліворуч заборонено»</w:t>
      </w:r>
      <w:r>
        <w:rPr>
          <w:rFonts w:ascii="Times New Roman" w:hAnsi="Times New Roman"/>
          <w:sz w:val="24"/>
          <w:szCs w:val="24"/>
          <w:lang w:val="uk-UA"/>
        </w:rPr>
        <w:t xml:space="preserve"> – по </w:t>
      </w:r>
      <w:r w:rsidR="009F6C75">
        <w:rPr>
          <w:rFonts w:ascii="Times New Roman" w:hAnsi="Times New Roman"/>
          <w:sz w:val="24"/>
          <w:szCs w:val="24"/>
          <w:lang w:val="uk-UA"/>
        </w:rPr>
        <w:t>вул. Михайла Грушевського (в’їзд</w:t>
      </w:r>
      <w:r>
        <w:rPr>
          <w:rFonts w:ascii="Times New Roman" w:hAnsi="Times New Roman"/>
          <w:sz w:val="24"/>
          <w:szCs w:val="24"/>
          <w:lang w:val="uk-UA"/>
        </w:rPr>
        <w:t xml:space="preserve"> і виїзд з магазину «Файно – маркет»</w:t>
      </w:r>
      <w:r w:rsidR="009F6C75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,  2.1. «Дати дорогу», по вул. Михайла Грушевського біля магазину «Файно – маркет»</w:t>
      </w:r>
      <w:r w:rsidR="00A05D1B">
        <w:rPr>
          <w:rFonts w:ascii="Times New Roman" w:hAnsi="Times New Roman"/>
          <w:sz w:val="24"/>
          <w:szCs w:val="24"/>
          <w:lang w:val="uk-UA"/>
        </w:rPr>
        <w:t>,  6.4. «Стоянка» вул. Михайла Грушевського біля магазину «Файно – маркет».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5D1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FB316B" w:rsidRPr="00FF2D29" w:rsidRDefault="00FB316B" w:rsidP="004132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F2D29">
        <w:rPr>
          <w:rFonts w:ascii="Times New Roman" w:hAnsi="Times New Roman"/>
          <w:sz w:val="24"/>
          <w:szCs w:val="24"/>
          <w:lang w:val="uk-UA"/>
        </w:rPr>
        <w:t>Доручити управлінню містобудуванню, архітектури та житлово-комунального господар</w:t>
      </w:r>
      <w:r w:rsidR="00AB58B3" w:rsidRPr="00FF2D29">
        <w:rPr>
          <w:rFonts w:ascii="Times New Roman" w:hAnsi="Times New Roman"/>
          <w:sz w:val="24"/>
          <w:szCs w:val="24"/>
          <w:lang w:val="uk-UA"/>
        </w:rPr>
        <w:t>ства Знам’янської міської ради (</w:t>
      </w:r>
      <w:r w:rsidR="00444232" w:rsidRPr="00FF2D29">
        <w:rPr>
          <w:rFonts w:ascii="Times New Roman" w:hAnsi="Times New Roman"/>
          <w:sz w:val="24"/>
          <w:szCs w:val="24"/>
          <w:lang w:val="uk-UA"/>
        </w:rPr>
        <w:t>нач.</w:t>
      </w:r>
      <w:r w:rsidR="00AB58B3" w:rsidRPr="00FF2D29">
        <w:rPr>
          <w:rFonts w:ascii="Times New Roman" w:hAnsi="Times New Roman"/>
          <w:sz w:val="24"/>
          <w:szCs w:val="24"/>
          <w:lang w:val="uk-UA"/>
        </w:rPr>
        <w:t xml:space="preserve"> Нікітін М.М.</w:t>
      </w:r>
      <w:r w:rsidRPr="00FF2D29">
        <w:rPr>
          <w:rFonts w:ascii="Times New Roman" w:hAnsi="Times New Roman"/>
          <w:sz w:val="24"/>
          <w:szCs w:val="24"/>
          <w:lang w:val="uk-UA"/>
        </w:rPr>
        <w:t xml:space="preserve">) забезпечити на встановлення відповідних дорожніх знаків  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</w:t>
      </w:r>
      <w:r w:rsidRPr="007B0FD2">
        <w:rPr>
          <w:rFonts w:ascii="Times New Roman" w:hAnsi="Times New Roman"/>
          <w:sz w:val="24"/>
          <w:szCs w:val="24"/>
        </w:rPr>
        <w:t>С. Гребенюка</w:t>
      </w:r>
      <w:r w:rsidRPr="007B0FD2">
        <w:rPr>
          <w:rFonts w:ascii="Times New Roman" w:hAnsi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0FD2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Pr="007B0FD2">
        <w:rPr>
          <w:rFonts w:ascii="Times New Roman" w:hAnsi="Times New Roman"/>
          <w:sz w:val="24"/>
          <w:szCs w:val="24"/>
        </w:rPr>
        <w:t>р</w:t>
      </w:r>
      <w:proofErr w:type="gramEnd"/>
      <w:r w:rsidRPr="007B0FD2">
        <w:rPr>
          <w:rFonts w:ascii="Times New Roman" w:hAnsi="Times New Roman"/>
          <w:sz w:val="24"/>
          <w:szCs w:val="24"/>
        </w:rPr>
        <w:t>ішення покласти на постійну комісію з питань житлово-комунального господарства та охорони навколишнього середовища (голова А. Тесленко).</w:t>
      </w:r>
    </w:p>
    <w:p w:rsidR="00383F02" w:rsidRDefault="00383F02" w:rsidP="003650DA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5D22" w:rsidRPr="003650DA" w:rsidRDefault="00FB316B" w:rsidP="003650DA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</w:t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С.Філіпенко</w:t>
      </w:r>
    </w:p>
    <w:sectPr w:rsidR="00DA5D22" w:rsidRPr="003650DA" w:rsidSect="008E75D6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16B"/>
    <w:rsid w:val="00063288"/>
    <w:rsid w:val="000D4C6F"/>
    <w:rsid w:val="001A6912"/>
    <w:rsid w:val="001E68AC"/>
    <w:rsid w:val="00253F41"/>
    <w:rsid w:val="00270D50"/>
    <w:rsid w:val="002C0F73"/>
    <w:rsid w:val="002D3EEE"/>
    <w:rsid w:val="003650DA"/>
    <w:rsid w:val="00383F02"/>
    <w:rsid w:val="003E7639"/>
    <w:rsid w:val="00413220"/>
    <w:rsid w:val="00435DAD"/>
    <w:rsid w:val="00444232"/>
    <w:rsid w:val="004D27EA"/>
    <w:rsid w:val="005C100C"/>
    <w:rsid w:val="005C60F0"/>
    <w:rsid w:val="006405C3"/>
    <w:rsid w:val="007459B8"/>
    <w:rsid w:val="00821D94"/>
    <w:rsid w:val="00991862"/>
    <w:rsid w:val="009F6C75"/>
    <w:rsid w:val="00A05D1B"/>
    <w:rsid w:val="00A12C2F"/>
    <w:rsid w:val="00AB58B3"/>
    <w:rsid w:val="00AF6B3C"/>
    <w:rsid w:val="00AF6FB4"/>
    <w:rsid w:val="00BE0AD3"/>
    <w:rsid w:val="00BE46D7"/>
    <w:rsid w:val="00DA5D22"/>
    <w:rsid w:val="00DC1D29"/>
    <w:rsid w:val="00E86AA3"/>
    <w:rsid w:val="00FB316B"/>
    <w:rsid w:val="00FE2AC1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C1"/>
  </w:style>
  <w:style w:type="paragraph" w:styleId="1">
    <w:name w:val="heading 1"/>
    <w:basedOn w:val="a"/>
    <w:next w:val="a"/>
    <w:link w:val="10"/>
    <w:uiPriority w:val="9"/>
    <w:qFormat/>
    <w:rsid w:val="00A05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B316B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B316B"/>
    <w:rPr>
      <w:rFonts w:ascii="Times New Roman" w:eastAsia="Batang" w:hAnsi="Times New Roman" w:cs="Times New Roman"/>
      <w:sz w:val="28"/>
      <w:szCs w:val="28"/>
      <w:lang w:val="uk-UA"/>
    </w:rPr>
  </w:style>
  <w:style w:type="paragraph" w:styleId="a3">
    <w:name w:val="List Paragraph"/>
    <w:basedOn w:val="a"/>
    <w:uiPriority w:val="72"/>
    <w:qFormat/>
    <w:rsid w:val="00FB316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253F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3F41"/>
  </w:style>
  <w:style w:type="character" w:customStyle="1" w:styleId="20">
    <w:name w:val="Заголовок 2 Знак"/>
    <w:basedOn w:val="a0"/>
    <w:link w:val="2"/>
    <w:uiPriority w:val="9"/>
    <w:semiHidden/>
    <w:rsid w:val="005C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A12C2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5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9EE67-A342-4F73-8080-293991D12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Олександр Мостовий</cp:lastModifiedBy>
  <cp:revision>36</cp:revision>
  <cp:lastPrinted>2018-11-13T06:31:00Z</cp:lastPrinted>
  <dcterms:created xsi:type="dcterms:W3CDTF">2017-10-05T12:32:00Z</dcterms:created>
  <dcterms:modified xsi:type="dcterms:W3CDTF">2018-11-13T06:31:00Z</dcterms:modified>
</cp:coreProperties>
</file>