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26" w:rsidRPr="00C818DD" w:rsidRDefault="00627B26" w:rsidP="00627B26">
      <w:pPr>
        <w:tabs>
          <w:tab w:val="left" w:pos="180"/>
          <w:tab w:val="left" w:pos="4860"/>
        </w:tabs>
        <w:jc w:val="center"/>
        <w:rPr>
          <w:b/>
          <w:bCs/>
          <w:lang w:val="uk-UA"/>
        </w:rPr>
      </w:pPr>
      <w:proofErr w:type="spellStart"/>
      <w:r w:rsidRPr="00C818DD">
        <w:rPr>
          <w:b/>
          <w:bCs/>
          <w:lang w:val="uk-UA"/>
        </w:rPr>
        <w:t>Знам’янська</w:t>
      </w:r>
      <w:proofErr w:type="spellEnd"/>
      <w:r w:rsidRPr="00C818DD">
        <w:rPr>
          <w:b/>
          <w:bCs/>
          <w:lang w:val="uk-UA"/>
        </w:rPr>
        <w:t xml:space="preserve"> міська рада</w:t>
      </w:r>
    </w:p>
    <w:p w:rsidR="00627B26" w:rsidRPr="00C818DD" w:rsidRDefault="00627B26" w:rsidP="00627B26">
      <w:pPr>
        <w:tabs>
          <w:tab w:val="left" w:pos="180"/>
          <w:tab w:val="left" w:pos="4860"/>
        </w:tabs>
        <w:jc w:val="center"/>
        <w:rPr>
          <w:b/>
          <w:bCs/>
          <w:lang w:val="uk-UA"/>
        </w:rPr>
      </w:pPr>
      <w:r w:rsidRPr="00C818DD">
        <w:rPr>
          <w:b/>
          <w:bCs/>
          <w:lang w:val="uk-UA"/>
        </w:rPr>
        <w:t>Кропивницького району Кіровоградської області</w:t>
      </w:r>
    </w:p>
    <w:p w:rsidR="00627B26" w:rsidRPr="00C3552F" w:rsidRDefault="00627B26" w:rsidP="00627B26">
      <w:pPr>
        <w:jc w:val="center"/>
        <w:rPr>
          <w:b/>
          <w:bCs/>
          <w:lang w:val="uk-UA"/>
        </w:rPr>
      </w:pPr>
      <w:r>
        <w:rPr>
          <w:b/>
          <w:bCs/>
          <w:lang w:val="en-US"/>
        </w:rPr>
        <w:t>V</w:t>
      </w:r>
      <w:r w:rsidRPr="00E34AC7">
        <w:rPr>
          <w:b/>
          <w:bCs/>
          <w:lang w:val="uk-UA"/>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627B26" w:rsidRPr="00C818DD" w:rsidRDefault="00627B26" w:rsidP="00627B26">
      <w:pPr>
        <w:pStyle w:val="3"/>
        <w:jc w:val="center"/>
        <w:rPr>
          <w:rFonts w:ascii="Times New Roman" w:hAnsi="Times New Roman"/>
          <w:bCs w:val="0"/>
          <w:sz w:val="24"/>
          <w:szCs w:val="24"/>
        </w:rPr>
      </w:pPr>
      <w:r w:rsidRPr="00C818DD">
        <w:rPr>
          <w:rFonts w:ascii="Times New Roman" w:hAnsi="Times New Roman"/>
          <w:sz w:val="24"/>
          <w:szCs w:val="24"/>
        </w:rPr>
        <w:t xml:space="preserve">Р І Ш Е Н </w:t>
      </w:r>
      <w:proofErr w:type="spellStart"/>
      <w:r w:rsidRPr="00C818DD">
        <w:rPr>
          <w:rFonts w:ascii="Times New Roman" w:hAnsi="Times New Roman"/>
          <w:sz w:val="24"/>
          <w:szCs w:val="24"/>
        </w:rPr>
        <w:t>Н</w:t>
      </w:r>
      <w:proofErr w:type="spellEnd"/>
      <w:r w:rsidRPr="00C818DD">
        <w:rPr>
          <w:rFonts w:ascii="Times New Roman" w:hAnsi="Times New Roman"/>
          <w:sz w:val="24"/>
          <w:szCs w:val="24"/>
        </w:rPr>
        <w:t xml:space="preserve"> Я</w:t>
      </w:r>
    </w:p>
    <w:p w:rsidR="00627B26" w:rsidRPr="00F6026F" w:rsidRDefault="00627B26" w:rsidP="00627B26">
      <w:pPr>
        <w:tabs>
          <w:tab w:val="left" w:pos="180"/>
          <w:tab w:val="left" w:pos="4860"/>
        </w:tabs>
        <w:rPr>
          <w:b/>
          <w:lang w:val="uk-UA"/>
        </w:rPr>
      </w:pPr>
      <w:r>
        <w:rPr>
          <w:lang w:val="uk-UA"/>
        </w:rPr>
        <w:t xml:space="preserve"> </w:t>
      </w:r>
      <w:r w:rsidRPr="00561326">
        <w:rPr>
          <w:lang w:val="uk-UA"/>
        </w:rPr>
        <w:t xml:space="preserve">від   </w:t>
      </w:r>
      <w:r>
        <w:rPr>
          <w:lang w:val="uk-UA"/>
        </w:rPr>
        <w:t xml:space="preserve">28   </w:t>
      </w:r>
      <w:r w:rsidRPr="00561326">
        <w:rPr>
          <w:lang w:val="uk-UA"/>
        </w:rPr>
        <w:t xml:space="preserve">січня 2021 року                                                                                        </w:t>
      </w:r>
      <w:r w:rsidRPr="00FB1B57">
        <w:rPr>
          <w:b/>
          <w:lang w:val="uk-UA"/>
        </w:rPr>
        <w:t>№</w:t>
      </w:r>
      <w:r>
        <w:rPr>
          <w:b/>
          <w:lang w:val="uk-UA"/>
        </w:rPr>
        <w:t>78</w:t>
      </w:r>
      <w:r w:rsidRPr="00FB1B57">
        <w:rPr>
          <w:b/>
          <w:lang w:val="uk-UA"/>
        </w:rPr>
        <w:t xml:space="preserve"> </w:t>
      </w:r>
    </w:p>
    <w:p w:rsidR="00627B26" w:rsidRDefault="00627B26" w:rsidP="00627B26">
      <w:pPr>
        <w:jc w:val="center"/>
        <w:rPr>
          <w:lang w:val="uk-UA"/>
        </w:rPr>
      </w:pPr>
      <w:r w:rsidRPr="00F6026F">
        <w:rPr>
          <w:lang w:val="uk-UA"/>
        </w:rPr>
        <w:t>м. Знам’янка</w:t>
      </w:r>
    </w:p>
    <w:p w:rsidR="00627B26" w:rsidRPr="00E100C9" w:rsidRDefault="00627B26" w:rsidP="00627B26">
      <w:pPr>
        <w:tabs>
          <w:tab w:val="left" w:pos="-709"/>
          <w:tab w:val="left" w:pos="-426"/>
        </w:tabs>
        <w:autoSpaceDE w:val="0"/>
        <w:autoSpaceDN w:val="0"/>
        <w:adjustRightInd w:val="0"/>
        <w:ind w:right="-426"/>
        <w:rPr>
          <w:bCs/>
          <w:lang w:val="uk-UA"/>
        </w:rPr>
      </w:pPr>
      <w:r w:rsidRPr="00E100C9">
        <w:rPr>
          <w:lang w:val="uk-UA"/>
        </w:rPr>
        <w:t xml:space="preserve">Про  хід  виконання </w:t>
      </w:r>
      <w:r>
        <w:rPr>
          <w:bCs/>
          <w:lang w:val="uk-UA"/>
        </w:rPr>
        <w:t xml:space="preserve"> М</w:t>
      </w:r>
      <w:r w:rsidRPr="00E100C9">
        <w:rPr>
          <w:bCs/>
          <w:lang w:val="uk-UA"/>
        </w:rPr>
        <w:t xml:space="preserve">іської програми </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 xml:space="preserve">«Обдарована молодь – запорука </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 xml:space="preserve">розвитку територіальної громади </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 xml:space="preserve">міста Знам’янка» на 2019-2020 роки та </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Положення про призначення премії</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імені В’ячеслава Шкоди учнівській</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молоді та педагогічним працівникам</w:t>
      </w:r>
    </w:p>
    <w:p w:rsidR="00627B26" w:rsidRPr="00E100C9" w:rsidRDefault="00627B26" w:rsidP="00627B26">
      <w:pPr>
        <w:tabs>
          <w:tab w:val="left" w:pos="-709"/>
          <w:tab w:val="left" w:pos="-426"/>
        </w:tabs>
        <w:autoSpaceDE w:val="0"/>
        <w:autoSpaceDN w:val="0"/>
        <w:adjustRightInd w:val="0"/>
        <w:ind w:right="-426"/>
        <w:rPr>
          <w:bCs/>
          <w:lang w:val="uk-UA"/>
        </w:rPr>
      </w:pPr>
      <w:r w:rsidRPr="00E100C9">
        <w:rPr>
          <w:bCs/>
          <w:lang w:val="uk-UA"/>
        </w:rPr>
        <w:t>за досягнуті успіхи за 2020 рік</w:t>
      </w:r>
    </w:p>
    <w:p w:rsidR="00627B26" w:rsidRPr="00E100C9" w:rsidRDefault="00627B26" w:rsidP="00627B26">
      <w:pPr>
        <w:tabs>
          <w:tab w:val="left" w:pos="-709"/>
          <w:tab w:val="left" w:pos="-426"/>
        </w:tabs>
        <w:autoSpaceDE w:val="0"/>
        <w:autoSpaceDN w:val="0"/>
        <w:adjustRightInd w:val="0"/>
        <w:ind w:left="-851" w:right="-426" w:firstLine="494"/>
        <w:jc w:val="center"/>
        <w:rPr>
          <w:b/>
          <w:lang w:val="uk-UA" w:eastAsia="uk-UA"/>
        </w:rPr>
      </w:pPr>
    </w:p>
    <w:p w:rsidR="00627B26" w:rsidRPr="00E100C9" w:rsidRDefault="00627B26" w:rsidP="00627B26">
      <w:pPr>
        <w:tabs>
          <w:tab w:val="left" w:pos="-709"/>
          <w:tab w:val="left" w:pos="-426"/>
        </w:tabs>
        <w:autoSpaceDE w:val="0"/>
        <w:autoSpaceDN w:val="0"/>
        <w:adjustRightInd w:val="0"/>
        <w:jc w:val="both"/>
        <w:rPr>
          <w:bCs/>
          <w:lang w:val="uk-UA"/>
        </w:rPr>
      </w:pPr>
      <w:r w:rsidRPr="00E100C9">
        <w:rPr>
          <w:lang w:val="uk-UA"/>
        </w:rPr>
        <w:t xml:space="preserve">            Заслухавши та обговоривши інформацію начальника відділу освіти Людмили КЛИМЕНКО про </w:t>
      </w:r>
      <w:r>
        <w:rPr>
          <w:lang w:val="uk-UA"/>
        </w:rPr>
        <w:t xml:space="preserve">хід </w:t>
      </w:r>
      <w:r w:rsidRPr="00E100C9">
        <w:rPr>
          <w:lang w:val="uk-UA"/>
        </w:rPr>
        <w:t xml:space="preserve">виконання </w:t>
      </w:r>
      <w:r>
        <w:rPr>
          <w:bCs/>
          <w:lang w:val="uk-UA"/>
        </w:rPr>
        <w:t>М</w:t>
      </w:r>
      <w:r w:rsidRPr="00E100C9">
        <w:rPr>
          <w:bCs/>
          <w:lang w:val="uk-UA"/>
        </w:rPr>
        <w:t>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w:t>
      </w:r>
      <w:r>
        <w:rPr>
          <w:bCs/>
          <w:lang w:val="uk-UA"/>
        </w:rPr>
        <w:t>рацівникам за досягнуті успіхи за 2020 р</w:t>
      </w:r>
      <w:r w:rsidRPr="00E100C9">
        <w:rPr>
          <w:bCs/>
          <w:lang w:val="uk-UA"/>
        </w:rPr>
        <w:t>і</w:t>
      </w:r>
      <w:r>
        <w:rPr>
          <w:bCs/>
          <w:lang w:val="uk-UA"/>
        </w:rPr>
        <w:t>к</w:t>
      </w:r>
      <w:r w:rsidRPr="00E100C9">
        <w:rPr>
          <w:lang w:val="uk-UA"/>
        </w:rPr>
        <w:t>, враховуючи рішення міської</w:t>
      </w:r>
      <w:r>
        <w:rPr>
          <w:lang w:val="uk-UA"/>
        </w:rPr>
        <w:t xml:space="preserve"> ради від 26 грудня 2018 року №</w:t>
      </w:r>
      <w:r w:rsidRPr="00E100C9">
        <w:rPr>
          <w:lang w:val="uk-UA"/>
        </w:rPr>
        <w:t xml:space="preserve">1751 «Про  </w:t>
      </w:r>
      <w:r>
        <w:rPr>
          <w:lang w:val="uk-UA"/>
        </w:rPr>
        <w:t>затвердження</w:t>
      </w:r>
      <w:r w:rsidRPr="00E100C9">
        <w:rPr>
          <w:lang w:val="uk-UA"/>
        </w:rPr>
        <w:t xml:space="preserve"> </w:t>
      </w:r>
      <w:r>
        <w:rPr>
          <w:bCs/>
          <w:lang w:val="uk-UA"/>
        </w:rPr>
        <w:t xml:space="preserve"> М</w:t>
      </w:r>
      <w:r w:rsidRPr="00E100C9">
        <w:rPr>
          <w:bCs/>
          <w:lang w:val="uk-UA"/>
        </w:rPr>
        <w:t>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w:t>
      </w:r>
      <w:r w:rsidRPr="00E100C9">
        <w:rPr>
          <w:lang w:val="uk-UA"/>
        </w:rPr>
        <w:t xml:space="preserve">», керуючись ст. 26 Закону України «Про місцеве самоврядування в Україні», </w:t>
      </w:r>
      <w:proofErr w:type="spellStart"/>
      <w:r w:rsidRPr="00E100C9">
        <w:rPr>
          <w:lang w:val="uk-UA"/>
        </w:rPr>
        <w:t>Знам’янська</w:t>
      </w:r>
      <w:proofErr w:type="spellEnd"/>
      <w:r w:rsidRPr="00E100C9">
        <w:rPr>
          <w:lang w:val="uk-UA"/>
        </w:rPr>
        <w:t xml:space="preserve"> міська рада</w:t>
      </w:r>
    </w:p>
    <w:p w:rsidR="00627B26" w:rsidRPr="00E100C9" w:rsidRDefault="00627B26" w:rsidP="00627B26">
      <w:pPr>
        <w:jc w:val="center"/>
        <w:rPr>
          <w:b/>
          <w:lang w:val="uk-UA"/>
        </w:rPr>
      </w:pPr>
      <w:r>
        <w:rPr>
          <w:b/>
          <w:lang w:val="uk-UA"/>
        </w:rPr>
        <w:t>В и р і ш и л а:</w:t>
      </w:r>
    </w:p>
    <w:p w:rsidR="00627B26" w:rsidRPr="00E97383" w:rsidRDefault="00627B26" w:rsidP="00627B26">
      <w:pPr>
        <w:pStyle w:val="2"/>
        <w:numPr>
          <w:ilvl w:val="0"/>
          <w:numId w:val="1"/>
        </w:numPr>
        <w:spacing w:before="0" w:after="0"/>
        <w:jc w:val="both"/>
        <w:rPr>
          <w:rFonts w:ascii="Times New Roman" w:hAnsi="Times New Roman" w:cs="Times New Roman"/>
          <w:b w:val="0"/>
          <w:i w:val="0"/>
          <w:sz w:val="24"/>
          <w:lang w:val="uk-UA"/>
        </w:rPr>
      </w:pPr>
      <w:r w:rsidRPr="00E97383">
        <w:rPr>
          <w:rFonts w:ascii="Times New Roman" w:hAnsi="Times New Roman" w:cs="Times New Roman"/>
          <w:b w:val="0"/>
          <w:i w:val="0"/>
          <w:sz w:val="24"/>
          <w:lang w:val="uk-UA"/>
        </w:rPr>
        <w:t xml:space="preserve">Інформацію начальника відділу освіти Людмили КЛИМЕНКО про </w:t>
      </w:r>
      <w:r>
        <w:rPr>
          <w:rFonts w:ascii="Times New Roman" w:hAnsi="Times New Roman" w:cs="Times New Roman"/>
          <w:b w:val="0"/>
          <w:i w:val="0"/>
          <w:sz w:val="24"/>
          <w:lang w:val="uk-UA"/>
        </w:rPr>
        <w:t xml:space="preserve">хід </w:t>
      </w:r>
      <w:r w:rsidRPr="00E97383">
        <w:rPr>
          <w:rFonts w:ascii="Times New Roman" w:hAnsi="Times New Roman" w:cs="Times New Roman"/>
          <w:b w:val="0"/>
          <w:i w:val="0"/>
          <w:sz w:val="24"/>
          <w:lang w:val="uk-UA"/>
        </w:rPr>
        <w:t xml:space="preserve">виконання </w:t>
      </w:r>
      <w:r>
        <w:rPr>
          <w:rFonts w:ascii="Times New Roman" w:hAnsi="Times New Roman" w:cs="Times New Roman"/>
          <w:b w:val="0"/>
          <w:bCs w:val="0"/>
          <w:i w:val="0"/>
          <w:sz w:val="24"/>
          <w:lang w:val="uk-UA"/>
        </w:rPr>
        <w:t>М</w:t>
      </w:r>
      <w:r w:rsidRPr="00E97383">
        <w:rPr>
          <w:rFonts w:ascii="Times New Roman" w:hAnsi="Times New Roman" w:cs="Times New Roman"/>
          <w:b w:val="0"/>
          <w:bCs w:val="0"/>
          <w:i w:val="0"/>
          <w:sz w:val="24"/>
          <w:lang w:val="uk-UA"/>
        </w:rPr>
        <w:t>іської програми</w:t>
      </w:r>
      <w:r w:rsidRPr="00E97383">
        <w:rPr>
          <w:rFonts w:ascii="Times New Roman" w:hAnsi="Times New Roman" w:cs="Times New Roman"/>
          <w:bCs w:val="0"/>
          <w:i w:val="0"/>
          <w:sz w:val="24"/>
          <w:lang w:val="uk-UA"/>
        </w:rPr>
        <w:t xml:space="preserve"> </w:t>
      </w:r>
      <w:r w:rsidRPr="00E97383">
        <w:rPr>
          <w:rFonts w:ascii="Times New Roman" w:hAnsi="Times New Roman" w:cs="Times New Roman"/>
          <w:b w:val="0"/>
          <w:bCs w:val="0"/>
          <w:i w:val="0"/>
          <w:sz w:val="24"/>
          <w:lang w:val="uk-UA"/>
        </w:rPr>
        <w:t xml:space="preserve">«Обдарована молодь – запорука розвитку територіальної </w:t>
      </w:r>
      <w:r>
        <w:rPr>
          <w:rFonts w:ascii="Times New Roman" w:hAnsi="Times New Roman" w:cs="Times New Roman"/>
          <w:b w:val="0"/>
          <w:bCs w:val="0"/>
          <w:i w:val="0"/>
          <w:sz w:val="24"/>
          <w:lang w:val="uk-UA"/>
        </w:rPr>
        <w:t>громади міста Знам’янка» на 2019-2020</w:t>
      </w:r>
      <w:r w:rsidRPr="00E97383">
        <w:rPr>
          <w:rFonts w:ascii="Times New Roman" w:hAnsi="Times New Roman" w:cs="Times New Roman"/>
          <w:b w:val="0"/>
          <w:bCs w:val="0"/>
          <w:i w:val="0"/>
          <w:sz w:val="24"/>
          <w:lang w:val="uk-UA"/>
        </w:rPr>
        <w:t xml:space="preserve"> р</w:t>
      </w:r>
      <w:r>
        <w:rPr>
          <w:rFonts w:ascii="Times New Roman" w:hAnsi="Times New Roman" w:cs="Times New Roman"/>
          <w:b w:val="0"/>
          <w:bCs w:val="0"/>
          <w:i w:val="0"/>
          <w:sz w:val="24"/>
          <w:lang w:val="uk-UA"/>
        </w:rPr>
        <w:t>оки</w:t>
      </w:r>
      <w:r w:rsidRPr="00E97383">
        <w:rPr>
          <w:rFonts w:ascii="Times New Roman" w:hAnsi="Times New Roman" w:cs="Times New Roman"/>
          <w:b w:val="0"/>
          <w:bCs w:val="0"/>
          <w:i w:val="0"/>
          <w:sz w:val="24"/>
          <w:lang w:val="uk-UA"/>
        </w:rPr>
        <w:t xml:space="preserve"> та Положення про призначення премії імені В’ячеслава Шкоди учнівській молоді та педагогічним </w:t>
      </w:r>
      <w:r>
        <w:rPr>
          <w:rFonts w:ascii="Times New Roman" w:hAnsi="Times New Roman" w:cs="Times New Roman"/>
          <w:b w:val="0"/>
          <w:bCs w:val="0"/>
          <w:i w:val="0"/>
          <w:sz w:val="24"/>
          <w:lang w:val="uk-UA"/>
        </w:rPr>
        <w:t>працівникам за досягнуті успіхи</w:t>
      </w:r>
      <w:r w:rsidRPr="00E97383">
        <w:rPr>
          <w:rFonts w:ascii="Times New Roman" w:hAnsi="Times New Roman" w:cs="Times New Roman"/>
          <w:b w:val="0"/>
          <w:bCs w:val="0"/>
          <w:i w:val="0"/>
          <w:sz w:val="24"/>
          <w:lang w:val="uk-UA"/>
        </w:rPr>
        <w:t xml:space="preserve"> за 2020 рік,</w:t>
      </w:r>
      <w:r w:rsidRPr="00E97383">
        <w:rPr>
          <w:rFonts w:ascii="Times New Roman" w:hAnsi="Times New Roman" w:cs="Times New Roman"/>
          <w:b w:val="0"/>
          <w:i w:val="0"/>
          <w:sz w:val="24"/>
          <w:lang w:val="uk-UA"/>
        </w:rPr>
        <w:t xml:space="preserve"> взяти до відома (додається).</w:t>
      </w:r>
    </w:p>
    <w:p w:rsidR="00627B26" w:rsidRPr="00E100C9" w:rsidRDefault="00627B26" w:rsidP="00627B26">
      <w:pPr>
        <w:numPr>
          <w:ilvl w:val="0"/>
          <w:numId w:val="1"/>
        </w:numPr>
        <w:jc w:val="both"/>
        <w:rPr>
          <w:lang w:val="uk-UA"/>
        </w:rPr>
      </w:pPr>
      <w:r>
        <w:rPr>
          <w:lang w:val="uk-UA"/>
        </w:rPr>
        <w:t>Зняти з контролю. Дія програми закінчилася.</w:t>
      </w:r>
    </w:p>
    <w:p w:rsidR="00627B26" w:rsidRPr="00E100C9" w:rsidRDefault="00627B26" w:rsidP="00627B26">
      <w:pPr>
        <w:numPr>
          <w:ilvl w:val="0"/>
          <w:numId w:val="1"/>
        </w:numPr>
        <w:jc w:val="both"/>
        <w:rPr>
          <w:lang w:val="uk-UA"/>
        </w:rPr>
      </w:pPr>
      <w:r w:rsidRPr="00E100C9">
        <w:rPr>
          <w:lang w:val="uk-UA"/>
        </w:rPr>
        <w:t xml:space="preserve">Контроль за виконанням даного рішення  покласти на </w:t>
      </w:r>
      <w:r>
        <w:rPr>
          <w:lang w:val="uk-UA"/>
        </w:rPr>
        <w:t>постійну комісію з питань охорони здоров’я, соціального захисту, освіти, культури, молоді та спорту (</w:t>
      </w:r>
      <w:proofErr w:type="spellStart"/>
      <w:r>
        <w:rPr>
          <w:lang w:val="uk-UA"/>
        </w:rPr>
        <w:t>гол.Володимир</w:t>
      </w:r>
      <w:proofErr w:type="spellEnd"/>
      <w:r>
        <w:rPr>
          <w:lang w:val="uk-UA"/>
        </w:rPr>
        <w:t xml:space="preserve"> ДЖУЛАЙ).</w:t>
      </w:r>
    </w:p>
    <w:p w:rsidR="00627B26" w:rsidRPr="00E100C9" w:rsidRDefault="00627B26" w:rsidP="00627B26">
      <w:pPr>
        <w:jc w:val="both"/>
        <w:rPr>
          <w:lang w:val="uk-UA"/>
        </w:rPr>
      </w:pPr>
    </w:p>
    <w:p w:rsidR="00627B26" w:rsidRDefault="00627B26" w:rsidP="00627B26">
      <w:pPr>
        <w:rPr>
          <w:b/>
          <w:lang w:val="uk-UA"/>
        </w:rPr>
      </w:pPr>
      <w:proofErr w:type="spellStart"/>
      <w:r>
        <w:rPr>
          <w:b/>
          <w:lang w:val="uk-UA"/>
        </w:rPr>
        <w:t>Знам’янський</w:t>
      </w:r>
      <w:proofErr w:type="spellEnd"/>
      <w:r>
        <w:rPr>
          <w:b/>
          <w:lang w:val="uk-UA"/>
        </w:rPr>
        <w:t xml:space="preserve"> м</w:t>
      </w:r>
      <w:r w:rsidRPr="00E100C9">
        <w:rPr>
          <w:b/>
          <w:lang w:val="uk-UA"/>
        </w:rPr>
        <w:t xml:space="preserve">іський голова </w:t>
      </w:r>
      <w:r>
        <w:rPr>
          <w:b/>
          <w:lang w:val="uk-UA"/>
        </w:rPr>
        <w:tab/>
      </w:r>
      <w:r>
        <w:rPr>
          <w:b/>
          <w:lang w:val="uk-UA"/>
        </w:rPr>
        <w:tab/>
      </w:r>
      <w:r>
        <w:rPr>
          <w:b/>
          <w:lang w:val="uk-UA"/>
        </w:rPr>
        <w:tab/>
      </w:r>
      <w:r>
        <w:rPr>
          <w:b/>
          <w:lang w:val="uk-UA"/>
        </w:rPr>
        <w:tab/>
      </w:r>
      <w:r>
        <w:rPr>
          <w:b/>
          <w:lang w:val="uk-UA"/>
        </w:rPr>
        <w:tab/>
        <w:t>Володимир СОКИРКО</w:t>
      </w:r>
    </w:p>
    <w:p w:rsidR="00627B26" w:rsidRDefault="00627B26" w:rsidP="00627B26">
      <w:pPr>
        <w:rPr>
          <w:b/>
          <w:lang w:val="uk-UA"/>
        </w:rPr>
      </w:pPr>
    </w:p>
    <w:p w:rsidR="00627B26" w:rsidRPr="00E100C9" w:rsidRDefault="00627B26" w:rsidP="00627B26">
      <w:pPr>
        <w:rPr>
          <w:b/>
          <w:lang w:val="uk-UA"/>
        </w:rPr>
      </w:pPr>
    </w:p>
    <w:p w:rsidR="00627B26" w:rsidRPr="00E94487" w:rsidRDefault="00627B26" w:rsidP="00627B26">
      <w:pPr>
        <w:jc w:val="center"/>
        <w:rPr>
          <w:lang w:val="uk-UA"/>
        </w:rPr>
      </w:pPr>
      <w:r w:rsidRPr="00E94487">
        <w:rPr>
          <w:lang w:val="uk-UA"/>
        </w:rPr>
        <w:t>Інформація</w:t>
      </w:r>
    </w:p>
    <w:p w:rsidR="00627B26" w:rsidRPr="00E94487" w:rsidRDefault="00627B26" w:rsidP="00627B26">
      <w:pPr>
        <w:jc w:val="center"/>
        <w:rPr>
          <w:lang w:val="uk-UA"/>
        </w:rPr>
      </w:pPr>
      <w:r w:rsidRPr="00E94487">
        <w:rPr>
          <w:lang w:val="uk-UA"/>
        </w:rPr>
        <w:t>про хід виконання Міської  програми «Обдарована молодь – запорука розвитку територіальної громади міста Знам’янка» на 2019-2020 роки</w:t>
      </w:r>
    </w:p>
    <w:p w:rsidR="00627B26" w:rsidRPr="00E94487" w:rsidRDefault="00627B26" w:rsidP="00627B26">
      <w:pPr>
        <w:jc w:val="center"/>
        <w:rPr>
          <w:lang w:val="uk-UA"/>
        </w:rPr>
      </w:pPr>
      <w:r w:rsidRPr="00E94487">
        <w:rPr>
          <w:lang w:val="uk-UA"/>
        </w:rPr>
        <w:t>та Положення про призначення  премії імені В’ячеслава Шкоди учнівській молоді та педагогічним працівникам за досягнуті успіхи  за 2020 рік</w:t>
      </w:r>
    </w:p>
    <w:p w:rsidR="00627B26" w:rsidRPr="00E100C9" w:rsidRDefault="00627B26" w:rsidP="00627B26">
      <w:pPr>
        <w:jc w:val="center"/>
        <w:rPr>
          <w:lang w:val="uk-UA"/>
        </w:rPr>
      </w:pPr>
    </w:p>
    <w:p w:rsidR="00627B26" w:rsidRDefault="00627B26" w:rsidP="00627B26">
      <w:pPr>
        <w:jc w:val="both"/>
        <w:rPr>
          <w:lang w:val="uk-UA"/>
        </w:rPr>
      </w:pPr>
      <w:r w:rsidRPr="00E100C9">
        <w:rPr>
          <w:lang w:val="uk-UA"/>
        </w:rPr>
        <w:tab/>
        <w:t xml:space="preserve">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w:t>
      </w:r>
      <w:r w:rsidRPr="00E100C9">
        <w:rPr>
          <w:lang w:val="uk-UA"/>
        </w:rPr>
        <w:lastRenderedPageBreak/>
        <w:t>місті Знам’янка</w:t>
      </w:r>
      <w:r>
        <w:rPr>
          <w:lang w:val="uk-UA"/>
        </w:rPr>
        <w:t>,</w:t>
      </w:r>
      <w:r w:rsidRPr="00E100C9">
        <w:rPr>
          <w:lang w:val="uk-UA"/>
        </w:rPr>
        <w:t xml:space="preserve"> рішенням </w:t>
      </w:r>
      <w:proofErr w:type="spellStart"/>
      <w:r w:rsidRPr="00E100C9">
        <w:rPr>
          <w:lang w:val="uk-UA"/>
        </w:rPr>
        <w:t>Знам’янської</w:t>
      </w:r>
      <w:proofErr w:type="spellEnd"/>
      <w:r w:rsidRPr="00E100C9">
        <w:rPr>
          <w:lang w:val="uk-UA"/>
        </w:rPr>
        <w:t xml:space="preserve"> міської</w:t>
      </w:r>
      <w:r>
        <w:rPr>
          <w:lang w:val="uk-UA"/>
        </w:rPr>
        <w:t xml:space="preserve"> ради від 26 грудня 2018 року №</w:t>
      </w:r>
      <w:r w:rsidRPr="00E100C9">
        <w:rPr>
          <w:lang w:val="uk-UA"/>
        </w:rPr>
        <w:t>1751 прийнята Міська програма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627B26" w:rsidRDefault="00627B26" w:rsidP="00627B26">
      <w:pPr>
        <w:jc w:val="both"/>
        <w:rPr>
          <w:lang w:val="uk-UA"/>
        </w:rPr>
      </w:pPr>
    </w:p>
    <w:p w:rsidR="00627B26" w:rsidRPr="00E100C9" w:rsidRDefault="00627B26" w:rsidP="00627B26">
      <w:pPr>
        <w:jc w:val="center"/>
        <w:rPr>
          <w:lang w:val="uk-UA"/>
        </w:rPr>
      </w:pPr>
      <w:r w:rsidRPr="00E100C9">
        <w:rPr>
          <w:b/>
          <w:lang w:val="uk-UA"/>
        </w:rPr>
        <w:t>Дія програми – 2019-2020 роки</w:t>
      </w:r>
    </w:p>
    <w:p w:rsidR="00627B26" w:rsidRPr="00E100C9" w:rsidRDefault="00627B26" w:rsidP="00627B26">
      <w:pPr>
        <w:jc w:val="both"/>
        <w:rPr>
          <w:lang w:val="uk-UA"/>
        </w:rPr>
      </w:pPr>
      <w:r w:rsidRPr="00E100C9">
        <w:rPr>
          <w:lang w:val="uk-UA"/>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конкурсах інтелектуального, мистецького, спортивного напрямків, впровадження інтерактивних технологій навчання та виховання, створення сприятливих умов для самозростання і розвитку творчого потенціалу вчителів.</w:t>
      </w:r>
    </w:p>
    <w:p w:rsidR="00627B26" w:rsidRPr="00E100C9" w:rsidRDefault="00627B26" w:rsidP="00627B26">
      <w:pPr>
        <w:jc w:val="both"/>
        <w:rPr>
          <w:lang w:val="uk-UA"/>
        </w:rPr>
      </w:pPr>
      <w:r w:rsidRPr="00E100C9">
        <w:rPr>
          <w:lang w:val="uk-UA"/>
        </w:rPr>
        <w:tab/>
        <w:t>У місті створено систему гуртків, секцій, наукових товариств учнівської молоді (НВК «</w:t>
      </w:r>
      <w:proofErr w:type="spellStart"/>
      <w:r w:rsidRPr="00E100C9">
        <w:rPr>
          <w:lang w:val="uk-UA"/>
        </w:rPr>
        <w:t>Знам’янська</w:t>
      </w:r>
      <w:proofErr w:type="spellEnd"/>
      <w:r w:rsidRPr="00E100C9">
        <w:rPr>
          <w:lang w:val="uk-UA"/>
        </w:rPr>
        <w:t xml:space="preserve"> ЗШ І-ІІІ ступенів № 2-ліцей», НВК «</w:t>
      </w:r>
      <w:proofErr w:type="spellStart"/>
      <w:r w:rsidRPr="00E100C9">
        <w:rPr>
          <w:lang w:val="uk-UA"/>
        </w:rPr>
        <w:t>Знам’янська</w:t>
      </w:r>
      <w:proofErr w:type="spellEnd"/>
      <w:r w:rsidRPr="00E100C9">
        <w:rPr>
          <w:lang w:val="uk-UA"/>
        </w:rPr>
        <w:t xml:space="preserve"> ЗШ І-ІІІ ступенів № 3-гімназія», </w:t>
      </w:r>
      <w:proofErr w:type="spellStart"/>
      <w:r w:rsidRPr="00E100C9">
        <w:rPr>
          <w:lang w:val="uk-UA"/>
        </w:rPr>
        <w:t>Знам’янська</w:t>
      </w:r>
      <w:proofErr w:type="spellEnd"/>
      <w:r w:rsidRPr="00E100C9">
        <w:rPr>
          <w:lang w:val="uk-UA"/>
        </w:rPr>
        <w:t xml:space="preserve"> загальноосвітня школа І-ІІІ ступенів № 6).</w:t>
      </w:r>
    </w:p>
    <w:p w:rsidR="00627B26" w:rsidRPr="00E100C9" w:rsidRDefault="00627B26" w:rsidP="00627B26">
      <w:pPr>
        <w:ind w:firstLine="708"/>
        <w:jc w:val="both"/>
        <w:rPr>
          <w:lang w:val="uk-UA"/>
        </w:rPr>
      </w:pPr>
      <w:r w:rsidRPr="00E100C9">
        <w:rPr>
          <w:lang w:val="uk-UA"/>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обдарованості, участі учнів у творчих конкурсах.</w:t>
      </w:r>
    </w:p>
    <w:p w:rsidR="00627B26" w:rsidRPr="00E100C9" w:rsidRDefault="00627B26" w:rsidP="00627B26">
      <w:pPr>
        <w:ind w:firstLine="708"/>
        <w:jc w:val="both"/>
        <w:rPr>
          <w:lang w:val="uk-UA"/>
        </w:rPr>
      </w:pPr>
      <w:r w:rsidRPr="00E100C9">
        <w:rPr>
          <w:lang w:val="uk-UA"/>
        </w:rPr>
        <w:t>Щорічно складається єдиний план проведення всеукраїнських та міжнародних олімпіад, творчих і наукових конкурсів, змагань, фестивалів.</w:t>
      </w:r>
    </w:p>
    <w:p w:rsidR="00627B26" w:rsidRPr="00E100C9" w:rsidRDefault="00627B26" w:rsidP="00627B26">
      <w:pPr>
        <w:jc w:val="both"/>
        <w:rPr>
          <w:lang w:val="uk-UA"/>
        </w:rPr>
      </w:pPr>
      <w:r w:rsidRPr="00E100C9">
        <w:rPr>
          <w:lang w:val="uk-UA"/>
        </w:rPr>
        <w:t>У місті створений банк «Обдарована дитина», який постійно оновлюється.</w:t>
      </w:r>
    </w:p>
    <w:p w:rsidR="00627B26" w:rsidRPr="00E100C9" w:rsidRDefault="00627B26" w:rsidP="00627B26">
      <w:pPr>
        <w:jc w:val="both"/>
        <w:rPr>
          <w:lang w:val="uk-UA"/>
        </w:rPr>
      </w:pPr>
    </w:p>
    <w:p w:rsidR="00627B26" w:rsidRPr="00E100C9" w:rsidRDefault="00627B26" w:rsidP="00627B26">
      <w:pPr>
        <w:jc w:val="center"/>
        <w:rPr>
          <w:b/>
          <w:lang w:val="uk-UA"/>
        </w:rPr>
      </w:pPr>
      <w:r w:rsidRPr="00E100C9">
        <w:rPr>
          <w:b/>
          <w:lang w:val="uk-UA"/>
        </w:rPr>
        <w:t>Виконання завдань Міської програми та результативні показники</w:t>
      </w:r>
    </w:p>
    <w:p w:rsidR="00627B26" w:rsidRPr="00E100C9" w:rsidRDefault="00627B26" w:rsidP="00627B26">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522"/>
      </w:tblGrid>
      <w:tr w:rsidR="00627B26" w:rsidRPr="00E100C9"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center"/>
              <w:rPr>
                <w:rFonts w:ascii="Times New Roman" w:hAnsi="Times New Roman"/>
                <w:sz w:val="24"/>
                <w:szCs w:val="24"/>
                <w:lang w:val="en-US"/>
              </w:rPr>
            </w:pPr>
            <w:proofErr w:type="spellStart"/>
            <w:r w:rsidRPr="00E100C9">
              <w:rPr>
                <w:rFonts w:ascii="Times New Roman" w:hAnsi="Times New Roman"/>
                <w:sz w:val="24"/>
                <w:szCs w:val="24"/>
                <w:lang w:val="en-US"/>
              </w:rPr>
              <w:t>Завдання</w:t>
            </w:r>
            <w:proofErr w:type="spellEnd"/>
          </w:p>
        </w:tc>
        <w:tc>
          <w:tcPr>
            <w:tcW w:w="5522"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center"/>
              <w:rPr>
                <w:rFonts w:ascii="Times New Roman" w:hAnsi="Times New Roman"/>
                <w:sz w:val="24"/>
                <w:szCs w:val="24"/>
              </w:rPr>
            </w:pPr>
            <w:r w:rsidRPr="00E100C9">
              <w:rPr>
                <w:rFonts w:ascii="Times New Roman" w:hAnsi="Times New Roman"/>
                <w:sz w:val="24"/>
                <w:szCs w:val="24"/>
              </w:rPr>
              <w:t xml:space="preserve">Стан </w:t>
            </w:r>
            <w:proofErr w:type="spellStart"/>
            <w:r w:rsidRPr="00E100C9">
              <w:rPr>
                <w:rFonts w:ascii="Times New Roman" w:hAnsi="Times New Roman"/>
                <w:sz w:val="24"/>
                <w:szCs w:val="24"/>
              </w:rPr>
              <w:t>виконання</w:t>
            </w:r>
            <w:proofErr w:type="spellEnd"/>
          </w:p>
        </w:tc>
      </w:tr>
      <w:tr w:rsidR="00627B26" w:rsidRPr="00E100C9"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hAnsi="Times New Roman"/>
                <w:sz w:val="24"/>
                <w:szCs w:val="24"/>
              </w:rPr>
            </w:pPr>
            <w:r w:rsidRPr="00E100C9">
              <w:rPr>
                <w:rFonts w:ascii="Times New Roman" w:eastAsia="Times New Roman" w:hAnsi="Times New Roman"/>
                <w:sz w:val="24"/>
                <w:szCs w:val="24"/>
                <w:lang w:val="uk-UA" w:eastAsia="ru-RU"/>
              </w:rPr>
              <w:t>Підвищення якості освітніх послуг у закладах освіти міста</w:t>
            </w:r>
          </w:p>
        </w:tc>
        <w:tc>
          <w:tcPr>
            <w:tcW w:w="5522"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Організовано інформаційно-комунікаційний простір: створено </w:t>
            </w:r>
            <w:proofErr w:type="spellStart"/>
            <w:r w:rsidRPr="00E100C9">
              <w:rPr>
                <w:rFonts w:ascii="Times New Roman" w:hAnsi="Times New Roman"/>
                <w:sz w:val="24"/>
                <w:szCs w:val="24"/>
                <w:lang w:val="uk-UA"/>
              </w:rPr>
              <w:t>блоги</w:t>
            </w:r>
            <w:proofErr w:type="spellEnd"/>
            <w:r w:rsidRPr="00E100C9">
              <w:rPr>
                <w:rFonts w:ascii="Times New Roman" w:hAnsi="Times New Roman"/>
                <w:sz w:val="24"/>
                <w:szCs w:val="24"/>
                <w:lang w:val="uk-UA"/>
              </w:rPr>
              <w:t xml:space="preserve"> відділу освіти, методичного кабінету відділу освіти «Учитель року», «Вчимося жити разом», «Ярмарок педагогічних ідей»,  керівників міських методичних формувань, </w:t>
            </w:r>
            <w:proofErr w:type="spellStart"/>
            <w:r w:rsidRPr="00E100C9">
              <w:rPr>
                <w:rFonts w:ascii="Times New Roman" w:hAnsi="Times New Roman"/>
                <w:sz w:val="24"/>
                <w:szCs w:val="24"/>
                <w:lang w:val="uk-UA"/>
              </w:rPr>
              <w:t>вчителів-предметників</w:t>
            </w:r>
            <w:proofErr w:type="spellEnd"/>
            <w:r w:rsidRPr="00E100C9">
              <w:rPr>
                <w:rFonts w:ascii="Times New Roman" w:hAnsi="Times New Roman"/>
                <w:sz w:val="24"/>
                <w:szCs w:val="24"/>
                <w:lang w:val="uk-UA"/>
              </w:rPr>
              <w:t>, на яких розміщено методичні рекомендації щодо організації освітнього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 В умовах адаптивного карантину організовано змішане навчання з використанням елементів дистанційного навчання.</w:t>
            </w:r>
          </w:p>
        </w:tc>
      </w:tr>
      <w:tr w:rsidR="00627B26" w:rsidRPr="00E100C9"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t>Створення умов для розвитку обдарованої молоді</w:t>
            </w:r>
          </w:p>
        </w:tc>
        <w:tc>
          <w:tcPr>
            <w:tcW w:w="5522" w:type="dxa"/>
            <w:tcBorders>
              <w:top w:val="single" w:sz="4" w:space="0" w:color="auto"/>
              <w:left w:val="single" w:sz="4" w:space="0" w:color="auto"/>
              <w:bottom w:val="single" w:sz="4" w:space="0" w:color="auto"/>
              <w:right w:val="single" w:sz="4" w:space="0" w:color="auto"/>
            </w:tcBorders>
          </w:tcPr>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Організовано в закладах загальної середньої освіти профільне навчання: 16 класів – 310 учнів.</w:t>
            </w:r>
          </w:p>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З метою залучення обдарованої молоді до науково-дослідної роботи розширено мережу наукових товариств учнів: «Азимут» – на базі НВК «</w:t>
            </w:r>
            <w:proofErr w:type="spellStart"/>
            <w:r w:rsidRPr="00E100C9">
              <w:rPr>
                <w:rFonts w:ascii="Times New Roman" w:hAnsi="Times New Roman"/>
                <w:sz w:val="24"/>
                <w:szCs w:val="24"/>
                <w:lang w:val="uk-UA"/>
              </w:rPr>
              <w:t>Знам’янська</w:t>
            </w:r>
            <w:proofErr w:type="spellEnd"/>
            <w:r w:rsidRPr="00E100C9">
              <w:rPr>
                <w:rFonts w:ascii="Times New Roman" w:hAnsi="Times New Roman"/>
                <w:sz w:val="24"/>
                <w:szCs w:val="24"/>
                <w:lang w:val="uk-UA"/>
              </w:rPr>
              <w:t xml:space="preserve"> ЗШ І-ІІІ ступенів № 2-ліцей» (7 секцій – 70 учнів), «Інтелект» - НВК «</w:t>
            </w:r>
            <w:proofErr w:type="spellStart"/>
            <w:r w:rsidRPr="00E100C9">
              <w:rPr>
                <w:rFonts w:ascii="Times New Roman" w:hAnsi="Times New Roman"/>
                <w:sz w:val="24"/>
                <w:szCs w:val="24"/>
                <w:lang w:val="uk-UA"/>
              </w:rPr>
              <w:t>Знам’янська</w:t>
            </w:r>
            <w:proofErr w:type="spellEnd"/>
            <w:r w:rsidRPr="00E100C9">
              <w:rPr>
                <w:rFonts w:ascii="Times New Roman" w:hAnsi="Times New Roman"/>
                <w:sz w:val="24"/>
                <w:szCs w:val="24"/>
                <w:lang w:val="uk-UA"/>
              </w:rPr>
              <w:t xml:space="preserve"> ЗШ І-ІІІ ступенів № 3-гімназія» (7 секцій – 25 учнів), «ASTER» - </w:t>
            </w:r>
            <w:proofErr w:type="spellStart"/>
            <w:r w:rsidRPr="00E100C9">
              <w:rPr>
                <w:rFonts w:ascii="Times New Roman" w:hAnsi="Times New Roman"/>
                <w:sz w:val="24"/>
                <w:szCs w:val="24"/>
                <w:lang w:val="uk-UA"/>
              </w:rPr>
              <w:t>Знам’янської</w:t>
            </w:r>
            <w:proofErr w:type="spellEnd"/>
            <w:r w:rsidRPr="00E100C9">
              <w:rPr>
                <w:rFonts w:ascii="Times New Roman" w:hAnsi="Times New Roman"/>
                <w:sz w:val="24"/>
                <w:szCs w:val="24"/>
                <w:lang w:val="uk-UA"/>
              </w:rPr>
              <w:t xml:space="preserve">   ЗШ І-ІІІ ступенів </w:t>
            </w:r>
            <w:r w:rsidRPr="00E100C9">
              <w:rPr>
                <w:rFonts w:ascii="Times New Roman" w:hAnsi="Times New Roman"/>
                <w:sz w:val="24"/>
                <w:szCs w:val="24"/>
                <w:lang w:val="uk-UA"/>
              </w:rPr>
              <w:lastRenderedPageBreak/>
              <w:t>№ 6 (3 секції).</w:t>
            </w:r>
          </w:p>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(35 %);</w:t>
            </w:r>
          </w:p>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комплексної дитячо-юнацької спортивної школи – 6 напрямків, 425 вихованців  (13%). </w:t>
            </w:r>
          </w:p>
        </w:tc>
      </w:tr>
      <w:tr w:rsidR="00627B26" w:rsidRPr="0047252E"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lastRenderedPageBreak/>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5522" w:type="dxa"/>
            <w:tcBorders>
              <w:top w:val="single" w:sz="4" w:space="0" w:color="auto"/>
              <w:left w:val="single" w:sz="4" w:space="0" w:color="auto"/>
              <w:bottom w:val="single" w:sz="4" w:space="0" w:color="auto"/>
              <w:right w:val="single" w:sz="4" w:space="0" w:color="auto"/>
            </w:tcBorders>
          </w:tcPr>
          <w:p w:rsidR="00627B26" w:rsidRPr="00E100C9" w:rsidRDefault="00627B26" w:rsidP="005C139A">
            <w:pPr>
              <w:overflowPunct w:val="0"/>
              <w:autoSpaceDE w:val="0"/>
              <w:autoSpaceDN w:val="0"/>
              <w:adjustRightInd w:val="0"/>
              <w:jc w:val="both"/>
              <w:rPr>
                <w:lang w:val="uk-UA" w:eastAsia="uk-UA"/>
              </w:rPr>
            </w:pPr>
            <w:r w:rsidRPr="00E100C9">
              <w:rPr>
                <w:b/>
                <w:lang w:val="uk-UA" w:eastAsia="uk-UA"/>
              </w:rPr>
              <w:t xml:space="preserve">       ІІ етап всеукраїнських учнівських олімпіад:</w:t>
            </w:r>
            <w:r w:rsidRPr="00E100C9">
              <w:rPr>
                <w:lang w:val="uk-UA"/>
              </w:rPr>
              <w:t xml:space="preserve"> 456 учасників, що становить 15,2% загальної чисельності учнів закладів освіти міста. 68 переможців</w:t>
            </w:r>
            <w:r w:rsidRPr="00E100C9">
              <w:rPr>
                <w:b/>
                <w:lang w:val="uk-UA"/>
              </w:rPr>
              <w:t xml:space="preserve"> (</w:t>
            </w:r>
            <w:r w:rsidRPr="00E100C9">
              <w:rPr>
                <w:lang w:val="uk-UA"/>
              </w:rPr>
              <w:t>дипломи І ступеня), що становить 15 % від загальної кількості учасників олімпіад.</w:t>
            </w:r>
          </w:p>
          <w:p w:rsidR="00627B26" w:rsidRPr="00E100C9" w:rsidRDefault="00627B26" w:rsidP="005C139A">
            <w:pPr>
              <w:overflowPunct w:val="0"/>
              <w:autoSpaceDE w:val="0"/>
              <w:autoSpaceDN w:val="0"/>
              <w:adjustRightInd w:val="0"/>
              <w:jc w:val="both"/>
              <w:rPr>
                <w:b/>
                <w:lang w:val="uk-UA" w:eastAsia="uk-UA"/>
              </w:rPr>
            </w:pPr>
            <w:r w:rsidRPr="00E100C9">
              <w:rPr>
                <w:lang w:val="uk-UA" w:eastAsia="uk-UA"/>
              </w:rPr>
              <w:t>Найбільшу кількість дипломів І-ІІІ ступенів здобули учні навчально-виховного комплексу «</w:t>
            </w:r>
            <w:proofErr w:type="spellStart"/>
            <w:r w:rsidRPr="00E100C9">
              <w:rPr>
                <w:lang w:val="uk-UA" w:eastAsia="uk-UA"/>
              </w:rPr>
              <w:t>Знам’янська</w:t>
            </w:r>
            <w:proofErr w:type="spellEnd"/>
            <w:r w:rsidRPr="00E100C9">
              <w:rPr>
                <w:lang w:val="uk-UA" w:eastAsia="uk-UA"/>
              </w:rPr>
              <w:t xml:space="preserve"> загальноосвітня школа І-ІІІ ступенів № 3 – гімназія» - 64, з них І ступеня – 13, що становить 20, 3% від загальної кількості учасників навчального закладу. Учні навчально-виховного комплексу «</w:t>
            </w:r>
            <w:proofErr w:type="spellStart"/>
            <w:r w:rsidRPr="00E100C9">
              <w:rPr>
                <w:lang w:val="uk-UA" w:eastAsia="uk-UA"/>
              </w:rPr>
              <w:t>Знам’янська</w:t>
            </w:r>
            <w:proofErr w:type="spellEnd"/>
            <w:r w:rsidRPr="00E100C9">
              <w:rPr>
                <w:lang w:val="uk-UA" w:eastAsia="uk-UA"/>
              </w:rPr>
              <w:t xml:space="preserve"> загальноосвітня школа І-ІІІ ступенів № 2 - ліцей» - 60 дипломів, І ступеня – 22, що становить 36,7%. Учні </w:t>
            </w:r>
            <w:proofErr w:type="spellStart"/>
            <w:r w:rsidRPr="00E100C9">
              <w:rPr>
                <w:lang w:val="uk-UA" w:eastAsia="uk-UA"/>
              </w:rPr>
              <w:t>Знам’янської</w:t>
            </w:r>
            <w:proofErr w:type="spellEnd"/>
            <w:r w:rsidRPr="00E100C9">
              <w:rPr>
                <w:lang w:val="uk-UA" w:eastAsia="uk-UA"/>
              </w:rPr>
              <w:t xml:space="preserve"> ЗШ І-ІІІ ступенів № 1 імені Т.Г.Шевченка вибороли 27 дипломів, серед який 7 – І ступеня, а це 31,8%. 9 дипломів І ступеня із 24 мають учні </w:t>
            </w:r>
            <w:proofErr w:type="spellStart"/>
            <w:r w:rsidRPr="00E100C9">
              <w:rPr>
                <w:lang w:val="uk-UA" w:eastAsia="uk-UA"/>
              </w:rPr>
              <w:t>Знам’янської</w:t>
            </w:r>
            <w:proofErr w:type="spellEnd"/>
            <w:r w:rsidRPr="00E100C9">
              <w:rPr>
                <w:lang w:val="uk-UA" w:eastAsia="uk-UA"/>
              </w:rPr>
              <w:t xml:space="preserve"> ЗШ І-ІІІ ступенів № 6, що становить 37,5%. Учні </w:t>
            </w:r>
            <w:proofErr w:type="spellStart"/>
            <w:r w:rsidRPr="00E100C9">
              <w:rPr>
                <w:lang w:val="uk-UA" w:eastAsia="uk-UA"/>
              </w:rPr>
              <w:t>Знам’янської</w:t>
            </w:r>
            <w:proofErr w:type="spellEnd"/>
            <w:r w:rsidRPr="00E100C9">
              <w:rPr>
                <w:lang w:val="uk-UA" w:eastAsia="uk-UA"/>
              </w:rPr>
              <w:t xml:space="preserve"> ЗШ І-ІІІ ступенів № 4 здобули в ІІ етапі Всеукраїнських учнівських олімпіад 23 дипломи, із них І ступеня – 6, це 26,1%. 6 дипломів отримали учні </w:t>
            </w:r>
            <w:proofErr w:type="spellStart"/>
            <w:r w:rsidRPr="00E100C9">
              <w:rPr>
                <w:lang w:val="uk-UA" w:eastAsia="uk-UA"/>
              </w:rPr>
              <w:t>Знам’янської</w:t>
            </w:r>
            <w:proofErr w:type="spellEnd"/>
            <w:r w:rsidRPr="00E100C9">
              <w:rPr>
                <w:lang w:val="uk-UA" w:eastAsia="uk-UA"/>
              </w:rPr>
              <w:t xml:space="preserve"> ЗШ І-ІІІ ступенів № 7 перших місць немає. </w:t>
            </w:r>
            <w:r w:rsidRPr="00E100C9">
              <w:rPr>
                <w:b/>
                <w:lang w:val="uk-UA" w:eastAsia="uk-UA"/>
              </w:rPr>
              <w:t xml:space="preserve">       </w:t>
            </w:r>
          </w:p>
          <w:p w:rsidR="00627B26" w:rsidRPr="00E100C9" w:rsidRDefault="00627B26" w:rsidP="005C139A">
            <w:pPr>
              <w:overflowPunct w:val="0"/>
              <w:autoSpaceDE w:val="0"/>
              <w:autoSpaceDN w:val="0"/>
              <w:adjustRightInd w:val="0"/>
              <w:jc w:val="both"/>
              <w:rPr>
                <w:lang w:val="uk-UA" w:eastAsia="uk-UA"/>
              </w:rPr>
            </w:pPr>
            <w:r w:rsidRPr="00E100C9">
              <w:rPr>
                <w:b/>
                <w:lang w:val="uk-UA" w:eastAsia="uk-UA"/>
              </w:rPr>
              <w:t xml:space="preserve"> ІІІ етап всеукраїнських учнівських олімпіад: </w:t>
            </w:r>
            <w:r w:rsidRPr="00E100C9">
              <w:rPr>
                <w:lang w:val="uk-UA" w:eastAsia="uk-UA"/>
              </w:rPr>
              <w:t xml:space="preserve">49 учасників, 31 призер, що становить 63,3%. </w:t>
            </w:r>
          </w:p>
          <w:p w:rsidR="00627B26" w:rsidRPr="00E100C9" w:rsidRDefault="00627B26" w:rsidP="005C139A">
            <w:pPr>
              <w:overflowPunct w:val="0"/>
              <w:autoSpaceDE w:val="0"/>
              <w:autoSpaceDN w:val="0"/>
              <w:adjustRightInd w:val="0"/>
              <w:ind w:left="32"/>
              <w:contextualSpacing/>
              <w:jc w:val="both"/>
              <w:rPr>
                <w:b/>
                <w:i/>
                <w:lang w:val="uk-UA" w:eastAsia="uk-UA"/>
              </w:rPr>
            </w:pPr>
            <w:r w:rsidRPr="00E100C9">
              <w:rPr>
                <w:lang w:val="uk-UA" w:eastAsia="uk-UA"/>
              </w:rPr>
              <w:t>За 3 останні роки маємо такий якісний показник за підсумками ІІІ етапу Всеукраїнських учнівських олімпіад</w:t>
            </w:r>
            <w:r w:rsidRPr="00E100C9">
              <w:rPr>
                <w:b/>
                <w:lang w:val="uk-UA" w:eastAsia="uk-UA"/>
              </w:rPr>
              <w:t xml:space="preserve">:                     </w:t>
            </w:r>
          </w:p>
          <w:p w:rsidR="00627B26" w:rsidRPr="00E100C9" w:rsidRDefault="00627B26" w:rsidP="005C139A">
            <w:pPr>
              <w:overflowPunct w:val="0"/>
              <w:autoSpaceDE w:val="0"/>
              <w:autoSpaceDN w:val="0"/>
              <w:adjustRightInd w:val="0"/>
              <w:jc w:val="both"/>
              <w:rPr>
                <w:lang w:val="uk-UA" w:eastAsia="uk-UA"/>
              </w:rPr>
            </w:pPr>
            <w:r w:rsidRPr="00E100C9">
              <w:rPr>
                <w:b/>
                <w:lang w:val="uk-UA" w:eastAsia="uk-UA"/>
              </w:rPr>
              <w:t xml:space="preserve">2017/2018 </w:t>
            </w:r>
            <w:proofErr w:type="spellStart"/>
            <w:r w:rsidRPr="00E100C9">
              <w:rPr>
                <w:b/>
                <w:lang w:val="uk-UA" w:eastAsia="uk-UA"/>
              </w:rPr>
              <w:t>н.р</w:t>
            </w:r>
            <w:proofErr w:type="spellEnd"/>
            <w:r w:rsidRPr="00E100C9">
              <w:rPr>
                <w:b/>
                <w:lang w:val="uk-UA" w:eastAsia="uk-UA"/>
              </w:rPr>
              <w:t xml:space="preserve"> – </w:t>
            </w:r>
            <w:r w:rsidRPr="00E100C9">
              <w:rPr>
                <w:lang w:val="uk-UA" w:eastAsia="uk-UA"/>
              </w:rPr>
              <w:t xml:space="preserve">54 учасника, 26 переможців – 48%;              </w:t>
            </w:r>
          </w:p>
          <w:p w:rsidR="00627B26" w:rsidRPr="00E100C9" w:rsidRDefault="00627B26" w:rsidP="005C139A">
            <w:pPr>
              <w:overflowPunct w:val="0"/>
              <w:autoSpaceDE w:val="0"/>
              <w:autoSpaceDN w:val="0"/>
              <w:adjustRightInd w:val="0"/>
              <w:jc w:val="both"/>
              <w:rPr>
                <w:lang w:val="uk-UA" w:eastAsia="uk-UA"/>
              </w:rPr>
            </w:pPr>
            <w:r w:rsidRPr="00E100C9">
              <w:rPr>
                <w:b/>
                <w:lang w:val="uk-UA" w:eastAsia="uk-UA"/>
              </w:rPr>
              <w:t xml:space="preserve">2018/2019 </w:t>
            </w:r>
            <w:proofErr w:type="spellStart"/>
            <w:r w:rsidRPr="00E100C9">
              <w:rPr>
                <w:b/>
                <w:lang w:val="uk-UA" w:eastAsia="uk-UA"/>
              </w:rPr>
              <w:t>н.р</w:t>
            </w:r>
            <w:proofErr w:type="spellEnd"/>
            <w:r w:rsidRPr="00E100C9">
              <w:rPr>
                <w:b/>
                <w:lang w:val="uk-UA" w:eastAsia="uk-UA"/>
              </w:rPr>
              <w:t xml:space="preserve">. – </w:t>
            </w:r>
            <w:r w:rsidRPr="00E100C9">
              <w:rPr>
                <w:lang w:val="uk-UA" w:eastAsia="uk-UA"/>
              </w:rPr>
              <w:t>48 учасників, 26 переможців – 53%.</w:t>
            </w:r>
          </w:p>
          <w:p w:rsidR="00627B26" w:rsidRPr="00E100C9" w:rsidRDefault="00627B26" w:rsidP="005C139A">
            <w:pPr>
              <w:overflowPunct w:val="0"/>
              <w:autoSpaceDE w:val="0"/>
              <w:autoSpaceDN w:val="0"/>
              <w:adjustRightInd w:val="0"/>
              <w:contextualSpacing/>
              <w:jc w:val="both"/>
              <w:rPr>
                <w:lang w:val="uk-UA" w:eastAsia="uk-UA"/>
              </w:rPr>
            </w:pPr>
            <w:r w:rsidRPr="00E100C9">
              <w:rPr>
                <w:b/>
                <w:lang w:val="uk-UA" w:eastAsia="uk-UA"/>
              </w:rPr>
              <w:t xml:space="preserve">2019/2020 н. р. – </w:t>
            </w:r>
            <w:r w:rsidRPr="00E100C9">
              <w:rPr>
                <w:lang w:val="uk-UA" w:eastAsia="uk-UA"/>
              </w:rPr>
              <w:t>49 учасників, 31 переможець –  63, 3%.</w:t>
            </w:r>
          </w:p>
          <w:p w:rsidR="00627B26" w:rsidRPr="00E100C9" w:rsidRDefault="00627B26" w:rsidP="005C139A">
            <w:pPr>
              <w:overflowPunct w:val="0"/>
              <w:autoSpaceDE w:val="0"/>
              <w:autoSpaceDN w:val="0"/>
              <w:adjustRightInd w:val="0"/>
              <w:ind w:firstLine="714"/>
              <w:contextualSpacing/>
              <w:jc w:val="both"/>
              <w:rPr>
                <w:lang w:val="uk-UA" w:eastAsia="uk-UA"/>
              </w:rPr>
            </w:pPr>
            <w:r w:rsidRPr="00E100C9">
              <w:rPr>
                <w:lang w:val="uk-UA" w:eastAsia="uk-UA"/>
              </w:rPr>
              <w:t xml:space="preserve">ІІ етап ХІХ Міжнародного конкурсу з  української  мови  імені Петра  </w:t>
            </w:r>
            <w:proofErr w:type="spellStart"/>
            <w:r w:rsidRPr="00E100C9">
              <w:rPr>
                <w:lang w:val="uk-UA" w:eastAsia="uk-UA"/>
              </w:rPr>
              <w:t>Яцика</w:t>
            </w:r>
            <w:proofErr w:type="spellEnd"/>
            <w:r w:rsidRPr="00E100C9">
              <w:rPr>
                <w:lang w:val="uk-UA" w:eastAsia="uk-UA"/>
              </w:rPr>
              <w:t xml:space="preserve"> у 2019/2020 навчальному році: 132 учасника, 47 призерів; </w:t>
            </w:r>
          </w:p>
          <w:p w:rsidR="00627B26" w:rsidRPr="00E100C9" w:rsidRDefault="00627B26" w:rsidP="005C139A">
            <w:pPr>
              <w:overflowPunct w:val="0"/>
              <w:autoSpaceDE w:val="0"/>
              <w:autoSpaceDN w:val="0"/>
              <w:adjustRightInd w:val="0"/>
              <w:contextualSpacing/>
              <w:rPr>
                <w:lang w:val="uk-UA" w:eastAsia="uk-UA"/>
              </w:rPr>
            </w:pPr>
            <w:r w:rsidRPr="00E100C9">
              <w:rPr>
                <w:lang w:val="uk-UA" w:eastAsia="uk-UA"/>
              </w:rPr>
              <w:t xml:space="preserve">ІІІ етап ХІХ Міжнародного конкурсу з  української  мови  імені Петра  </w:t>
            </w:r>
            <w:proofErr w:type="spellStart"/>
            <w:r w:rsidRPr="00E100C9">
              <w:rPr>
                <w:lang w:val="uk-UA" w:eastAsia="uk-UA"/>
              </w:rPr>
              <w:t>Яцика</w:t>
            </w:r>
            <w:proofErr w:type="spellEnd"/>
            <w:r w:rsidRPr="00E100C9">
              <w:rPr>
                <w:lang w:val="uk-UA" w:eastAsia="uk-UA"/>
              </w:rPr>
              <w:t xml:space="preserve"> у 2019/2020 навчальному році: 3 учасника, 1 призер;</w:t>
            </w:r>
          </w:p>
          <w:p w:rsidR="00627B26" w:rsidRPr="00E100C9" w:rsidRDefault="00627B26" w:rsidP="005C139A">
            <w:pPr>
              <w:rPr>
                <w:rFonts w:eastAsia="Calibri"/>
                <w:lang w:val="uk-UA" w:eastAsia="uk-UA"/>
              </w:rPr>
            </w:pPr>
            <w:r w:rsidRPr="00E100C9">
              <w:rPr>
                <w:rFonts w:eastAsia="Calibri"/>
                <w:bCs/>
                <w:lang w:val="uk-UA" w:eastAsia="en-US"/>
              </w:rPr>
              <w:t xml:space="preserve">І (міський) етап ІХ </w:t>
            </w:r>
            <w:r w:rsidRPr="00E100C9">
              <w:rPr>
                <w:rFonts w:eastAsia="Calibri"/>
                <w:lang w:val="uk-UA" w:eastAsia="uk-UA"/>
              </w:rPr>
              <w:t>Міжнародного мовно-літературного конкурсу учнівської та студентської молоді  імені Тараса Шевченка: 71 учасник, 32 призера;</w:t>
            </w:r>
          </w:p>
          <w:p w:rsidR="00627B26" w:rsidRPr="00E100C9" w:rsidRDefault="00627B26" w:rsidP="005C139A">
            <w:pPr>
              <w:jc w:val="both"/>
              <w:rPr>
                <w:rFonts w:eastAsia="Calibri"/>
                <w:lang w:val="uk-UA" w:eastAsia="uk-UA"/>
              </w:rPr>
            </w:pPr>
            <w:r w:rsidRPr="00E100C9">
              <w:rPr>
                <w:rFonts w:eastAsia="Calibri"/>
                <w:bCs/>
                <w:lang w:val="uk-UA" w:eastAsia="en-US"/>
              </w:rPr>
              <w:t xml:space="preserve">ІІ (обласний) етап ІХ </w:t>
            </w:r>
            <w:r w:rsidRPr="00E100C9">
              <w:rPr>
                <w:rFonts w:eastAsia="Calibri"/>
                <w:lang w:val="uk-UA" w:eastAsia="uk-UA"/>
              </w:rPr>
              <w:t xml:space="preserve">Міжнародного мовно-літературного конкурсу учнівської та студентської молоді  імені Тараса Шевченка:           2 учасника, 1 </w:t>
            </w:r>
            <w:r w:rsidRPr="00E100C9">
              <w:rPr>
                <w:rFonts w:eastAsia="Calibri"/>
                <w:lang w:val="uk-UA" w:eastAsia="uk-UA"/>
              </w:rPr>
              <w:lastRenderedPageBreak/>
              <w:t>призер.</w:t>
            </w:r>
          </w:p>
          <w:p w:rsidR="00627B26" w:rsidRPr="00E100C9" w:rsidRDefault="00627B26" w:rsidP="005C139A">
            <w:pPr>
              <w:jc w:val="both"/>
              <w:rPr>
                <w:rFonts w:eastAsia="Calibri"/>
                <w:lang w:val="uk-UA" w:eastAsia="en-US"/>
              </w:rPr>
            </w:pPr>
            <w:r w:rsidRPr="00E100C9">
              <w:rPr>
                <w:rFonts w:eastAsia="Calibri"/>
                <w:lang w:val="uk-UA" w:eastAsia="en-US"/>
              </w:rPr>
              <w:t>ІІІ етап ХVІІІ Всеукраїнського конкурсу учнівської творчості у 2019/2020 навчальному році: 4 учасника, 3 переможця.</w:t>
            </w:r>
          </w:p>
          <w:p w:rsidR="00627B26" w:rsidRPr="00E100C9" w:rsidRDefault="00627B26" w:rsidP="005C139A">
            <w:pPr>
              <w:jc w:val="both"/>
              <w:rPr>
                <w:rFonts w:eastAsia="Calibri"/>
                <w:bCs/>
                <w:lang w:val="uk-UA" w:eastAsia="en-US"/>
              </w:rPr>
            </w:pPr>
            <w:r w:rsidRPr="00E100C9">
              <w:rPr>
                <w:rFonts w:eastAsia="Calibri"/>
                <w:lang w:val="uk-UA" w:eastAsia="en-US"/>
              </w:rPr>
              <w:t xml:space="preserve">ІІІ заочний етап конкуру </w:t>
            </w:r>
            <w:r w:rsidRPr="00E100C9">
              <w:rPr>
                <w:rFonts w:eastAsia="Calibri"/>
                <w:bCs/>
                <w:lang w:val="uk-UA" w:eastAsia="en-US"/>
              </w:rPr>
              <w:t>учнівської творчості «Історія формування державних символів України, їх значення і використання в Україні у різні історичні періоди»: 2 учасника, 2 переможця.</w:t>
            </w:r>
          </w:p>
          <w:p w:rsidR="00627B26" w:rsidRPr="00E100C9" w:rsidRDefault="00627B26" w:rsidP="005C139A">
            <w:pPr>
              <w:rPr>
                <w:rFonts w:eastAsiaTheme="minorHAnsi"/>
                <w:lang w:val="uk-UA" w:eastAsia="uk-UA"/>
              </w:rPr>
            </w:pPr>
            <w:r w:rsidRPr="00E100C9">
              <w:rPr>
                <w:rFonts w:eastAsiaTheme="minorHAnsi"/>
                <w:szCs w:val="22"/>
                <w:lang w:val="uk-UA" w:eastAsia="uk-UA"/>
              </w:rPr>
              <w:t>Обласний етап всеукраїнського турніру юних географів – І місце.</w:t>
            </w:r>
          </w:p>
          <w:p w:rsidR="00627B26" w:rsidRPr="00E100C9" w:rsidRDefault="00627B26" w:rsidP="005C139A">
            <w:pPr>
              <w:rPr>
                <w:rFonts w:eastAsiaTheme="minorHAnsi"/>
                <w:lang w:val="uk-UA" w:eastAsia="uk-UA"/>
              </w:rPr>
            </w:pPr>
            <w:r w:rsidRPr="00E100C9">
              <w:rPr>
                <w:rFonts w:eastAsiaTheme="minorHAnsi"/>
                <w:szCs w:val="22"/>
                <w:lang w:val="uk-UA" w:eastAsia="uk-UA"/>
              </w:rPr>
              <w:t>Обласний етап Всеукраїнської краєзнавчої акції «Українська революція: 100 років надії і боротьби» - 3учасника, 3 переможця.</w:t>
            </w:r>
          </w:p>
          <w:p w:rsidR="00627B26" w:rsidRPr="00E100C9" w:rsidRDefault="00627B26" w:rsidP="005C139A">
            <w:pPr>
              <w:jc w:val="both"/>
              <w:rPr>
                <w:rFonts w:eastAsia="Calibri"/>
                <w:lang w:val="uk-UA" w:eastAsia="en-US"/>
              </w:rPr>
            </w:pPr>
            <w:r w:rsidRPr="00E100C9">
              <w:rPr>
                <w:rFonts w:eastAsia="Calibri"/>
                <w:lang w:val="uk-UA" w:eastAsia="en-US"/>
              </w:rPr>
              <w:t>22 учня закладів загальної середньої освіти міста склали ЗНО на 190 і більше балів.</w:t>
            </w:r>
          </w:p>
          <w:p w:rsidR="00627B26" w:rsidRPr="00E100C9" w:rsidRDefault="00627B26" w:rsidP="005C139A">
            <w:pPr>
              <w:pStyle w:val="a3"/>
              <w:jc w:val="both"/>
              <w:rPr>
                <w:rFonts w:ascii="Times New Roman" w:hAnsi="Times New Roman"/>
                <w:sz w:val="24"/>
                <w:szCs w:val="24"/>
                <w:lang w:val="uk-UA"/>
              </w:rPr>
            </w:pPr>
            <w:r>
              <w:rPr>
                <w:rFonts w:ascii="Times New Roman" w:hAnsi="Times New Roman"/>
                <w:sz w:val="24"/>
                <w:szCs w:val="24"/>
                <w:lang w:val="uk-UA"/>
              </w:rPr>
              <w:t xml:space="preserve">       У</w:t>
            </w:r>
            <w:r w:rsidRPr="00E100C9">
              <w:rPr>
                <w:rFonts w:ascii="Times New Roman" w:hAnsi="Times New Roman"/>
                <w:sz w:val="24"/>
                <w:szCs w:val="24"/>
                <w:lang w:val="uk-UA"/>
              </w:rPr>
              <w:t xml:space="preserve"> січні 2020 року було проведено ІІ етап всеукраїнського конкурсу-захисту науково-дослідницьких робіт учнів-слухачів Малої академії учнівської творчості, в якому взяли участь 14 переможців І етапу Конкурсу. З них призові місця вибороли 5 учасників.</w:t>
            </w:r>
          </w:p>
        </w:tc>
      </w:tr>
      <w:tr w:rsidR="00627B26" w:rsidRPr="00140FE7"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lastRenderedPageBreak/>
              <w:t xml:space="preserve">Підвищення інтересу до занять фізичною культурою і спортом </w:t>
            </w:r>
          </w:p>
        </w:tc>
        <w:tc>
          <w:tcPr>
            <w:tcW w:w="5522" w:type="dxa"/>
            <w:tcBorders>
              <w:top w:val="single" w:sz="4" w:space="0" w:color="auto"/>
              <w:left w:val="single" w:sz="4" w:space="0" w:color="auto"/>
              <w:bottom w:val="single" w:sz="4" w:space="0" w:color="auto"/>
              <w:right w:val="single" w:sz="4" w:space="0" w:color="auto"/>
            </w:tcBorders>
          </w:tcPr>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w:t>
            </w:r>
          </w:p>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Організовано проведення Дня фізичної культури і спорту, участь в обласному етапі змагань «Захисник Кіровоградщини», проведення змагань  в межах «Спартакіади – 2019 року» легкоатлетичних змагань, Відкритих Чемпіонатів з військово-спортивних </w:t>
            </w:r>
            <w:proofErr w:type="spellStart"/>
            <w:r w:rsidRPr="00E100C9">
              <w:rPr>
                <w:rFonts w:ascii="Times New Roman" w:hAnsi="Times New Roman"/>
                <w:sz w:val="24"/>
                <w:szCs w:val="24"/>
                <w:lang w:val="uk-UA"/>
              </w:rPr>
              <w:t>багатоборств</w:t>
            </w:r>
            <w:proofErr w:type="spellEnd"/>
            <w:r w:rsidRPr="00E100C9">
              <w:rPr>
                <w:rFonts w:ascii="Times New Roman" w:hAnsi="Times New Roman"/>
                <w:sz w:val="24"/>
                <w:szCs w:val="24"/>
                <w:lang w:val="uk-UA"/>
              </w:rPr>
              <w:t xml:space="preserve"> (5 разів на рік у різних видах), чемпіонатів з футболу, баскетболу, гандболу, велосипедного туризму, Всеукраїнської дитячо-юнацької військово-патріотичної гри «Сокіл»(«Джура»), проведено Першість з футболу на кубок міського голови серед юніорів.</w:t>
            </w:r>
          </w:p>
        </w:tc>
      </w:tr>
      <w:tr w:rsidR="00627B26" w:rsidRPr="00140FE7" w:rsidTr="005C139A">
        <w:tc>
          <w:tcPr>
            <w:tcW w:w="3823"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pStyle w:val="a3"/>
              <w:jc w:val="both"/>
              <w:rPr>
                <w:rFonts w:ascii="Times New Roman" w:hAnsi="Times New Roman"/>
                <w:sz w:val="24"/>
                <w:szCs w:val="24"/>
                <w:lang w:val="uk-UA"/>
              </w:rPr>
            </w:pPr>
            <w:r w:rsidRPr="00E100C9">
              <w:rPr>
                <w:rFonts w:ascii="Times New Roman" w:eastAsia="Times New Roman" w:hAnsi="Times New Roman"/>
                <w:sz w:val="24"/>
                <w:szCs w:val="24"/>
                <w:lang w:val="uk-UA" w:eastAsia="ru-RU"/>
              </w:rPr>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5522" w:type="dxa"/>
            <w:tcBorders>
              <w:top w:val="single" w:sz="4" w:space="0" w:color="auto"/>
              <w:left w:val="single" w:sz="4" w:space="0" w:color="auto"/>
              <w:bottom w:val="single" w:sz="4" w:space="0" w:color="auto"/>
              <w:right w:val="single" w:sz="4" w:space="0" w:color="auto"/>
            </w:tcBorders>
            <w:hideMark/>
          </w:tcPr>
          <w:p w:rsidR="00627B26" w:rsidRPr="00E100C9" w:rsidRDefault="00627B26" w:rsidP="005C139A">
            <w:pPr>
              <w:jc w:val="both"/>
              <w:rPr>
                <w:rFonts w:eastAsia="Calibri"/>
                <w:lang w:val="uk-UA" w:eastAsia="en-US"/>
              </w:rPr>
            </w:pPr>
            <w:r w:rsidRPr="00E100C9">
              <w:rPr>
                <w:rFonts w:eastAsia="Calibri"/>
                <w:lang w:val="uk-UA" w:eastAsia="en-US"/>
              </w:rPr>
              <w:t>Всеукраїнський конкурсу «Учитель року – 2020» – 3  учасника зонального етапу конкурсу, 1 – учасник обласного етапу конкурсу в н</w:t>
            </w:r>
            <w:r>
              <w:rPr>
                <w:rFonts w:eastAsia="Calibri"/>
                <w:lang w:val="uk-UA" w:eastAsia="en-US"/>
              </w:rPr>
              <w:t>омінації «Зарубіжна література».</w:t>
            </w:r>
          </w:p>
          <w:p w:rsidR="00627B26" w:rsidRPr="00E100C9" w:rsidRDefault="00627B26" w:rsidP="005C139A">
            <w:pPr>
              <w:jc w:val="both"/>
              <w:rPr>
                <w:rFonts w:eastAsia="Calibri"/>
                <w:lang w:val="uk-UA" w:eastAsia="en-US"/>
              </w:rPr>
            </w:pPr>
            <w:r w:rsidRPr="00E100C9">
              <w:rPr>
                <w:rFonts w:eastAsia="Calibri"/>
                <w:lang w:val="uk-UA" w:eastAsia="en-US"/>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627B26" w:rsidRPr="00E100C9" w:rsidRDefault="00627B26" w:rsidP="005C139A">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       Підвищення кваліфікації педагогічних праців</w:t>
            </w:r>
            <w:r>
              <w:rPr>
                <w:rFonts w:ascii="Times New Roman" w:hAnsi="Times New Roman"/>
                <w:sz w:val="24"/>
                <w:szCs w:val="24"/>
                <w:lang w:val="uk-UA"/>
              </w:rPr>
              <w:t>ників у</w:t>
            </w:r>
            <w:r w:rsidRPr="00E100C9">
              <w:rPr>
                <w:rFonts w:ascii="Times New Roman" w:hAnsi="Times New Roman"/>
                <w:sz w:val="24"/>
                <w:szCs w:val="24"/>
                <w:lang w:val="uk-UA"/>
              </w:rPr>
              <w:t xml:space="preserve"> 2019-2020 навчальному році (навчання за програмами, участь у методичних заходах різних рівнів тощо) здійснювалося відповідно до плану та потреб у підвищенні </w:t>
            </w:r>
            <w:r w:rsidRPr="00E100C9">
              <w:rPr>
                <w:rFonts w:ascii="Times New Roman" w:hAnsi="Times New Roman"/>
                <w:sz w:val="24"/>
                <w:szCs w:val="24"/>
                <w:lang w:val="uk-UA"/>
              </w:rPr>
              <w:lastRenderedPageBreak/>
              <w:t>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w:t>
            </w:r>
            <w:r>
              <w:rPr>
                <w:rFonts w:ascii="Times New Roman" w:hAnsi="Times New Roman"/>
                <w:sz w:val="24"/>
                <w:szCs w:val="24"/>
                <w:lang w:val="uk-UA"/>
              </w:rPr>
              <w:t>ом на 01.07.2020 року виконано у</w:t>
            </w:r>
            <w:r w:rsidRPr="00E100C9">
              <w:rPr>
                <w:rFonts w:ascii="Times New Roman" w:hAnsi="Times New Roman"/>
                <w:sz w:val="24"/>
                <w:szCs w:val="24"/>
                <w:lang w:val="uk-UA"/>
              </w:rPr>
              <w:t xml:space="preserve">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E100C9">
              <w:rPr>
                <w:rFonts w:ascii="Times New Roman" w:hAnsi="Times New Roman"/>
                <w:sz w:val="24"/>
                <w:szCs w:val="24"/>
                <w:lang w:val="uk-UA"/>
              </w:rPr>
              <w:t>онлайн-платформах</w:t>
            </w:r>
            <w:proofErr w:type="spellEnd"/>
            <w:r w:rsidRPr="00E100C9">
              <w:rPr>
                <w:rFonts w:ascii="Times New Roman" w:hAnsi="Times New Roman"/>
                <w:sz w:val="24"/>
                <w:szCs w:val="24"/>
                <w:lang w:val="uk-UA"/>
              </w:rPr>
              <w:t xml:space="preserve"> «</w:t>
            </w:r>
            <w:proofErr w:type="spellStart"/>
            <w:r w:rsidRPr="00E100C9">
              <w:rPr>
                <w:rFonts w:ascii="Times New Roman" w:hAnsi="Times New Roman"/>
                <w:sz w:val="24"/>
                <w:szCs w:val="24"/>
                <w:lang w:val="uk-UA"/>
              </w:rPr>
              <w:t>Всеоствіта</w:t>
            </w:r>
            <w:proofErr w:type="spellEnd"/>
            <w:r w:rsidRPr="00E100C9">
              <w:rPr>
                <w:rFonts w:ascii="Times New Roman" w:hAnsi="Times New Roman"/>
                <w:sz w:val="24"/>
                <w:szCs w:val="24"/>
                <w:lang w:val="uk-UA"/>
              </w:rPr>
              <w:t>», «</w:t>
            </w:r>
            <w:proofErr w:type="spellStart"/>
            <w:r w:rsidRPr="00E100C9">
              <w:rPr>
                <w:rFonts w:ascii="Times New Roman" w:hAnsi="Times New Roman"/>
                <w:sz w:val="24"/>
                <w:szCs w:val="24"/>
                <w:lang w:val="uk-UA"/>
              </w:rPr>
              <w:t>Прометеус</w:t>
            </w:r>
            <w:proofErr w:type="spellEnd"/>
            <w:r w:rsidRPr="00E100C9">
              <w:rPr>
                <w:rFonts w:ascii="Times New Roman" w:hAnsi="Times New Roman"/>
                <w:sz w:val="24"/>
                <w:szCs w:val="24"/>
                <w:lang w:val="uk-UA"/>
              </w:rPr>
              <w:t>», «На урок», «</w:t>
            </w:r>
            <w:proofErr w:type="spellStart"/>
            <w:r w:rsidRPr="00E100C9">
              <w:rPr>
                <w:rFonts w:ascii="Times New Roman" w:hAnsi="Times New Roman"/>
                <w:sz w:val="24"/>
                <w:szCs w:val="24"/>
                <w:lang w:val="uk-UA"/>
              </w:rPr>
              <w:t>Edera</w:t>
            </w:r>
            <w:proofErr w:type="spellEnd"/>
            <w:r w:rsidRPr="00E100C9">
              <w:rPr>
                <w:rFonts w:ascii="Times New Roman" w:hAnsi="Times New Roman"/>
                <w:sz w:val="24"/>
                <w:szCs w:val="24"/>
                <w:lang w:val="uk-UA"/>
              </w:rPr>
              <w:t xml:space="preserve">» підвищили свій професійний рівень понад 190 педагогічних працівників різних фахів (45 %).     </w:t>
            </w:r>
          </w:p>
        </w:tc>
      </w:tr>
    </w:tbl>
    <w:p w:rsidR="00627B26" w:rsidRPr="00E100C9" w:rsidRDefault="00627B26" w:rsidP="00627B26">
      <w:pPr>
        <w:jc w:val="both"/>
        <w:rPr>
          <w:lang w:val="uk-UA"/>
        </w:rPr>
      </w:pPr>
      <w:r w:rsidRPr="00E100C9">
        <w:rPr>
          <w:rFonts w:eastAsia="Calibri"/>
          <w:lang w:val="uk-UA"/>
        </w:rPr>
        <w:lastRenderedPageBreak/>
        <w:tab/>
        <w:t>Відповідно до Міської програми «Обдарована молодь – запорука розвитку територіальної громади міста Знам’янка на 2019-2020 роки</w:t>
      </w:r>
      <w:r>
        <w:rPr>
          <w:rFonts w:eastAsia="Calibri"/>
          <w:lang w:val="uk-UA"/>
        </w:rPr>
        <w:t>»</w:t>
      </w:r>
      <w:r w:rsidRPr="00E100C9">
        <w:rPr>
          <w:lang w:val="uk-UA"/>
        </w:rPr>
        <w:t xml:space="preserve"> та Положення про призначення  премії імені В’ячеслава Шкоди учнівській молоді та педагогічним </w:t>
      </w:r>
      <w:r>
        <w:rPr>
          <w:lang w:val="uk-UA"/>
        </w:rPr>
        <w:t>працівникам за досягнуті успіхи</w:t>
      </w:r>
      <w:r w:rsidRPr="00E100C9">
        <w:rPr>
          <w:lang w:val="uk-UA"/>
        </w:rPr>
        <w:t>, номінантами на отримання премії імені В’ячеслава Шкоди визначено 57 учнів закладів загальної середньої освіти, по 3 вихованця центру дитячої та юнацької творчості і комплексної дитячо-юнацької спортивної школи, 5 шкільних команд, 2 спортивні команди комплексної дитячо-юнацької спортивної школи, а також 58 педагогічних працівників закладів освіти міста.</w:t>
      </w:r>
    </w:p>
    <w:p w:rsidR="00627B26" w:rsidRPr="00E100C9" w:rsidRDefault="00627B26" w:rsidP="00627B26">
      <w:pPr>
        <w:jc w:val="both"/>
        <w:rPr>
          <w:rFonts w:eastAsia="Calibri"/>
          <w:lang w:val="uk-UA"/>
        </w:rPr>
      </w:pPr>
      <w:r w:rsidRPr="00E100C9">
        <w:rPr>
          <w:lang w:val="uk-UA"/>
        </w:rPr>
        <w:tab/>
      </w:r>
      <w:r w:rsidRPr="00E100C9">
        <w:rPr>
          <w:rFonts w:eastAsia="Calibri"/>
          <w:lang w:val="uk-UA"/>
        </w:rPr>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що в більшій чи меншій мірі 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627B26" w:rsidRPr="00E100C9" w:rsidRDefault="00627B26" w:rsidP="00627B26">
      <w:pPr>
        <w:jc w:val="both"/>
        <w:rPr>
          <w:rFonts w:eastAsia="Calibri"/>
          <w:lang w:val="uk-UA"/>
        </w:rPr>
      </w:pPr>
      <w:r w:rsidRPr="00E100C9">
        <w:rPr>
          <w:rFonts w:eastAsia="Calibri"/>
          <w:lang w:val="uk-UA"/>
        </w:rPr>
        <w:tab/>
        <w:t>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w:t>
      </w:r>
      <w:r w:rsidRPr="00E100C9">
        <w:rPr>
          <w:lang w:val="uk-UA"/>
        </w:rPr>
        <w:t xml:space="preserve"> </w:t>
      </w:r>
      <w:r w:rsidRPr="00E100C9">
        <w:rPr>
          <w:rFonts w:eastAsia="Calibri"/>
          <w:lang w:val="uk-UA"/>
        </w:rPr>
        <w:t>Удосконалення рівня професійної компетентності педагога – один із основних напрямків реформування освіти, де</w:t>
      </w:r>
      <w:r w:rsidRPr="00E100C9">
        <w:rPr>
          <w:lang w:val="uk-UA"/>
        </w:rPr>
        <w:t xml:space="preserve"> </w:t>
      </w:r>
      <w:r w:rsidRPr="00E100C9">
        <w:rPr>
          <w:rFonts w:eastAsia="Calibri"/>
          <w:lang w:val="uk-UA"/>
        </w:rPr>
        <w:t xml:space="preserve">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627B26" w:rsidRPr="00E100C9" w:rsidRDefault="00627B26" w:rsidP="00627B26">
      <w:pPr>
        <w:jc w:val="both"/>
        <w:rPr>
          <w:lang w:val="uk-UA"/>
        </w:rPr>
      </w:pPr>
      <w:r w:rsidRPr="00E100C9">
        <w:rPr>
          <w:rFonts w:eastAsia="Calibri"/>
          <w:lang w:val="uk-UA"/>
        </w:rPr>
        <w:tab/>
        <w:t xml:space="preserve"> </w:t>
      </w:r>
      <w:r w:rsidRPr="00E100C9">
        <w:rPr>
          <w:lang w:val="uk-UA"/>
        </w:rPr>
        <w:t>Фінансування програми та реалізація її заходів здійснено відповідно до чинного законодавства за рахунок коштів міського бюджету.</w:t>
      </w:r>
    </w:p>
    <w:p w:rsidR="00627B26" w:rsidRDefault="00627B26" w:rsidP="00627B26">
      <w:pPr>
        <w:jc w:val="both"/>
        <w:rPr>
          <w:lang w:val="uk-UA"/>
        </w:rPr>
      </w:pPr>
    </w:p>
    <w:p w:rsidR="00627B26" w:rsidRPr="00F66078" w:rsidRDefault="00627B26" w:rsidP="00627B26">
      <w:pPr>
        <w:jc w:val="center"/>
        <w:rPr>
          <w:b/>
          <w:sz w:val="28"/>
          <w:szCs w:val="20"/>
          <w:lang w:val="uk-UA"/>
        </w:rPr>
      </w:pP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sidRPr="00F66078">
        <w:rPr>
          <w:b/>
          <w:sz w:val="28"/>
          <w:szCs w:val="20"/>
          <w:lang w:val="uk-UA"/>
        </w:rPr>
        <w:tab/>
      </w:r>
      <w:r>
        <w:rPr>
          <w:b/>
          <w:sz w:val="28"/>
          <w:szCs w:val="20"/>
          <w:lang w:val="uk-UA"/>
        </w:rPr>
        <w:tab/>
      </w:r>
      <w:r>
        <w:rPr>
          <w:b/>
          <w:sz w:val="28"/>
          <w:szCs w:val="20"/>
          <w:lang w:val="uk-UA"/>
        </w:rPr>
        <w:tab/>
      </w:r>
      <w:r>
        <w:rPr>
          <w:b/>
          <w:sz w:val="28"/>
          <w:szCs w:val="20"/>
          <w:lang w:val="uk-UA"/>
        </w:rPr>
        <w:tab/>
      </w:r>
    </w:p>
    <w:p w:rsidR="009006CC" w:rsidRPr="00627B26" w:rsidRDefault="009006CC">
      <w:pPr>
        <w:rPr>
          <w:lang w:val="uk-UA"/>
        </w:rPr>
      </w:pPr>
      <w:bookmarkStart w:id="0" w:name="_GoBack"/>
      <w:bookmarkEnd w:id="0"/>
    </w:p>
    <w:sectPr w:rsidR="009006CC" w:rsidRPr="00627B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B26"/>
    <w:rsid w:val="00627B26"/>
    <w:rsid w:val="0090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B2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627B26"/>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627B26"/>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27B26"/>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627B26"/>
    <w:rPr>
      <w:rFonts w:ascii="Calibri Light" w:eastAsia="Times New Roman" w:hAnsi="Calibri Light" w:cs="Times New Roman"/>
      <w:b/>
      <w:bCs/>
      <w:sz w:val="26"/>
      <w:szCs w:val="26"/>
      <w:lang w:val="x-none" w:eastAsia="x-none"/>
    </w:rPr>
  </w:style>
  <w:style w:type="paragraph" w:styleId="a3">
    <w:name w:val="No Spacing"/>
    <w:link w:val="a4"/>
    <w:qFormat/>
    <w:rsid w:val="00627B26"/>
    <w:pPr>
      <w:spacing w:after="0" w:line="240" w:lineRule="auto"/>
    </w:pPr>
    <w:rPr>
      <w:rFonts w:ascii="Calibri" w:eastAsia="Calibri" w:hAnsi="Calibri" w:cs="Times New Roman"/>
    </w:rPr>
  </w:style>
  <w:style w:type="character" w:customStyle="1" w:styleId="a4">
    <w:name w:val="Без интервала Знак"/>
    <w:link w:val="a3"/>
    <w:locked/>
    <w:rsid w:val="00627B2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B2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627B26"/>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627B26"/>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27B26"/>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627B26"/>
    <w:rPr>
      <w:rFonts w:ascii="Calibri Light" w:eastAsia="Times New Roman" w:hAnsi="Calibri Light" w:cs="Times New Roman"/>
      <w:b/>
      <w:bCs/>
      <w:sz w:val="26"/>
      <w:szCs w:val="26"/>
      <w:lang w:val="x-none" w:eastAsia="x-none"/>
    </w:rPr>
  </w:style>
  <w:style w:type="paragraph" w:styleId="a3">
    <w:name w:val="No Spacing"/>
    <w:link w:val="a4"/>
    <w:qFormat/>
    <w:rsid w:val="00627B26"/>
    <w:pPr>
      <w:spacing w:after="0" w:line="240" w:lineRule="auto"/>
    </w:pPr>
    <w:rPr>
      <w:rFonts w:ascii="Calibri" w:eastAsia="Calibri" w:hAnsi="Calibri" w:cs="Times New Roman"/>
    </w:rPr>
  </w:style>
  <w:style w:type="character" w:customStyle="1" w:styleId="a4">
    <w:name w:val="Без интервала Знак"/>
    <w:link w:val="a3"/>
    <w:locked/>
    <w:rsid w:val="00627B2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1951</Words>
  <Characters>11122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2021-02-03T09:08:00Z</dcterms:created>
  <dcterms:modified xsi:type="dcterms:W3CDTF">2021-02-03T09:08:00Z</dcterms:modified>
</cp:coreProperties>
</file>