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17D" w:rsidRPr="008F7ECE" w:rsidRDefault="001D517D" w:rsidP="001D517D">
      <w:pPr>
        <w:overflowPunct w:val="0"/>
        <w:autoSpaceDE w:val="0"/>
        <w:autoSpaceDN w:val="0"/>
        <w:adjustRightInd w:val="0"/>
        <w:ind w:firstLine="851"/>
        <w:jc w:val="center"/>
        <w:textAlignment w:val="baseline"/>
        <w:rPr>
          <w:b/>
          <w:sz w:val="20"/>
          <w:szCs w:val="20"/>
          <w:lang w:val="uk-UA"/>
        </w:rPr>
      </w:pPr>
      <w:r>
        <w:rPr>
          <w:noProof/>
          <w:sz w:val="16"/>
          <w:szCs w:val="20"/>
        </w:rPr>
        <w:drawing>
          <wp:inline distT="0" distB="0" distL="0" distR="0" wp14:anchorId="1C068B49" wp14:editId="421A2F95">
            <wp:extent cx="657225" cy="8191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57225" cy="819150"/>
                    </a:xfrm>
                    <a:prstGeom prst="rect">
                      <a:avLst/>
                    </a:prstGeom>
                    <a:noFill/>
                    <a:ln>
                      <a:noFill/>
                    </a:ln>
                  </pic:spPr>
                </pic:pic>
              </a:graphicData>
            </a:graphic>
          </wp:inline>
        </w:drawing>
      </w:r>
      <w:r w:rsidRPr="00C519B4">
        <w:rPr>
          <w:sz w:val="20"/>
          <w:szCs w:val="20"/>
          <w:lang w:val="uk-UA"/>
        </w:rPr>
        <w:t xml:space="preserve">     </w:t>
      </w:r>
      <w:r w:rsidRPr="00C519B4">
        <w:rPr>
          <w:sz w:val="20"/>
          <w:szCs w:val="20"/>
          <w:lang w:val="uk-UA"/>
        </w:rPr>
        <w:tab/>
      </w:r>
      <w:r w:rsidRPr="008F7ECE">
        <w:rPr>
          <w:b/>
          <w:sz w:val="20"/>
          <w:szCs w:val="20"/>
          <w:lang w:val="uk-UA"/>
        </w:rPr>
        <w:t xml:space="preserve">                                                                                                                                </w:t>
      </w:r>
    </w:p>
    <w:p w:rsidR="00805448" w:rsidRPr="00DA4B69" w:rsidRDefault="00805448" w:rsidP="00805448">
      <w:pPr>
        <w:jc w:val="center"/>
        <w:rPr>
          <w:b/>
          <w:bCs/>
          <w:lang w:val="uk-UA"/>
        </w:rPr>
      </w:pPr>
      <w:proofErr w:type="spellStart"/>
      <w:r w:rsidRPr="00DA4B69">
        <w:rPr>
          <w:b/>
          <w:bCs/>
          <w:lang w:val="uk-UA"/>
        </w:rPr>
        <w:t>Знам’янськ</w:t>
      </w:r>
      <w:r>
        <w:rPr>
          <w:b/>
          <w:bCs/>
          <w:lang w:val="uk-UA"/>
        </w:rPr>
        <w:t>а</w:t>
      </w:r>
      <w:proofErr w:type="spellEnd"/>
      <w:r w:rsidRPr="00DA4B69">
        <w:rPr>
          <w:b/>
          <w:bCs/>
          <w:lang w:val="uk-UA"/>
        </w:rPr>
        <w:t xml:space="preserve"> міськ</w:t>
      </w:r>
      <w:r>
        <w:rPr>
          <w:b/>
          <w:bCs/>
          <w:lang w:val="uk-UA"/>
        </w:rPr>
        <w:t>а</w:t>
      </w:r>
      <w:r w:rsidRPr="00DA4B69">
        <w:rPr>
          <w:b/>
          <w:bCs/>
          <w:lang w:val="uk-UA"/>
        </w:rPr>
        <w:t xml:space="preserve"> рад</w:t>
      </w:r>
      <w:r>
        <w:rPr>
          <w:b/>
          <w:bCs/>
          <w:lang w:val="uk-UA"/>
        </w:rPr>
        <w:t>а</w:t>
      </w:r>
    </w:p>
    <w:p w:rsidR="00805448" w:rsidRDefault="00805448" w:rsidP="00805448">
      <w:pPr>
        <w:jc w:val="center"/>
        <w:rPr>
          <w:b/>
          <w:bCs/>
          <w:lang w:val="uk-UA"/>
        </w:rPr>
      </w:pPr>
      <w:r>
        <w:rPr>
          <w:b/>
          <w:bCs/>
          <w:lang w:val="uk-UA"/>
        </w:rPr>
        <w:t>Кропивницького району Кіровоградської області</w:t>
      </w:r>
    </w:p>
    <w:p w:rsidR="00805448" w:rsidRPr="00DA4B69" w:rsidRDefault="00805448" w:rsidP="00805448">
      <w:pPr>
        <w:jc w:val="center"/>
        <w:rPr>
          <w:b/>
          <w:bCs/>
          <w:lang w:val="uk-UA"/>
        </w:rPr>
      </w:pPr>
      <w:r>
        <w:rPr>
          <w:b/>
          <w:bCs/>
          <w:lang w:val="en-US"/>
        </w:rPr>
        <w:t>I</w:t>
      </w:r>
      <w:r>
        <w:rPr>
          <w:b/>
          <w:bCs/>
          <w:lang w:val="uk-UA"/>
        </w:rPr>
        <w:t xml:space="preserve"> сесія </w:t>
      </w:r>
      <w:r>
        <w:rPr>
          <w:b/>
          <w:bCs/>
          <w:lang w:val="en-US"/>
        </w:rPr>
        <w:t>VIII</w:t>
      </w:r>
      <w:r w:rsidRPr="00DA4B69">
        <w:rPr>
          <w:b/>
          <w:bCs/>
          <w:lang w:val="uk-UA"/>
        </w:rPr>
        <w:t xml:space="preserve"> скликання</w:t>
      </w:r>
    </w:p>
    <w:p w:rsidR="00805448" w:rsidRPr="00DA4B69" w:rsidRDefault="00805448" w:rsidP="00805448">
      <w:pPr>
        <w:jc w:val="center"/>
        <w:rPr>
          <w:b/>
          <w:bCs/>
          <w:lang w:val="uk-UA"/>
        </w:rPr>
      </w:pPr>
    </w:p>
    <w:p w:rsidR="00805448" w:rsidRPr="00DA4B69" w:rsidRDefault="00805448" w:rsidP="00805448">
      <w:pPr>
        <w:jc w:val="center"/>
        <w:rPr>
          <w:b/>
          <w:bCs/>
          <w:lang w:val="uk-UA"/>
        </w:rPr>
      </w:pPr>
      <w:r w:rsidRPr="00DA4B69">
        <w:rPr>
          <w:b/>
          <w:bCs/>
          <w:lang w:val="uk-UA"/>
        </w:rPr>
        <w:t xml:space="preserve">Р І Ш Е Н </w:t>
      </w:r>
      <w:proofErr w:type="spellStart"/>
      <w:r w:rsidRPr="00DA4B69">
        <w:rPr>
          <w:b/>
          <w:bCs/>
          <w:lang w:val="uk-UA"/>
        </w:rPr>
        <w:t>Н</w:t>
      </w:r>
      <w:proofErr w:type="spellEnd"/>
      <w:r w:rsidRPr="00DA4B69">
        <w:rPr>
          <w:b/>
          <w:bCs/>
          <w:lang w:val="uk-UA"/>
        </w:rPr>
        <w:t xml:space="preserve"> Я</w:t>
      </w:r>
    </w:p>
    <w:p w:rsidR="00805448" w:rsidRPr="00DA4B69" w:rsidRDefault="00805448" w:rsidP="00805448">
      <w:pPr>
        <w:jc w:val="both"/>
        <w:rPr>
          <w:b/>
          <w:lang w:val="uk-UA"/>
        </w:rPr>
      </w:pPr>
      <w:r w:rsidRPr="00135D80">
        <w:rPr>
          <w:lang w:val="uk-UA"/>
        </w:rPr>
        <w:t xml:space="preserve">від </w:t>
      </w:r>
      <w:r>
        <w:rPr>
          <w:lang w:val="uk-UA"/>
        </w:rPr>
        <w:t xml:space="preserve">08 грудня </w:t>
      </w:r>
      <w:r w:rsidRPr="00135D80">
        <w:rPr>
          <w:lang w:val="uk-UA"/>
        </w:rPr>
        <w:t>2020 року</w:t>
      </w:r>
      <w:r w:rsidRPr="00DA4B69">
        <w:rPr>
          <w:b/>
          <w:lang w:val="uk-UA"/>
        </w:rPr>
        <w:t xml:space="preserve"> </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sidRPr="00DA4B69">
        <w:rPr>
          <w:b/>
          <w:lang w:val="uk-UA"/>
        </w:rPr>
        <w:t>№</w:t>
      </w:r>
      <w:r>
        <w:rPr>
          <w:b/>
          <w:lang w:val="uk-UA"/>
        </w:rPr>
        <w:t>6</w:t>
      </w:r>
      <w:r w:rsidRPr="00DA4B69">
        <w:rPr>
          <w:b/>
          <w:lang w:val="uk-UA"/>
        </w:rPr>
        <w:tab/>
      </w:r>
    </w:p>
    <w:p w:rsidR="00805448" w:rsidRPr="00DA4B69" w:rsidRDefault="00805448" w:rsidP="00805448">
      <w:pPr>
        <w:jc w:val="center"/>
        <w:rPr>
          <w:lang w:val="uk-UA"/>
        </w:rPr>
      </w:pPr>
      <w:r w:rsidRPr="00DA4B69">
        <w:rPr>
          <w:lang w:val="uk-UA"/>
        </w:rPr>
        <w:t>м.</w:t>
      </w:r>
      <w:r>
        <w:rPr>
          <w:lang w:val="uk-UA"/>
        </w:rPr>
        <w:t xml:space="preserve"> </w:t>
      </w:r>
      <w:r w:rsidRPr="00DA4B69">
        <w:rPr>
          <w:lang w:val="uk-UA"/>
        </w:rPr>
        <w:t>Знам’янка</w:t>
      </w:r>
    </w:p>
    <w:p w:rsidR="00805448" w:rsidRPr="00F6026F" w:rsidRDefault="00805448" w:rsidP="00805448">
      <w:pPr>
        <w:jc w:val="center"/>
        <w:rPr>
          <w:lang w:val="uk-UA"/>
        </w:rPr>
      </w:pPr>
    </w:p>
    <w:p w:rsidR="00805448" w:rsidRPr="00C3552F" w:rsidRDefault="00805448" w:rsidP="00805448">
      <w:pPr>
        <w:shd w:val="clear" w:color="auto" w:fill="FFFFFF"/>
        <w:jc w:val="both"/>
        <w:textAlignment w:val="top"/>
        <w:rPr>
          <w:rFonts w:ascii="Arial" w:hAnsi="Arial" w:cs="Arial"/>
          <w:lang w:val="uk-UA" w:eastAsia="uk-UA"/>
        </w:rPr>
      </w:pPr>
      <w:r w:rsidRPr="00C3552F">
        <w:rPr>
          <w:rFonts w:eastAsia="MS Mincho"/>
          <w:bCs/>
          <w:lang w:val="uk-UA" w:eastAsia="uk-UA"/>
        </w:rPr>
        <w:t>Про порядок виконання бюджетів</w:t>
      </w:r>
    </w:p>
    <w:p w:rsidR="00805448" w:rsidRPr="00C3552F" w:rsidRDefault="00805448" w:rsidP="00805448">
      <w:pPr>
        <w:shd w:val="clear" w:color="auto" w:fill="FFFFFF"/>
        <w:jc w:val="both"/>
        <w:textAlignment w:val="top"/>
        <w:rPr>
          <w:rFonts w:eastAsia="MS Mincho"/>
          <w:bCs/>
          <w:lang w:val="uk-UA" w:eastAsia="uk-UA"/>
        </w:rPr>
      </w:pPr>
      <w:r w:rsidRPr="00C3552F">
        <w:rPr>
          <w:rFonts w:eastAsia="MS Mincho"/>
          <w:bCs/>
          <w:lang w:val="uk-UA" w:eastAsia="uk-UA"/>
        </w:rPr>
        <w:t xml:space="preserve">м. Знам’янка , </w:t>
      </w:r>
      <w:proofErr w:type="spellStart"/>
      <w:r w:rsidRPr="00C3552F">
        <w:rPr>
          <w:rFonts w:eastAsia="MS Mincho"/>
          <w:bCs/>
          <w:lang w:val="uk-UA" w:eastAsia="uk-UA"/>
        </w:rPr>
        <w:t>смт</w:t>
      </w:r>
      <w:proofErr w:type="spellEnd"/>
      <w:r w:rsidRPr="00C3552F">
        <w:rPr>
          <w:rFonts w:eastAsia="MS Mincho"/>
          <w:bCs/>
          <w:lang w:val="uk-UA" w:eastAsia="uk-UA"/>
        </w:rPr>
        <w:t xml:space="preserve"> Знам’янка Друга</w:t>
      </w:r>
    </w:p>
    <w:p w:rsidR="00805448" w:rsidRPr="00C3552F" w:rsidRDefault="00805448" w:rsidP="00805448">
      <w:pPr>
        <w:shd w:val="clear" w:color="auto" w:fill="FFFFFF"/>
        <w:jc w:val="both"/>
        <w:textAlignment w:val="top"/>
        <w:rPr>
          <w:rFonts w:eastAsia="MS Mincho"/>
          <w:bCs/>
          <w:lang w:val="uk-UA" w:eastAsia="uk-UA"/>
        </w:rPr>
      </w:pPr>
      <w:r w:rsidRPr="00C3552F">
        <w:rPr>
          <w:rFonts w:eastAsia="MS Mincho"/>
          <w:bCs/>
          <w:lang w:val="uk-UA" w:eastAsia="uk-UA"/>
        </w:rPr>
        <w:t xml:space="preserve">та села Петрове до завершення </w:t>
      </w:r>
    </w:p>
    <w:p w:rsidR="00805448" w:rsidRPr="00C3552F" w:rsidRDefault="00805448" w:rsidP="00805448">
      <w:pPr>
        <w:shd w:val="clear" w:color="auto" w:fill="FFFFFF"/>
        <w:jc w:val="both"/>
        <w:textAlignment w:val="top"/>
        <w:rPr>
          <w:rFonts w:ascii="Arial" w:hAnsi="Arial" w:cs="Arial"/>
          <w:lang w:val="uk-UA" w:eastAsia="uk-UA"/>
        </w:rPr>
      </w:pPr>
      <w:r w:rsidRPr="00C3552F">
        <w:rPr>
          <w:rFonts w:eastAsia="MS Mincho"/>
          <w:bCs/>
          <w:lang w:val="uk-UA" w:eastAsia="uk-UA"/>
        </w:rPr>
        <w:t>бюджетного періоду в 2020 році</w:t>
      </w:r>
    </w:p>
    <w:p w:rsidR="00805448" w:rsidRDefault="00805448" w:rsidP="00805448">
      <w:pPr>
        <w:shd w:val="clear" w:color="auto" w:fill="FFFFFF"/>
        <w:jc w:val="both"/>
        <w:textAlignment w:val="top"/>
        <w:rPr>
          <w:color w:val="434343"/>
          <w:lang w:val="uk-UA" w:eastAsia="uk-UA"/>
        </w:rPr>
      </w:pPr>
      <w:r w:rsidRPr="00D54316">
        <w:rPr>
          <w:color w:val="434343"/>
          <w:lang w:val="uk-UA" w:eastAsia="uk-UA"/>
        </w:rPr>
        <w:t> </w:t>
      </w:r>
    </w:p>
    <w:p w:rsidR="00805448" w:rsidRPr="00D54316" w:rsidRDefault="00805448" w:rsidP="00805448">
      <w:pPr>
        <w:shd w:val="clear" w:color="auto" w:fill="FFFFFF"/>
        <w:jc w:val="both"/>
        <w:textAlignment w:val="top"/>
        <w:rPr>
          <w:lang w:val="uk-UA" w:eastAsia="uk-UA"/>
        </w:rPr>
      </w:pPr>
    </w:p>
    <w:p w:rsidR="00805448" w:rsidRPr="00D54316" w:rsidRDefault="00805448" w:rsidP="00805448">
      <w:pPr>
        <w:ind w:firstLine="708"/>
        <w:jc w:val="both"/>
        <w:rPr>
          <w:rFonts w:eastAsia="MS Mincho"/>
          <w:lang w:val="uk-UA"/>
        </w:rPr>
      </w:pPr>
      <w:r w:rsidRPr="00D54316">
        <w:rPr>
          <w:lang w:val="uk-UA" w:eastAsia="uk-UA"/>
        </w:rPr>
        <w:t>Відповідно до пункту третього частини другої статті 22 Бюджетного кодексу України</w:t>
      </w:r>
      <w:r>
        <w:rPr>
          <w:lang w:val="uk-UA" w:eastAsia="uk-UA"/>
        </w:rPr>
        <w:t>,</w:t>
      </w:r>
      <w:r w:rsidRPr="00D54316">
        <w:rPr>
          <w:lang w:val="uk-UA" w:eastAsia="uk-UA"/>
        </w:rPr>
        <w:t xml:space="preserve"> статті  26 та </w:t>
      </w:r>
      <w:r w:rsidRPr="00D54316">
        <w:rPr>
          <w:bCs/>
          <w:color w:val="333333"/>
          <w:shd w:val="clear" w:color="auto" w:fill="FFFFFF"/>
          <w:lang w:val="uk-UA"/>
        </w:rPr>
        <w:t>п.п.15,16,17 п.</w:t>
      </w:r>
      <w:r w:rsidRPr="00D54316">
        <w:rPr>
          <w:color w:val="333333"/>
          <w:shd w:val="clear" w:color="auto" w:fill="FFFFFF"/>
          <w:lang w:val="uk-UA"/>
        </w:rPr>
        <w:t>6</w:t>
      </w:r>
      <w:r w:rsidRPr="00D54316">
        <w:rPr>
          <w:rStyle w:val="rvts37"/>
          <w:bCs/>
          <w:color w:val="333333"/>
          <w:shd w:val="clear" w:color="auto" w:fill="FFFFFF"/>
          <w:vertAlign w:val="superscript"/>
          <w:lang w:val="uk-UA"/>
        </w:rPr>
        <w:t>1</w:t>
      </w:r>
      <w:r w:rsidRPr="00D54316">
        <w:rPr>
          <w:bCs/>
          <w:color w:val="333333"/>
          <w:shd w:val="clear" w:color="auto" w:fill="FFFFFF"/>
          <w:lang w:val="uk-UA"/>
        </w:rPr>
        <w:t xml:space="preserve"> розділу V «Прикінцеві та перехідні положення» </w:t>
      </w:r>
      <w:r w:rsidRPr="00D54316">
        <w:rPr>
          <w:lang w:val="uk-UA" w:eastAsia="uk-UA"/>
        </w:rPr>
        <w:t>Закону України «Про місцеве самоврядування в Україні»,</w:t>
      </w:r>
      <w:r w:rsidRPr="00D54316">
        <w:rPr>
          <w:b/>
          <w:bCs/>
          <w:color w:val="333333"/>
          <w:shd w:val="clear" w:color="auto" w:fill="FFFFFF"/>
          <w:lang w:val="uk-UA"/>
        </w:rPr>
        <w:t xml:space="preserve"> </w:t>
      </w:r>
      <w:proofErr w:type="spellStart"/>
      <w:r w:rsidRPr="00D54316">
        <w:rPr>
          <w:rFonts w:eastAsia="MS Mincho"/>
          <w:lang w:val="uk-UA" w:bidi="uk-UA"/>
        </w:rPr>
        <w:t>Знам’янська</w:t>
      </w:r>
      <w:proofErr w:type="spellEnd"/>
      <w:r w:rsidRPr="00D54316">
        <w:rPr>
          <w:rFonts w:eastAsia="MS Mincho"/>
          <w:lang w:val="uk-UA" w:bidi="uk-UA"/>
        </w:rPr>
        <w:t xml:space="preserve"> міська рада  </w:t>
      </w:r>
    </w:p>
    <w:p w:rsidR="00805448" w:rsidRPr="00D54316" w:rsidRDefault="00805448" w:rsidP="00805448">
      <w:pPr>
        <w:shd w:val="clear" w:color="auto" w:fill="FFFFFF"/>
        <w:jc w:val="both"/>
        <w:textAlignment w:val="top"/>
        <w:rPr>
          <w:rFonts w:ascii="Arial" w:hAnsi="Arial" w:cs="Arial"/>
          <w:lang w:val="uk-UA" w:eastAsia="uk-UA"/>
        </w:rPr>
      </w:pPr>
      <w:r w:rsidRPr="00D54316">
        <w:rPr>
          <w:lang w:val="uk-UA" w:eastAsia="uk-UA"/>
        </w:rPr>
        <w:t> </w:t>
      </w:r>
    </w:p>
    <w:p w:rsidR="00805448" w:rsidRPr="00D54316" w:rsidRDefault="00805448" w:rsidP="00805448">
      <w:pPr>
        <w:shd w:val="clear" w:color="auto" w:fill="FFFFFF"/>
        <w:jc w:val="center"/>
        <w:textAlignment w:val="top"/>
        <w:rPr>
          <w:rFonts w:ascii="Arial" w:hAnsi="Arial" w:cs="Arial"/>
          <w:lang w:val="uk-UA" w:eastAsia="uk-UA"/>
        </w:rPr>
      </w:pPr>
      <w:r>
        <w:rPr>
          <w:b/>
          <w:bCs/>
          <w:lang w:val="uk-UA" w:eastAsia="uk-UA"/>
        </w:rPr>
        <w:t>В и р і ш и л а:</w:t>
      </w:r>
    </w:p>
    <w:p w:rsidR="00805448" w:rsidRPr="00B4485A" w:rsidRDefault="00805448" w:rsidP="00805448">
      <w:pPr>
        <w:shd w:val="clear" w:color="auto" w:fill="FFFFFF"/>
        <w:jc w:val="both"/>
        <w:textAlignment w:val="top"/>
        <w:rPr>
          <w:rFonts w:ascii="Arial" w:hAnsi="Arial" w:cs="Arial"/>
          <w:sz w:val="18"/>
          <w:szCs w:val="18"/>
          <w:lang w:val="uk-UA" w:eastAsia="uk-UA"/>
        </w:rPr>
      </w:pPr>
      <w:r w:rsidRPr="00B4485A">
        <w:rPr>
          <w:sz w:val="28"/>
          <w:szCs w:val="28"/>
          <w:lang w:val="uk-UA" w:eastAsia="uk-UA"/>
        </w:rPr>
        <w:t> </w:t>
      </w:r>
    </w:p>
    <w:p w:rsidR="00805448" w:rsidRPr="006E30F0" w:rsidRDefault="00805448" w:rsidP="00805448">
      <w:pPr>
        <w:pStyle w:val="a3"/>
        <w:numPr>
          <w:ilvl w:val="0"/>
          <w:numId w:val="2"/>
        </w:numPr>
        <w:shd w:val="clear" w:color="auto" w:fill="FFFFFF"/>
        <w:jc w:val="both"/>
        <w:textAlignment w:val="top"/>
        <w:rPr>
          <w:rFonts w:ascii="inherit" w:hAnsi="inherit" w:cs="Arial"/>
          <w:lang w:val="uk-UA" w:eastAsia="uk-UA"/>
        </w:rPr>
      </w:pPr>
      <w:r w:rsidRPr="006E30F0">
        <w:rPr>
          <w:lang w:val="uk-UA" w:eastAsia="uk-UA"/>
        </w:rPr>
        <w:t xml:space="preserve">Повноваження щодо забезпечення окремого виконання бюджетів територіальних громад, що увійшли до складу </w:t>
      </w:r>
      <w:proofErr w:type="spellStart"/>
      <w:r w:rsidRPr="006E30F0">
        <w:rPr>
          <w:lang w:val="uk-UA" w:eastAsia="uk-UA"/>
        </w:rPr>
        <w:t>Знам’янської</w:t>
      </w:r>
      <w:proofErr w:type="spellEnd"/>
      <w:r w:rsidRPr="006E30F0">
        <w:rPr>
          <w:lang w:val="uk-UA" w:eastAsia="uk-UA"/>
        </w:rPr>
        <w:t xml:space="preserve"> міської територіальної громади, території яких затверджено Кабінетом Міністрів України на підставі Закону України «Про внесення змін до деяких законів України щодо визначення територій та адміністративних центрів територіальних громад» від 16.04.2020 р. №562-ІХ, до завершення бюджетного періоду в 2020 році, здійснює </w:t>
      </w:r>
      <w:proofErr w:type="spellStart"/>
      <w:r w:rsidRPr="006E30F0">
        <w:rPr>
          <w:lang w:val="uk-UA" w:eastAsia="uk-UA"/>
        </w:rPr>
        <w:t>Знам’янський</w:t>
      </w:r>
      <w:proofErr w:type="spellEnd"/>
      <w:r w:rsidRPr="006E30F0">
        <w:rPr>
          <w:lang w:val="uk-UA" w:eastAsia="uk-UA"/>
        </w:rPr>
        <w:t xml:space="preserve">  міський голова </w:t>
      </w:r>
      <w:proofErr w:type="spellStart"/>
      <w:r w:rsidRPr="006E30F0">
        <w:rPr>
          <w:lang w:val="uk-UA" w:eastAsia="uk-UA"/>
        </w:rPr>
        <w:t>Сокирко</w:t>
      </w:r>
      <w:proofErr w:type="spellEnd"/>
      <w:r w:rsidRPr="006E30F0">
        <w:rPr>
          <w:lang w:val="uk-UA" w:eastAsia="uk-UA"/>
        </w:rPr>
        <w:t xml:space="preserve"> Володимир Феліксович.</w:t>
      </w:r>
    </w:p>
    <w:p w:rsidR="00805448" w:rsidRPr="006E30F0" w:rsidRDefault="00805448" w:rsidP="00805448">
      <w:pPr>
        <w:pStyle w:val="a3"/>
        <w:numPr>
          <w:ilvl w:val="0"/>
          <w:numId w:val="2"/>
        </w:numPr>
        <w:shd w:val="clear" w:color="auto" w:fill="FFFFFF"/>
        <w:jc w:val="both"/>
        <w:textAlignment w:val="top"/>
        <w:rPr>
          <w:rFonts w:ascii="inherit" w:hAnsi="inherit" w:cs="Arial"/>
          <w:lang w:val="uk-UA" w:eastAsia="uk-UA"/>
        </w:rPr>
      </w:pPr>
      <w:r w:rsidRPr="006E30F0">
        <w:rPr>
          <w:lang w:val="uk-UA" w:eastAsia="uk-UA"/>
        </w:rPr>
        <w:t>Відповідно до п. 6.2 Порядку відкриття і закриття рахунків у національній валюті в органах Державної казначейської служби України, затвердженого наказом Міністерства фінансів України 06.2012 №758, зареєстрованого в Міністерстві юстиції України 18 липня 2012 р. за №1206/21518, установити, що:</w:t>
      </w:r>
    </w:p>
    <w:p w:rsidR="00805448" w:rsidRDefault="00805448" w:rsidP="00805448">
      <w:pPr>
        <w:numPr>
          <w:ilvl w:val="1"/>
          <w:numId w:val="1"/>
        </w:numPr>
        <w:shd w:val="clear" w:color="auto" w:fill="FFFFFF"/>
        <w:ind w:left="0" w:firstLine="0"/>
        <w:jc w:val="both"/>
        <w:textAlignment w:val="top"/>
        <w:rPr>
          <w:rFonts w:ascii="inherit" w:hAnsi="inherit" w:cs="Arial"/>
          <w:lang w:val="uk-UA" w:eastAsia="uk-UA"/>
        </w:rPr>
      </w:pPr>
      <w:r w:rsidRPr="00517E20">
        <w:rPr>
          <w:lang w:val="uk-UA" w:eastAsia="uk-UA"/>
        </w:rPr>
        <w:t xml:space="preserve">Право першого підпису платіжних, розрахункових, інших фінансових і банківських документів територіальних громад, що увійшли до складу </w:t>
      </w:r>
      <w:proofErr w:type="spellStart"/>
      <w:r w:rsidRPr="00517E20">
        <w:rPr>
          <w:lang w:val="uk-UA" w:eastAsia="uk-UA"/>
        </w:rPr>
        <w:t>Знам’янської</w:t>
      </w:r>
      <w:proofErr w:type="spellEnd"/>
      <w:r w:rsidRPr="00517E20">
        <w:rPr>
          <w:lang w:val="uk-UA" w:eastAsia="uk-UA"/>
        </w:rPr>
        <w:t xml:space="preserve"> міської територіальної громади надати Сокирку Володимиру Феліксовичу – </w:t>
      </w:r>
      <w:proofErr w:type="spellStart"/>
      <w:r w:rsidRPr="00517E20">
        <w:rPr>
          <w:lang w:val="uk-UA" w:eastAsia="uk-UA"/>
        </w:rPr>
        <w:t>Знам’янському</w:t>
      </w:r>
      <w:proofErr w:type="spellEnd"/>
      <w:r w:rsidRPr="00517E20">
        <w:rPr>
          <w:lang w:val="uk-UA" w:eastAsia="uk-UA"/>
        </w:rPr>
        <w:t xml:space="preserve">  міському голові. Надати право </w:t>
      </w:r>
      <w:proofErr w:type="spellStart"/>
      <w:r w:rsidRPr="00517E20">
        <w:rPr>
          <w:lang w:val="uk-UA" w:eastAsia="uk-UA"/>
        </w:rPr>
        <w:t>Знам’янському</w:t>
      </w:r>
      <w:proofErr w:type="spellEnd"/>
      <w:r w:rsidRPr="00517E20">
        <w:rPr>
          <w:lang w:val="uk-UA" w:eastAsia="uk-UA"/>
        </w:rPr>
        <w:t xml:space="preserve">  міському голові Сокирку Володимиру Феліксовичу підписувати розпорядження про виділення коштів з загального та спеціального фондів бюджетів </w:t>
      </w:r>
      <w:proofErr w:type="spellStart"/>
      <w:r w:rsidRPr="00517E20">
        <w:rPr>
          <w:lang w:val="uk-UA" w:eastAsia="uk-UA"/>
        </w:rPr>
        <w:t>смт</w:t>
      </w:r>
      <w:proofErr w:type="spellEnd"/>
      <w:r w:rsidRPr="00517E20">
        <w:rPr>
          <w:lang w:val="uk-UA" w:eastAsia="uk-UA"/>
        </w:rPr>
        <w:t xml:space="preserve"> Знам’янка Друга та села Петрове.</w:t>
      </w:r>
    </w:p>
    <w:p w:rsidR="00805448" w:rsidRDefault="00805448" w:rsidP="00805448">
      <w:pPr>
        <w:numPr>
          <w:ilvl w:val="1"/>
          <w:numId w:val="1"/>
        </w:numPr>
        <w:shd w:val="clear" w:color="auto" w:fill="FFFFFF"/>
        <w:ind w:left="0" w:firstLine="0"/>
        <w:jc w:val="both"/>
        <w:textAlignment w:val="top"/>
        <w:rPr>
          <w:rFonts w:ascii="inherit" w:hAnsi="inherit" w:cs="Arial"/>
          <w:lang w:val="uk-UA" w:eastAsia="uk-UA"/>
        </w:rPr>
      </w:pPr>
      <w:r w:rsidRPr="00517E20">
        <w:rPr>
          <w:lang w:val="uk-UA" w:eastAsia="uk-UA"/>
        </w:rPr>
        <w:t xml:space="preserve">Право другого підпису платіжних, розрахункових, інших фінансових і банківських документів </w:t>
      </w:r>
      <w:proofErr w:type="spellStart"/>
      <w:r w:rsidRPr="00517E20">
        <w:rPr>
          <w:lang w:val="uk-UA" w:eastAsia="uk-UA"/>
        </w:rPr>
        <w:t>Знам’янської</w:t>
      </w:r>
      <w:proofErr w:type="spellEnd"/>
      <w:r w:rsidRPr="00517E20">
        <w:rPr>
          <w:lang w:val="uk-UA" w:eastAsia="uk-UA"/>
        </w:rPr>
        <w:t xml:space="preserve"> Другої  селищної ради, надати спеціалісту І категорії-бухгалтеру </w:t>
      </w:r>
      <w:proofErr w:type="spellStart"/>
      <w:r w:rsidRPr="00517E20">
        <w:rPr>
          <w:lang w:val="uk-UA" w:eastAsia="uk-UA"/>
        </w:rPr>
        <w:t>Знам’янської</w:t>
      </w:r>
      <w:proofErr w:type="spellEnd"/>
      <w:r w:rsidRPr="00517E20">
        <w:rPr>
          <w:lang w:val="uk-UA" w:eastAsia="uk-UA"/>
        </w:rPr>
        <w:t xml:space="preserve"> Другої  селищної ради Науменко Ларисі Климентіївні.</w:t>
      </w:r>
    </w:p>
    <w:p w:rsidR="00805448" w:rsidRDefault="00805448" w:rsidP="00805448">
      <w:pPr>
        <w:numPr>
          <w:ilvl w:val="1"/>
          <w:numId w:val="1"/>
        </w:numPr>
        <w:shd w:val="clear" w:color="auto" w:fill="FFFFFF"/>
        <w:ind w:left="0" w:firstLine="0"/>
        <w:jc w:val="both"/>
        <w:textAlignment w:val="top"/>
        <w:rPr>
          <w:rFonts w:ascii="inherit" w:hAnsi="inherit" w:cs="Arial"/>
          <w:lang w:val="uk-UA" w:eastAsia="uk-UA"/>
        </w:rPr>
      </w:pPr>
      <w:r w:rsidRPr="00517E20">
        <w:rPr>
          <w:lang w:val="uk-UA" w:eastAsia="uk-UA"/>
        </w:rPr>
        <w:t xml:space="preserve">Право другого підпису платіжних, розрахункових, інших фінансових і банківських документів </w:t>
      </w:r>
      <w:proofErr w:type="spellStart"/>
      <w:r w:rsidRPr="00517E20">
        <w:rPr>
          <w:lang w:val="uk-UA" w:eastAsia="uk-UA"/>
        </w:rPr>
        <w:t>Петрівської</w:t>
      </w:r>
      <w:proofErr w:type="spellEnd"/>
      <w:r w:rsidRPr="00517E20">
        <w:rPr>
          <w:lang w:val="uk-UA" w:eastAsia="uk-UA"/>
        </w:rPr>
        <w:t xml:space="preserve"> сільської ради надати </w:t>
      </w:r>
      <w:r w:rsidR="007E1C18">
        <w:rPr>
          <w:lang w:val="uk-UA" w:eastAsia="uk-UA"/>
        </w:rPr>
        <w:t xml:space="preserve"> головному </w:t>
      </w:r>
      <w:r w:rsidRPr="00517E20">
        <w:rPr>
          <w:lang w:val="uk-UA" w:eastAsia="uk-UA"/>
        </w:rPr>
        <w:t xml:space="preserve">спеціалісту-бухгалтеру </w:t>
      </w:r>
      <w:proofErr w:type="spellStart"/>
      <w:r w:rsidRPr="00517E20">
        <w:rPr>
          <w:lang w:val="uk-UA" w:eastAsia="uk-UA"/>
        </w:rPr>
        <w:t>Петрівської</w:t>
      </w:r>
      <w:proofErr w:type="spellEnd"/>
      <w:r w:rsidRPr="00517E20">
        <w:rPr>
          <w:lang w:val="uk-UA" w:eastAsia="uk-UA"/>
        </w:rPr>
        <w:t xml:space="preserve"> сільської ради Коваленко Ірині Анатоліївні.</w:t>
      </w:r>
    </w:p>
    <w:p w:rsidR="00805448" w:rsidRPr="00517E20" w:rsidRDefault="00805448" w:rsidP="00805448">
      <w:pPr>
        <w:numPr>
          <w:ilvl w:val="1"/>
          <w:numId w:val="1"/>
        </w:numPr>
        <w:shd w:val="clear" w:color="auto" w:fill="FFFFFF"/>
        <w:ind w:left="0" w:firstLine="0"/>
        <w:jc w:val="both"/>
        <w:textAlignment w:val="top"/>
        <w:rPr>
          <w:rFonts w:ascii="inherit" w:hAnsi="inherit" w:cs="Arial"/>
          <w:lang w:val="uk-UA" w:eastAsia="uk-UA"/>
        </w:rPr>
      </w:pPr>
      <w:r w:rsidRPr="00517E20">
        <w:rPr>
          <w:lang w:val="uk-UA" w:eastAsia="uk-UA"/>
        </w:rPr>
        <w:t xml:space="preserve">Спеціалісту І категорії-бухгалтеру </w:t>
      </w:r>
      <w:proofErr w:type="spellStart"/>
      <w:r w:rsidRPr="00517E20">
        <w:rPr>
          <w:lang w:val="uk-UA" w:eastAsia="uk-UA"/>
        </w:rPr>
        <w:t>Знам’янської</w:t>
      </w:r>
      <w:proofErr w:type="spellEnd"/>
      <w:r w:rsidRPr="00517E20">
        <w:rPr>
          <w:lang w:val="uk-UA" w:eastAsia="uk-UA"/>
        </w:rPr>
        <w:t xml:space="preserve"> Другої  селищної ради Науменко Ларисі Климентіївні та</w:t>
      </w:r>
      <w:r w:rsidRPr="00517E20">
        <w:rPr>
          <w:rFonts w:ascii="Arial" w:hAnsi="Arial" w:cs="Arial"/>
          <w:lang w:val="uk-UA" w:eastAsia="uk-UA"/>
        </w:rPr>
        <w:t xml:space="preserve"> </w:t>
      </w:r>
      <w:r w:rsidR="007E1C18" w:rsidRPr="007E1C18">
        <w:rPr>
          <w:lang w:val="uk-UA" w:eastAsia="uk-UA"/>
        </w:rPr>
        <w:t>головному</w:t>
      </w:r>
      <w:r w:rsidR="007E1C18">
        <w:rPr>
          <w:rFonts w:ascii="Arial" w:hAnsi="Arial" w:cs="Arial"/>
          <w:lang w:val="uk-UA" w:eastAsia="uk-UA"/>
        </w:rPr>
        <w:t xml:space="preserve"> </w:t>
      </w:r>
      <w:r w:rsidRPr="00517E20">
        <w:rPr>
          <w:lang w:val="uk-UA" w:eastAsia="uk-UA"/>
        </w:rPr>
        <w:t>спеціал</w:t>
      </w:r>
      <w:r w:rsidR="007E1C18">
        <w:rPr>
          <w:lang w:val="uk-UA" w:eastAsia="uk-UA"/>
        </w:rPr>
        <w:t>істу-</w:t>
      </w:r>
      <w:r w:rsidRPr="00517E20">
        <w:rPr>
          <w:lang w:val="uk-UA" w:eastAsia="uk-UA"/>
        </w:rPr>
        <w:t xml:space="preserve">бухгалтеру </w:t>
      </w:r>
      <w:proofErr w:type="spellStart"/>
      <w:r w:rsidRPr="00517E20">
        <w:rPr>
          <w:lang w:val="uk-UA" w:eastAsia="uk-UA"/>
        </w:rPr>
        <w:t>Петрівської</w:t>
      </w:r>
      <w:proofErr w:type="spellEnd"/>
      <w:r w:rsidRPr="00517E20">
        <w:rPr>
          <w:lang w:val="uk-UA" w:eastAsia="uk-UA"/>
        </w:rPr>
        <w:t xml:space="preserve"> сільської ради Коваленко Ірині Анатоліївні підготувати та надати в установленому законодавством порядку до органів Державної казначейської служби України картки зі зразками підписів та інші необхідні документи.</w:t>
      </w:r>
    </w:p>
    <w:p w:rsidR="00805448" w:rsidRPr="006E30F0" w:rsidRDefault="00805448" w:rsidP="00805448">
      <w:pPr>
        <w:pStyle w:val="a3"/>
        <w:numPr>
          <w:ilvl w:val="0"/>
          <w:numId w:val="1"/>
        </w:numPr>
        <w:shd w:val="clear" w:color="auto" w:fill="FFFFFF"/>
        <w:jc w:val="both"/>
        <w:textAlignment w:val="top"/>
        <w:rPr>
          <w:rFonts w:ascii="inherit" w:hAnsi="inherit" w:cs="Arial"/>
          <w:lang w:val="uk-UA" w:eastAsia="uk-UA"/>
        </w:rPr>
      </w:pPr>
      <w:r w:rsidRPr="006E30F0">
        <w:rPr>
          <w:lang w:val="uk-UA" w:eastAsia="uk-UA"/>
        </w:rPr>
        <w:lastRenderedPageBreak/>
        <w:t xml:space="preserve">Бюджети територіальних громад, що увійшли до складу </w:t>
      </w:r>
      <w:proofErr w:type="spellStart"/>
      <w:r w:rsidRPr="006E30F0">
        <w:rPr>
          <w:lang w:val="uk-UA" w:eastAsia="uk-UA"/>
        </w:rPr>
        <w:t>Знам’янської</w:t>
      </w:r>
      <w:proofErr w:type="spellEnd"/>
      <w:r w:rsidRPr="006E30F0">
        <w:rPr>
          <w:lang w:val="uk-UA" w:eastAsia="uk-UA"/>
        </w:rPr>
        <w:t xml:space="preserve"> міської територіальної громади, виконуються окремо до закінчення бюджетного періоду.</w:t>
      </w:r>
    </w:p>
    <w:p w:rsidR="00805448" w:rsidRPr="006E30F0" w:rsidRDefault="00805448" w:rsidP="00805448">
      <w:pPr>
        <w:pStyle w:val="a3"/>
        <w:numPr>
          <w:ilvl w:val="0"/>
          <w:numId w:val="1"/>
        </w:numPr>
        <w:shd w:val="clear" w:color="auto" w:fill="FFFFFF"/>
        <w:jc w:val="both"/>
        <w:textAlignment w:val="top"/>
        <w:rPr>
          <w:rFonts w:ascii="inherit" w:hAnsi="inherit" w:cs="Arial"/>
          <w:lang w:val="uk-UA" w:eastAsia="uk-UA"/>
        </w:rPr>
      </w:pPr>
      <w:proofErr w:type="spellStart"/>
      <w:r w:rsidRPr="006E30F0">
        <w:rPr>
          <w:rFonts w:eastAsia="MS Mincho"/>
          <w:lang w:val="uk-UA" w:bidi="uk-UA"/>
        </w:rPr>
        <w:t>Знам’янська</w:t>
      </w:r>
      <w:proofErr w:type="spellEnd"/>
      <w:r w:rsidRPr="006E30F0">
        <w:rPr>
          <w:rFonts w:eastAsia="MS Mincho"/>
          <w:lang w:val="uk-UA" w:bidi="uk-UA"/>
        </w:rPr>
        <w:t xml:space="preserve"> міська рада  </w:t>
      </w:r>
      <w:r w:rsidRPr="006E30F0">
        <w:rPr>
          <w:lang w:val="uk-UA" w:eastAsia="uk-UA"/>
        </w:rPr>
        <w:t xml:space="preserve">може вносити зміни до рішень про бюджет </w:t>
      </w:r>
      <w:proofErr w:type="spellStart"/>
      <w:r w:rsidRPr="006E30F0">
        <w:rPr>
          <w:lang w:val="uk-UA" w:eastAsia="uk-UA"/>
        </w:rPr>
        <w:t>смт</w:t>
      </w:r>
      <w:proofErr w:type="spellEnd"/>
      <w:r w:rsidRPr="006E30F0">
        <w:rPr>
          <w:lang w:val="uk-UA" w:eastAsia="uk-UA"/>
        </w:rPr>
        <w:t xml:space="preserve"> Знам’янка Друга на 2020 рік та про бюджет села Петрове на 2020 рік, прийняті відповідними селищною та  сільською радами.</w:t>
      </w:r>
    </w:p>
    <w:p w:rsidR="00805448" w:rsidRPr="006E30F0" w:rsidRDefault="00805448" w:rsidP="00805448">
      <w:pPr>
        <w:pStyle w:val="a3"/>
        <w:numPr>
          <w:ilvl w:val="0"/>
          <w:numId w:val="1"/>
        </w:numPr>
        <w:shd w:val="clear" w:color="auto" w:fill="FFFFFF"/>
        <w:jc w:val="both"/>
        <w:textAlignment w:val="top"/>
        <w:rPr>
          <w:rFonts w:ascii="inherit" w:hAnsi="inherit" w:cs="Arial"/>
          <w:lang w:val="uk-UA" w:eastAsia="uk-UA"/>
        </w:rPr>
      </w:pPr>
      <w:r w:rsidRPr="006E30F0">
        <w:rPr>
          <w:lang w:val="uk-UA" w:eastAsia="uk-UA"/>
        </w:rPr>
        <w:t xml:space="preserve">До завершення періоду окремого виконання бюджетів територіальних громад, що увійшли до складу </w:t>
      </w:r>
      <w:proofErr w:type="spellStart"/>
      <w:r w:rsidRPr="006E30F0">
        <w:rPr>
          <w:lang w:val="uk-UA" w:eastAsia="uk-UA"/>
        </w:rPr>
        <w:t>Знам’янської</w:t>
      </w:r>
      <w:proofErr w:type="spellEnd"/>
      <w:r w:rsidRPr="006E30F0">
        <w:rPr>
          <w:lang w:val="uk-UA" w:eastAsia="uk-UA"/>
        </w:rPr>
        <w:t xml:space="preserve"> міської територіальної громади, функції місцевих фінансових органів територіальних громад, що приєдналися, здійснює</w:t>
      </w:r>
      <w:r w:rsidRPr="006E30F0">
        <w:rPr>
          <w:rFonts w:ascii="inherit" w:hAnsi="inherit" w:cs="Arial"/>
          <w:lang w:val="uk-UA" w:eastAsia="uk-UA"/>
        </w:rPr>
        <w:t xml:space="preserve"> </w:t>
      </w:r>
      <w:proofErr w:type="spellStart"/>
      <w:r w:rsidRPr="006E30F0">
        <w:rPr>
          <w:lang w:val="uk-UA" w:eastAsia="uk-UA"/>
        </w:rPr>
        <w:t>Знам’янський</w:t>
      </w:r>
      <w:proofErr w:type="spellEnd"/>
      <w:r w:rsidRPr="006E30F0">
        <w:rPr>
          <w:lang w:val="uk-UA" w:eastAsia="uk-UA"/>
        </w:rPr>
        <w:t xml:space="preserve">  міський голова, обраний  територіальною громадою.</w:t>
      </w:r>
      <w:r w:rsidRPr="006E30F0">
        <w:rPr>
          <w:rFonts w:ascii="Arial" w:hAnsi="Arial" w:cs="Arial"/>
          <w:lang w:val="uk-UA" w:eastAsia="uk-UA"/>
        </w:rPr>
        <w:t xml:space="preserve"> </w:t>
      </w:r>
    </w:p>
    <w:p w:rsidR="00805448" w:rsidRPr="006E30F0" w:rsidRDefault="00805448" w:rsidP="00805448">
      <w:pPr>
        <w:pStyle w:val="a3"/>
        <w:numPr>
          <w:ilvl w:val="0"/>
          <w:numId w:val="1"/>
        </w:numPr>
        <w:shd w:val="clear" w:color="auto" w:fill="FFFFFF"/>
        <w:jc w:val="both"/>
        <w:textAlignment w:val="top"/>
        <w:rPr>
          <w:rFonts w:ascii="inherit" w:hAnsi="inherit" w:cs="Arial"/>
          <w:lang w:val="uk-UA" w:eastAsia="uk-UA"/>
        </w:rPr>
      </w:pPr>
      <w:r w:rsidRPr="006E30F0">
        <w:rPr>
          <w:lang w:val="uk-UA" w:eastAsia="uk-UA"/>
        </w:rPr>
        <w:t xml:space="preserve">Залишки коштів на кінець бюджетного періоду бюджетів </w:t>
      </w:r>
      <w:proofErr w:type="spellStart"/>
      <w:r w:rsidRPr="006E30F0">
        <w:rPr>
          <w:lang w:val="uk-UA" w:eastAsia="uk-UA"/>
        </w:rPr>
        <w:t>смт</w:t>
      </w:r>
      <w:proofErr w:type="spellEnd"/>
      <w:r w:rsidRPr="006E30F0">
        <w:rPr>
          <w:lang w:val="uk-UA" w:eastAsia="uk-UA"/>
        </w:rPr>
        <w:t xml:space="preserve"> Знам’янка Друга та села Петрове, перераховуються до бюджету </w:t>
      </w:r>
      <w:proofErr w:type="spellStart"/>
      <w:r w:rsidRPr="006E30F0">
        <w:rPr>
          <w:lang w:val="uk-UA" w:eastAsia="uk-UA"/>
        </w:rPr>
        <w:t>м.Знам’янки</w:t>
      </w:r>
      <w:proofErr w:type="spellEnd"/>
      <w:r w:rsidRPr="006E30F0">
        <w:rPr>
          <w:lang w:val="uk-UA" w:eastAsia="uk-UA"/>
        </w:rPr>
        <w:t xml:space="preserve"> на підставі платіжних доручень за підписом </w:t>
      </w:r>
      <w:proofErr w:type="spellStart"/>
      <w:r w:rsidRPr="006E30F0">
        <w:rPr>
          <w:lang w:val="uk-UA" w:eastAsia="uk-UA"/>
        </w:rPr>
        <w:t>Знам’янського</w:t>
      </w:r>
      <w:proofErr w:type="spellEnd"/>
      <w:r w:rsidRPr="006E30F0">
        <w:rPr>
          <w:lang w:val="uk-UA" w:eastAsia="uk-UA"/>
        </w:rPr>
        <w:t xml:space="preserve">  міського голови, обраного  територіальною громадою.</w:t>
      </w:r>
    </w:p>
    <w:p w:rsidR="00805448" w:rsidRPr="006E30F0" w:rsidRDefault="00805448" w:rsidP="00805448">
      <w:pPr>
        <w:pStyle w:val="a3"/>
        <w:numPr>
          <w:ilvl w:val="0"/>
          <w:numId w:val="1"/>
        </w:numPr>
        <w:shd w:val="clear" w:color="auto" w:fill="FFFFFF"/>
        <w:jc w:val="both"/>
        <w:textAlignment w:val="top"/>
        <w:rPr>
          <w:rFonts w:ascii="inherit" w:hAnsi="inherit" w:cs="Arial"/>
          <w:lang w:val="uk-UA" w:eastAsia="uk-UA"/>
        </w:rPr>
      </w:pPr>
      <w:r w:rsidRPr="006E30F0">
        <w:rPr>
          <w:lang w:val="uk-UA" w:eastAsia="uk-UA"/>
        </w:rPr>
        <w:t xml:space="preserve">Уповноважити спеціаліста І категорії-бухгалтера </w:t>
      </w:r>
      <w:proofErr w:type="spellStart"/>
      <w:r w:rsidRPr="006E30F0">
        <w:rPr>
          <w:lang w:val="uk-UA" w:eastAsia="uk-UA"/>
        </w:rPr>
        <w:t>Знам’янської</w:t>
      </w:r>
      <w:proofErr w:type="spellEnd"/>
      <w:r w:rsidRPr="006E30F0">
        <w:rPr>
          <w:lang w:val="uk-UA" w:eastAsia="uk-UA"/>
        </w:rPr>
        <w:t xml:space="preserve"> Другої  селищної ради Науменко Ларису Климентіївну та </w:t>
      </w:r>
      <w:r w:rsidR="007E1C18">
        <w:rPr>
          <w:lang w:val="uk-UA" w:eastAsia="uk-UA"/>
        </w:rPr>
        <w:t>головного спеціаліста-</w:t>
      </w:r>
      <w:bookmarkStart w:id="0" w:name="_GoBack"/>
      <w:bookmarkEnd w:id="0"/>
      <w:r w:rsidRPr="006E30F0">
        <w:rPr>
          <w:lang w:val="uk-UA" w:eastAsia="uk-UA"/>
        </w:rPr>
        <w:t xml:space="preserve">бухгалтера </w:t>
      </w:r>
      <w:proofErr w:type="spellStart"/>
      <w:r w:rsidRPr="006E30F0">
        <w:rPr>
          <w:lang w:val="uk-UA" w:eastAsia="uk-UA"/>
        </w:rPr>
        <w:t>Петрівської</w:t>
      </w:r>
      <w:proofErr w:type="spellEnd"/>
      <w:r w:rsidRPr="006E30F0">
        <w:rPr>
          <w:lang w:val="uk-UA" w:eastAsia="uk-UA"/>
        </w:rPr>
        <w:t xml:space="preserve"> сільської ради Коваленко Ірину Анатоліївну здійснювати підготовку документів щодо виконання дохідної і видаткової частин відповідного бюджету.</w:t>
      </w:r>
    </w:p>
    <w:p w:rsidR="00805448" w:rsidRPr="006E30F0" w:rsidRDefault="00805448" w:rsidP="00805448">
      <w:pPr>
        <w:pStyle w:val="a3"/>
        <w:numPr>
          <w:ilvl w:val="0"/>
          <w:numId w:val="1"/>
        </w:numPr>
        <w:shd w:val="clear" w:color="auto" w:fill="FFFFFF"/>
        <w:jc w:val="both"/>
        <w:textAlignment w:val="top"/>
        <w:rPr>
          <w:rFonts w:ascii="inherit" w:hAnsi="inherit" w:cs="Arial"/>
          <w:lang w:val="uk-UA" w:eastAsia="uk-UA"/>
        </w:rPr>
      </w:pPr>
      <w:r w:rsidRPr="006E30F0">
        <w:rPr>
          <w:rFonts w:ascii="inherit" w:hAnsi="inherit" w:cs="Arial"/>
          <w:lang w:val="uk-UA" w:eastAsia="uk-UA"/>
        </w:rPr>
        <w:t>Контроль за виконанням даного рішення покласти на постійну комісію з питань бюджету, економічного розвитку, споживчого ринку та підприємництва.</w:t>
      </w:r>
    </w:p>
    <w:p w:rsidR="00805448" w:rsidRPr="00D54316" w:rsidRDefault="00805448" w:rsidP="00805448">
      <w:pPr>
        <w:ind w:firstLine="708"/>
        <w:jc w:val="both"/>
        <w:rPr>
          <w:rFonts w:eastAsia="Calibri"/>
          <w:lang w:val="uk-UA" w:eastAsia="en-US"/>
        </w:rPr>
      </w:pPr>
    </w:p>
    <w:p w:rsidR="00805448" w:rsidRDefault="00805448" w:rsidP="00805448">
      <w:pPr>
        <w:jc w:val="both"/>
        <w:rPr>
          <w:b/>
          <w:lang w:val="uk-UA"/>
        </w:rPr>
      </w:pPr>
    </w:p>
    <w:p w:rsidR="00805448" w:rsidRPr="00C818DD" w:rsidRDefault="00805448" w:rsidP="00805448">
      <w:pPr>
        <w:keepNext/>
        <w:outlineLvl w:val="1"/>
        <w:rPr>
          <w:b/>
          <w:lang w:val="uk-UA"/>
        </w:rPr>
      </w:pPr>
      <w:proofErr w:type="spellStart"/>
      <w:r w:rsidRPr="00C818DD">
        <w:rPr>
          <w:b/>
          <w:lang w:val="uk-UA"/>
        </w:rPr>
        <w:t>Знам’янський</w:t>
      </w:r>
      <w:proofErr w:type="spellEnd"/>
      <w:r w:rsidRPr="00C818DD">
        <w:rPr>
          <w:b/>
          <w:lang w:val="uk-UA"/>
        </w:rPr>
        <w:t xml:space="preserve"> міський голова </w:t>
      </w:r>
      <w:r>
        <w:rPr>
          <w:b/>
          <w:lang w:val="uk-UA"/>
        </w:rPr>
        <w:tab/>
      </w:r>
      <w:r>
        <w:rPr>
          <w:b/>
          <w:lang w:val="uk-UA"/>
        </w:rPr>
        <w:tab/>
      </w:r>
      <w:r>
        <w:rPr>
          <w:b/>
          <w:lang w:val="uk-UA"/>
        </w:rPr>
        <w:tab/>
      </w:r>
      <w:r>
        <w:rPr>
          <w:b/>
          <w:lang w:val="uk-UA"/>
        </w:rPr>
        <w:tab/>
      </w:r>
      <w:r>
        <w:rPr>
          <w:b/>
          <w:lang w:val="uk-UA"/>
        </w:rPr>
        <w:tab/>
      </w:r>
      <w:r w:rsidRPr="00C818DD">
        <w:rPr>
          <w:b/>
          <w:lang w:val="uk-UA"/>
        </w:rPr>
        <w:t>Володимир СОКИРКО</w:t>
      </w:r>
    </w:p>
    <w:p w:rsidR="00805448" w:rsidRPr="00C818DD" w:rsidRDefault="00805448" w:rsidP="00805448">
      <w:pPr>
        <w:keepNext/>
        <w:jc w:val="center"/>
        <w:outlineLvl w:val="1"/>
        <w:rPr>
          <w:b/>
          <w:lang w:val="uk-UA"/>
        </w:rPr>
      </w:pPr>
    </w:p>
    <w:p w:rsidR="00805448" w:rsidRPr="007E1E95" w:rsidRDefault="00805448" w:rsidP="00805448">
      <w:pPr>
        <w:keepNext/>
        <w:jc w:val="center"/>
        <w:outlineLvl w:val="1"/>
        <w:rPr>
          <w:b/>
          <w:lang w:val="uk-UA"/>
        </w:rPr>
      </w:pPr>
    </w:p>
    <w:p w:rsidR="00805448" w:rsidRPr="007E1E95" w:rsidRDefault="00805448" w:rsidP="00805448">
      <w:pPr>
        <w:keepNext/>
        <w:jc w:val="center"/>
        <w:outlineLvl w:val="1"/>
        <w:rPr>
          <w:b/>
          <w:lang w:val="uk-UA"/>
        </w:rPr>
      </w:pPr>
    </w:p>
    <w:p w:rsidR="00805448" w:rsidRPr="007E1E95" w:rsidRDefault="00805448" w:rsidP="00805448">
      <w:pPr>
        <w:ind w:firstLine="900"/>
        <w:jc w:val="both"/>
        <w:rPr>
          <w:lang w:val="uk-UA"/>
        </w:rPr>
      </w:pPr>
    </w:p>
    <w:p w:rsidR="00805448" w:rsidRDefault="00805448" w:rsidP="00805448">
      <w:pPr>
        <w:rPr>
          <w:lang w:val="uk-UA"/>
        </w:rPr>
      </w:pPr>
    </w:p>
    <w:p w:rsidR="00D655EF" w:rsidRDefault="00D655EF"/>
    <w:sectPr w:rsidR="00D655EF" w:rsidSect="001D517D">
      <w:pgSz w:w="11906" w:h="16838"/>
      <w:pgMar w:top="851"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A56E8"/>
    <w:multiLevelType w:val="multilevel"/>
    <w:tmpl w:val="062E75C0"/>
    <w:lvl w:ilvl="0">
      <w:start w:val="2"/>
      <w:numFmt w:val="decimal"/>
      <w:lvlText w:val="%1."/>
      <w:lvlJc w:val="left"/>
      <w:pPr>
        <w:ind w:left="450" w:hanging="450"/>
      </w:pPr>
      <w:rPr>
        <w:rFonts w:ascii="Times New Roman" w:hAnsi="Times New Roman" w:cs="Times New Roman" w:hint="default"/>
        <w:sz w:val="28"/>
      </w:rPr>
    </w:lvl>
    <w:lvl w:ilvl="1">
      <w:start w:val="1"/>
      <w:numFmt w:val="decimal"/>
      <w:lvlText w:val="%1.%2."/>
      <w:lvlJc w:val="left"/>
      <w:pPr>
        <w:ind w:left="1018" w:hanging="450"/>
      </w:pPr>
      <w:rPr>
        <w:rFonts w:ascii="Times New Roman" w:hAnsi="Times New Roman" w:cs="Times New Roman" w:hint="default"/>
        <w:sz w:val="24"/>
        <w:szCs w:val="24"/>
      </w:rPr>
    </w:lvl>
    <w:lvl w:ilvl="2">
      <w:start w:val="1"/>
      <w:numFmt w:val="decimal"/>
      <w:lvlText w:val="%1.%2.%3."/>
      <w:lvlJc w:val="left"/>
      <w:pPr>
        <w:ind w:left="1288" w:hanging="720"/>
      </w:pPr>
      <w:rPr>
        <w:rFonts w:ascii="Times New Roman" w:hAnsi="Times New Roman" w:cs="Times New Roman" w:hint="default"/>
        <w:sz w:val="28"/>
      </w:rPr>
    </w:lvl>
    <w:lvl w:ilvl="3">
      <w:start w:val="1"/>
      <w:numFmt w:val="decimal"/>
      <w:lvlText w:val="%1.%2.%3.%4."/>
      <w:lvlJc w:val="left"/>
      <w:pPr>
        <w:ind w:left="1572" w:hanging="720"/>
      </w:pPr>
      <w:rPr>
        <w:rFonts w:ascii="Times New Roman" w:hAnsi="Times New Roman" w:cs="Times New Roman" w:hint="default"/>
        <w:sz w:val="28"/>
      </w:rPr>
    </w:lvl>
    <w:lvl w:ilvl="4">
      <w:start w:val="1"/>
      <w:numFmt w:val="decimal"/>
      <w:lvlText w:val="%1.%2.%3.%4.%5."/>
      <w:lvlJc w:val="left"/>
      <w:pPr>
        <w:ind w:left="1856" w:hanging="720"/>
      </w:pPr>
      <w:rPr>
        <w:rFonts w:ascii="Times New Roman" w:hAnsi="Times New Roman" w:cs="Times New Roman" w:hint="default"/>
        <w:sz w:val="28"/>
      </w:rPr>
    </w:lvl>
    <w:lvl w:ilvl="5">
      <w:start w:val="1"/>
      <w:numFmt w:val="decimal"/>
      <w:lvlText w:val="%1.%2.%3.%4.%5.%6."/>
      <w:lvlJc w:val="left"/>
      <w:pPr>
        <w:ind w:left="2500" w:hanging="1080"/>
      </w:pPr>
      <w:rPr>
        <w:rFonts w:ascii="Times New Roman" w:hAnsi="Times New Roman" w:cs="Times New Roman" w:hint="default"/>
        <w:sz w:val="28"/>
      </w:rPr>
    </w:lvl>
    <w:lvl w:ilvl="6">
      <w:start w:val="1"/>
      <w:numFmt w:val="decimal"/>
      <w:lvlText w:val="%1.%2.%3.%4.%5.%6.%7."/>
      <w:lvlJc w:val="left"/>
      <w:pPr>
        <w:ind w:left="2784" w:hanging="1080"/>
      </w:pPr>
      <w:rPr>
        <w:rFonts w:ascii="Times New Roman" w:hAnsi="Times New Roman" w:cs="Times New Roman" w:hint="default"/>
        <w:sz w:val="28"/>
      </w:rPr>
    </w:lvl>
    <w:lvl w:ilvl="7">
      <w:start w:val="1"/>
      <w:numFmt w:val="decimal"/>
      <w:lvlText w:val="%1.%2.%3.%4.%5.%6.%7.%8."/>
      <w:lvlJc w:val="left"/>
      <w:pPr>
        <w:ind w:left="3068" w:hanging="1080"/>
      </w:pPr>
      <w:rPr>
        <w:rFonts w:ascii="Times New Roman" w:hAnsi="Times New Roman" w:cs="Times New Roman" w:hint="default"/>
        <w:sz w:val="28"/>
      </w:rPr>
    </w:lvl>
    <w:lvl w:ilvl="8">
      <w:start w:val="1"/>
      <w:numFmt w:val="decimal"/>
      <w:lvlText w:val="%1.%2.%3.%4.%5.%6.%7.%8.%9."/>
      <w:lvlJc w:val="left"/>
      <w:pPr>
        <w:ind w:left="3712" w:hanging="1440"/>
      </w:pPr>
      <w:rPr>
        <w:rFonts w:ascii="Times New Roman" w:hAnsi="Times New Roman" w:cs="Times New Roman" w:hint="default"/>
        <w:sz w:val="28"/>
      </w:rPr>
    </w:lvl>
  </w:abstractNum>
  <w:abstractNum w:abstractNumId="1">
    <w:nsid w:val="4EE84E3C"/>
    <w:multiLevelType w:val="hybridMultilevel"/>
    <w:tmpl w:val="472844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448"/>
    <w:rsid w:val="001D517D"/>
    <w:rsid w:val="007E1C18"/>
    <w:rsid w:val="00805448"/>
    <w:rsid w:val="00D655EF"/>
    <w:rsid w:val="00E44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44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5448"/>
    <w:pPr>
      <w:ind w:left="720"/>
      <w:contextualSpacing/>
    </w:pPr>
  </w:style>
  <w:style w:type="character" w:customStyle="1" w:styleId="rvts37">
    <w:name w:val="rvts37"/>
    <w:basedOn w:val="a0"/>
    <w:rsid w:val="00805448"/>
  </w:style>
  <w:style w:type="paragraph" w:styleId="a4">
    <w:name w:val="Balloon Text"/>
    <w:basedOn w:val="a"/>
    <w:link w:val="a5"/>
    <w:uiPriority w:val="99"/>
    <w:semiHidden/>
    <w:unhideWhenUsed/>
    <w:rsid w:val="001D517D"/>
    <w:rPr>
      <w:rFonts w:ascii="Tahoma" w:hAnsi="Tahoma" w:cs="Tahoma"/>
      <w:sz w:val="16"/>
      <w:szCs w:val="16"/>
    </w:rPr>
  </w:style>
  <w:style w:type="character" w:customStyle="1" w:styleId="a5">
    <w:name w:val="Текст выноски Знак"/>
    <w:basedOn w:val="a0"/>
    <w:link w:val="a4"/>
    <w:uiPriority w:val="99"/>
    <w:semiHidden/>
    <w:rsid w:val="001D517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44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5448"/>
    <w:pPr>
      <w:ind w:left="720"/>
      <w:contextualSpacing/>
    </w:pPr>
  </w:style>
  <w:style w:type="character" w:customStyle="1" w:styleId="rvts37">
    <w:name w:val="rvts37"/>
    <w:basedOn w:val="a0"/>
    <w:rsid w:val="00805448"/>
  </w:style>
  <w:style w:type="paragraph" w:styleId="a4">
    <w:name w:val="Balloon Text"/>
    <w:basedOn w:val="a"/>
    <w:link w:val="a5"/>
    <w:uiPriority w:val="99"/>
    <w:semiHidden/>
    <w:unhideWhenUsed/>
    <w:rsid w:val="001D517D"/>
    <w:rPr>
      <w:rFonts w:ascii="Tahoma" w:hAnsi="Tahoma" w:cs="Tahoma"/>
      <w:sz w:val="16"/>
      <w:szCs w:val="16"/>
    </w:rPr>
  </w:style>
  <w:style w:type="character" w:customStyle="1" w:styleId="a5">
    <w:name w:val="Текст выноски Знак"/>
    <w:basedOn w:val="a0"/>
    <w:link w:val="a4"/>
    <w:uiPriority w:val="99"/>
    <w:semiHidden/>
    <w:rsid w:val="001D517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612</Words>
  <Characters>3494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2020-12-09T09:11:00Z</dcterms:created>
  <dcterms:modified xsi:type="dcterms:W3CDTF">2020-12-09T12:14:00Z</dcterms:modified>
</cp:coreProperties>
</file>