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DE" w:rsidRPr="00C810B8" w:rsidRDefault="007773DE" w:rsidP="007773DE">
      <w:pPr>
        <w:ind w:left="708" w:firstLine="708"/>
        <w:rPr>
          <w:b/>
          <w:lang w:val="uk-UA"/>
        </w:rPr>
      </w:pPr>
      <w:r w:rsidRPr="00C810B8">
        <w:rPr>
          <w:b/>
          <w:lang w:val="uk-UA"/>
        </w:rPr>
        <w:t xml:space="preserve">Позачергова  п’ятдесят п’ята  </w:t>
      </w:r>
      <w:proofErr w:type="spellStart"/>
      <w:r w:rsidRPr="00C810B8">
        <w:rPr>
          <w:b/>
          <w:lang w:val="uk-UA"/>
        </w:rPr>
        <w:t>Знам`янської</w:t>
      </w:r>
      <w:proofErr w:type="spellEnd"/>
      <w:r w:rsidRPr="00C810B8">
        <w:rPr>
          <w:b/>
          <w:lang w:val="uk-UA"/>
        </w:rPr>
        <w:t xml:space="preserve"> міської ради</w:t>
      </w:r>
    </w:p>
    <w:p w:rsidR="007773DE" w:rsidRPr="00C810B8" w:rsidRDefault="007773DE" w:rsidP="007773DE">
      <w:pPr>
        <w:jc w:val="center"/>
        <w:rPr>
          <w:b/>
          <w:lang w:val="uk-UA"/>
        </w:rPr>
      </w:pPr>
      <w:r w:rsidRPr="00C810B8">
        <w:rPr>
          <w:b/>
          <w:lang w:val="uk-UA"/>
        </w:rPr>
        <w:t>сьомого скликання</w:t>
      </w:r>
    </w:p>
    <w:p w:rsidR="007773DE" w:rsidRPr="00D800BB" w:rsidRDefault="007773DE" w:rsidP="007773DE">
      <w:pPr>
        <w:pStyle w:val="3"/>
        <w:jc w:val="center"/>
      </w:pPr>
      <w:r w:rsidRPr="00D800BB">
        <w:t xml:space="preserve">Р І Ш Е Н </w:t>
      </w:r>
      <w:proofErr w:type="spellStart"/>
      <w:proofErr w:type="gramStart"/>
      <w:r w:rsidRPr="00D800BB">
        <w:t>Н</w:t>
      </w:r>
      <w:proofErr w:type="spellEnd"/>
      <w:proofErr w:type="gramEnd"/>
      <w:r w:rsidRPr="00D800BB">
        <w:t xml:space="preserve"> Я</w:t>
      </w:r>
    </w:p>
    <w:p w:rsidR="007773DE" w:rsidRPr="009D0266" w:rsidRDefault="007773DE" w:rsidP="007773DE">
      <w:pPr>
        <w:rPr>
          <w:lang w:val="uk-UA"/>
        </w:rPr>
      </w:pPr>
      <w:r>
        <w:rPr>
          <w:lang w:val="uk-UA"/>
        </w:rPr>
        <w:t xml:space="preserve">від 13 липня  </w:t>
      </w:r>
      <w:r w:rsidRPr="009D0266">
        <w:rPr>
          <w:lang w:val="uk-UA"/>
        </w:rPr>
        <w:t>201</w:t>
      </w:r>
      <w:r>
        <w:rPr>
          <w:lang w:val="uk-UA"/>
        </w:rPr>
        <w:t>8</w:t>
      </w:r>
      <w:r w:rsidRPr="009D0266">
        <w:rPr>
          <w:lang w:val="uk-UA"/>
        </w:rPr>
        <w:t xml:space="preserve"> року </w:t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>1422</w:t>
      </w:r>
    </w:p>
    <w:p w:rsidR="007773DE" w:rsidRDefault="007773DE" w:rsidP="007773DE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</w:t>
      </w:r>
      <w:r>
        <w:rPr>
          <w:sz w:val="22"/>
          <w:lang w:val="uk-UA"/>
        </w:rPr>
        <w:t>’</w:t>
      </w:r>
      <w:r w:rsidRPr="009D0266">
        <w:rPr>
          <w:sz w:val="22"/>
          <w:lang w:val="uk-UA"/>
        </w:rPr>
        <w:t>янка</w:t>
      </w:r>
    </w:p>
    <w:p w:rsidR="007773DE" w:rsidRDefault="007773DE" w:rsidP="007773DE">
      <w:pPr>
        <w:jc w:val="right"/>
        <w:rPr>
          <w:b/>
          <w:bCs/>
          <w:lang w:val="uk-UA"/>
        </w:rPr>
      </w:pPr>
    </w:p>
    <w:p w:rsidR="007773DE" w:rsidRDefault="007773DE" w:rsidP="007773DE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Про затвердження проекту землеустрою</w:t>
      </w:r>
    </w:p>
    <w:p w:rsidR="007773DE" w:rsidRDefault="007773DE" w:rsidP="007773DE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щодо відведення земельної ділянки  для </w:t>
      </w:r>
    </w:p>
    <w:p w:rsidR="007773DE" w:rsidRDefault="007773DE" w:rsidP="007773DE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продажу права оренди на аукціоні   та </w:t>
      </w:r>
    </w:p>
    <w:p w:rsidR="007773DE" w:rsidRDefault="007773DE" w:rsidP="007773DE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визначення стартової ціни  продажу </w:t>
      </w:r>
    </w:p>
    <w:p w:rsidR="007773DE" w:rsidRDefault="007773DE" w:rsidP="007773DE">
      <w:pPr>
        <w:pStyle w:val="a4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права оренди  земельної ділянки </w:t>
      </w:r>
    </w:p>
    <w:p w:rsidR="007773DE" w:rsidRPr="00CE5353" w:rsidRDefault="007773DE" w:rsidP="007773DE">
      <w:pPr>
        <w:pStyle w:val="a4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площею 0,0026 га</w:t>
      </w:r>
    </w:p>
    <w:p w:rsidR="007773DE" w:rsidRDefault="007773DE" w:rsidP="007773DE">
      <w:pPr>
        <w:pStyle w:val="a6"/>
        <w:rPr>
          <w:lang w:val="uk-UA"/>
        </w:rPr>
      </w:pPr>
      <w:r w:rsidRPr="00992298">
        <w:rPr>
          <w:lang w:val="uk-UA"/>
        </w:rPr>
        <w:tab/>
      </w:r>
    </w:p>
    <w:p w:rsidR="007773DE" w:rsidRDefault="007773DE" w:rsidP="007773DE">
      <w:pPr>
        <w:pStyle w:val="a6"/>
        <w:rPr>
          <w:lang w:val="uk-UA"/>
        </w:rPr>
      </w:pPr>
    </w:p>
    <w:p w:rsidR="007773DE" w:rsidRPr="00992298" w:rsidRDefault="007773DE" w:rsidP="007773DE">
      <w:pPr>
        <w:pStyle w:val="a6"/>
        <w:rPr>
          <w:lang w:val="uk-UA"/>
        </w:rPr>
      </w:pPr>
      <w:r w:rsidRPr="00992298">
        <w:rPr>
          <w:lang w:val="uk-UA"/>
        </w:rPr>
        <w:t xml:space="preserve">     </w:t>
      </w:r>
      <w:r w:rsidRPr="00992298">
        <w:rPr>
          <w:lang w:val="uk-UA"/>
        </w:rPr>
        <w:tab/>
        <w:t>Розглянувши проект землеустрою щодо відведення  земельної ділянки для набуття  права оренди шляхом продажу на аукціоні, з метою забезпечення ефективного використання земельного фонду міста, залучення додаткових коштів в міський бюджет для успішної реалізації програм соціально-економічного розвитку, стимулювання підприємницької діяльності в місті, керуючись ст. 142.143 Конституції України,  ст.12,19,123,124,134,135,136 Земельного Кодексу України, ст. 16,21 Закону України “Про оренду землі”, ст.26 Закону України “Про місцеве самоврядування в Україні”, міська рада</w:t>
      </w:r>
    </w:p>
    <w:p w:rsidR="007773DE" w:rsidRDefault="007773DE" w:rsidP="007773DE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 и р і ш и л а:</w:t>
      </w:r>
    </w:p>
    <w:p w:rsidR="007773DE" w:rsidRDefault="007773DE" w:rsidP="007773DE">
      <w:pPr>
        <w:jc w:val="center"/>
        <w:rPr>
          <w:b/>
          <w:bCs/>
          <w:sz w:val="26"/>
          <w:szCs w:val="26"/>
          <w:lang w:val="uk-UA"/>
        </w:rPr>
      </w:pPr>
    </w:p>
    <w:p w:rsidR="007773DE" w:rsidRPr="0031627E" w:rsidRDefault="007773DE" w:rsidP="007773DE">
      <w:pPr>
        <w:pStyle w:val="a3"/>
        <w:numPr>
          <w:ilvl w:val="0"/>
          <w:numId w:val="2"/>
        </w:numPr>
        <w:spacing w:line="276" w:lineRule="auto"/>
        <w:contextualSpacing w:val="0"/>
        <w:jc w:val="both"/>
        <w:rPr>
          <w:lang w:val="uk-UA"/>
        </w:rPr>
      </w:pPr>
      <w:r w:rsidRPr="0031627E">
        <w:rPr>
          <w:lang w:val="uk-UA"/>
        </w:rPr>
        <w:t>Затвердити проект землеустрою щодо відведення  земельної ділянки для набуття  права оренди терміном на 10 років шляхом продажу на аукціоні (код  КВЦПЗ 03.07)  для розміщення об’</w:t>
      </w:r>
      <w:r>
        <w:rPr>
          <w:lang w:val="uk-UA"/>
        </w:rPr>
        <w:t>єкту комерційного призначення (</w:t>
      </w:r>
      <w:r w:rsidRPr="0031627E">
        <w:rPr>
          <w:lang w:val="uk-UA"/>
        </w:rPr>
        <w:t>тимчасової споруди торгівельного призначення) за адресою: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</w:t>
      </w:r>
      <w:r w:rsidRPr="0031627E">
        <w:rPr>
          <w:lang w:val="uk-UA"/>
        </w:rPr>
        <w:t>Знам’янк</w:t>
      </w:r>
      <w:r>
        <w:rPr>
          <w:lang w:val="uk-UA"/>
        </w:rPr>
        <w:t>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Грушевського,41-Б площею 0,0026 га</w:t>
      </w:r>
      <w:r w:rsidRPr="0031627E">
        <w:rPr>
          <w:lang w:val="uk-UA"/>
        </w:rPr>
        <w:t xml:space="preserve"> (кадастро</w:t>
      </w:r>
      <w:r>
        <w:rPr>
          <w:lang w:val="uk-UA"/>
        </w:rPr>
        <w:t>вий номер 3510600000:50:053:0022</w:t>
      </w:r>
      <w:r w:rsidRPr="0031627E">
        <w:rPr>
          <w:lang w:val="uk-UA"/>
        </w:rPr>
        <w:t>)</w:t>
      </w:r>
      <w:r>
        <w:rPr>
          <w:lang w:val="uk-UA"/>
        </w:rPr>
        <w:t xml:space="preserve"> </w:t>
      </w:r>
      <w:r w:rsidRPr="0031627E">
        <w:rPr>
          <w:lang w:val="uk-UA"/>
        </w:rPr>
        <w:t>- землі ж</w:t>
      </w:r>
      <w:r>
        <w:rPr>
          <w:lang w:val="uk-UA"/>
        </w:rPr>
        <w:t>итлової та громадської забудови</w:t>
      </w:r>
      <w:r w:rsidRPr="0031627E">
        <w:rPr>
          <w:lang w:val="uk-UA"/>
        </w:rPr>
        <w:t>,</w:t>
      </w:r>
      <w:r>
        <w:rPr>
          <w:lang w:val="uk-UA"/>
        </w:rPr>
        <w:t xml:space="preserve"> </w:t>
      </w:r>
      <w:r w:rsidRPr="0031627E">
        <w:rPr>
          <w:lang w:val="uk-UA"/>
        </w:rPr>
        <w:t xml:space="preserve">що перебувають в запасі </w:t>
      </w:r>
      <w:proofErr w:type="spellStart"/>
      <w:r w:rsidRPr="0031627E">
        <w:rPr>
          <w:lang w:val="uk-UA"/>
        </w:rPr>
        <w:t>Знам’янської</w:t>
      </w:r>
      <w:proofErr w:type="spellEnd"/>
      <w:r w:rsidRPr="0031627E">
        <w:rPr>
          <w:lang w:val="uk-UA"/>
        </w:rPr>
        <w:t xml:space="preserve"> міської ради,  в т.ч. по угіддях </w:t>
      </w:r>
      <w:r>
        <w:rPr>
          <w:lang w:val="uk-UA"/>
        </w:rPr>
        <w:t>–</w:t>
      </w:r>
      <w:r w:rsidRPr="0031627E">
        <w:rPr>
          <w:lang w:val="uk-UA"/>
        </w:rPr>
        <w:t xml:space="preserve"> землі</w:t>
      </w:r>
      <w:r>
        <w:rPr>
          <w:lang w:val="uk-UA"/>
        </w:rPr>
        <w:t>,</w:t>
      </w:r>
      <w:r w:rsidRPr="0031627E">
        <w:rPr>
          <w:lang w:val="uk-UA"/>
        </w:rPr>
        <w:t xml:space="preserve"> які використовуються в комерційних цілях. </w:t>
      </w:r>
    </w:p>
    <w:p w:rsidR="007773DE" w:rsidRPr="0031627E" w:rsidRDefault="007773DE" w:rsidP="007773DE">
      <w:pPr>
        <w:ind w:left="720"/>
        <w:jc w:val="both"/>
        <w:rPr>
          <w:lang w:val="uk-UA"/>
        </w:rPr>
      </w:pPr>
      <w:r w:rsidRPr="0031627E">
        <w:rPr>
          <w:lang w:val="uk-UA"/>
        </w:rPr>
        <w:t>Встановити для земельної ділянки за адресою</w:t>
      </w:r>
      <w:r w:rsidRPr="0031627E">
        <w:t>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</w:t>
      </w:r>
      <w:r w:rsidRPr="0031627E">
        <w:rPr>
          <w:lang w:val="uk-UA"/>
        </w:rPr>
        <w:t>Знам</w:t>
      </w:r>
      <w:proofErr w:type="spellEnd"/>
      <w:r w:rsidRPr="0031627E">
        <w:t>’</w:t>
      </w:r>
      <w:proofErr w:type="spellStart"/>
      <w:r w:rsidRPr="0031627E">
        <w:rPr>
          <w:lang w:val="uk-UA"/>
        </w:rPr>
        <w:t>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Грушевського,41-Б площею 0,0026 га</w:t>
      </w:r>
      <w:r w:rsidRPr="0031627E">
        <w:rPr>
          <w:lang w:val="uk-UA"/>
        </w:rPr>
        <w:t xml:space="preserve"> (кадастро</w:t>
      </w:r>
      <w:r>
        <w:rPr>
          <w:lang w:val="uk-UA"/>
        </w:rPr>
        <w:t>вий номер 3510600000:50:053:0022</w:t>
      </w:r>
      <w:r w:rsidRPr="0031627E">
        <w:rPr>
          <w:lang w:val="uk-UA"/>
        </w:rPr>
        <w:t>) категорію земель - землі житлової та громадської забудови, угідді – землі, які використовуються в комерційних цілях.</w:t>
      </w:r>
    </w:p>
    <w:p w:rsidR="007773DE" w:rsidRDefault="007773DE" w:rsidP="007773DE">
      <w:pPr>
        <w:pStyle w:val="a3"/>
        <w:numPr>
          <w:ilvl w:val="0"/>
          <w:numId w:val="2"/>
        </w:numPr>
        <w:spacing w:line="276" w:lineRule="auto"/>
        <w:contextualSpacing w:val="0"/>
        <w:jc w:val="both"/>
        <w:rPr>
          <w:lang w:val="uk-UA"/>
        </w:rPr>
      </w:pPr>
      <w:r w:rsidRPr="0031627E">
        <w:rPr>
          <w:lang w:val="uk-UA"/>
        </w:rPr>
        <w:t xml:space="preserve">Відповідно до  вимог чинного  законодавства України зареєструвати за територіальною громадою міста Знам’янка в особі </w:t>
      </w:r>
      <w:proofErr w:type="spellStart"/>
      <w:r w:rsidRPr="0031627E">
        <w:rPr>
          <w:lang w:val="uk-UA"/>
        </w:rPr>
        <w:t>Знам’янської</w:t>
      </w:r>
      <w:proofErr w:type="spellEnd"/>
      <w:r w:rsidRPr="0031627E">
        <w:rPr>
          <w:lang w:val="uk-UA"/>
        </w:rPr>
        <w:t xml:space="preserve"> міської ради право комунальної власності на земельну</w:t>
      </w:r>
      <w:r>
        <w:rPr>
          <w:lang w:val="uk-UA"/>
        </w:rPr>
        <w:t xml:space="preserve"> ділянку загальною площею 0,0026</w:t>
      </w:r>
      <w:r w:rsidRPr="0031627E">
        <w:rPr>
          <w:lang w:val="uk-UA"/>
        </w:rPr>
        <w:t xml:space="preserve"> га за адресою</w:t>
      </w:r>
      <w:r w:rsidRPr="0031627E">
        <w:t>:</w:t>
      </w:r>
      <w:r w:rsidRPr="0031627E">
        <w:rPr>
          <w:lang w:val="uk-UA"/>
        </w:rPr>
        <w:t xml:space="preserve"> м. </w:t>
      </w:r>
      <w:proofErr w:type="spellStart"/>
      <w:r w:rsidRPr="0031627E">
        <w:rPr>
          <w:lang w:val="uk-UA"/>
        </w:rPr>
        <w:t>Знам</w:t>
      </w:r>
      <w:proofErr w:type="spellEnd"/>
      <w:r w:rsidRPr="0031627E">
        <w:t>’</w:t>
      </w:r>
      <w:proofErr w:type="spellStart"/>
      <w:r w:rsidRPr="0031627E">
        <w:rPr>
          <w:lang w:val="uk-UA"/>
        </w:rPr>
        <w:t>янка</w:t>
      </w:r>
      <w:proofErr w:type="spellEnd"/>
      <w:r w:rsidRPr="0031627E">
        <w:rPr>
          <w:lang w:val="uk-UA"/>
        </w:rPr>
        <w:t>, вул. Михайла</w:t>
      </w:r>
      <w:r>
        <w:rPr>
          <w:lang w:val="uk-UA"/>
        </w:rPr>
        <w:t xml:space="preserve"> Грушевського,41-Б</w:t>
      </w:r>
      <w:r w:rsidRPr="0031627E">
        <w:rPr>
          <w:lang w:val="uk-UA"/>
        </w:rPr>
        <w:t xml:space="preserve"> для розміщення об’</w:t>
      </w:r>
      <w:r>
        <w:rPr>
          <w:lang w:val="uk-UA"/>
        </w:rPr>
        <w:t>єкту комерційного призначення</w:t>
      </w:r>
      <w:r w:rsidRPr="0031627E">
        <w:rPr>
          <w:lang w:val="uk-UA"/>
        </w:rPr>
        <w:t xml:space="preserve"> </w:t>
      </w:r>
      <w:r>
        <w:rPr>
          <w:lang w:val="uk-UA"/>
        </w:rPr>
        <w:t>(</w:t>
      </w:r>
      <w:r w:rsidRPr="0031627E">
        <w:rPr>
          <w:lang w:val="uk-UA"/>
        </w:rPr>
        <w:t>тимчасової спо</w:t>
      </w:r>
      <w:r>
        <w:rPr>
          <w:lang w:val="uk-UA"/>
        </w:rPr>
        <w:t>руди торгівельного призначення)</w:t>
      </w:r>
      <w:r w:rsidRPr="0031627E">
        <w:rPr>
          <w:lang w:val="uk-UA"/>
        </w:rPr>
        <w:t xml:space="preserve">, </w:t>
      </w:r>
      <w:r>
        <w:rPr>
          <w:lang w:val="uk-UA"/>
        </w:rPr>
        <w:t>(</w:t>
      </w:r>
      <w:r w:rsidRPr="0031627E">
        <w:rPr>
          <w:lang w:val="uk-UA"/>
        </w:rPr>
        <w:t>кадастр</w:t>
      </w:r>
      <w:r>
        <w:rPr>
          <w:lang w:val="uk-UA"/>
        </w:rPr>
        <w:t xml:space="preserve">овий номер 350600000:50:053:0022), </w:t>
      </w:r>
      <w:r w:rsidRPr="0031627E">
        <w:rPr>
          <w:lang w:val="uk-UA"/>
        </w:rPr>
        <w:t xml:space="preserve"> </w:t>
      </w:r>
      <w:r>
        <w:rPr>
          <w:lang w:val="uk-UA"/>
        </w:rPr>
        <w:t>(</w:t>
      </w:r>
      <w:r w:rsidRPr="0031627E">
        <w:rPr>
          <w:lang w:val="uk-UA"/>
        </w:rPr>
        <w:t>код  КВЦПЗ 03.07) .</w:t>
      </w:r>
    </w:p>
    <w:p w:rsidR="007773DE" w:rsidRDefault="007773DE" w:rsidP="007773DE">
      <w:pPr>
        <w:pStyle w:val="a3"/>
        <w:numPr>
          <w:ilvl w:val="0"/>
          <w:numId w:val="2"/>
        </w:numPr>
        <w:spacing w:line="276" w:lineRule="auto"/>
        <w:contextualSpacing w:val="0"/>
        <w:jc w:val="both"/>
        <w:rPr>
          <w:lang w:val="uk-UA"/>
        </w:rPr>
      </w:pPr>
      <w:r w:rsidRPr="00914E95">
        <w:rPr>
          <w:lang w:val="uk-UA"/>
        </w:rPr>
        <w:t>Встановити стартову ціну продажу права оренди на рівні 12% від нормативної грошової оцінки земельної ділянки.</w:t>
      </w:r>
    </w:p>
    <w:p w:rsidR="007773DE" w:rsidRPr="00914E95" w:rsidRDefault="007773DE" w:rsidP="007773DE">
      <w:pPr>
        <w:pStyle w:val="a3"/>
        <w:numPr>
          <w:ilvl w:val="0"/>
          <w:numId w:val="2"/>
        </w:numPr>
        <w:spacing w:line="276" w:lineRule="auto"/>
        <w:contextualSpacing w:val="0"/>
        <w:jc w:val="both"/>
        <w:rPr>
          <w:lang w:val="uk-UA"/>
        </w:rPr>
      </w:pPr>
      <w:r w:rsidRPr="00914E95">
        <w:rPr>
          <w:lang w:val="uk-UA"/>
        </w:rPr>
        <w:t>Визначити умови продажу права оренди на земельну ділянку згідно з додатком, відп</w:t>
      </w:r>
      <w:r>
        <w:rPr>
          <w:lang w:val="uk-UA"/>
        </w:rPr>
        <w:t>овідно до діючого законодавства</w:t>
      </w:r>
      <w:r w:rsidRPr="00914E95">
        <w:rPr>
          <w:lang w:val="uk-UA"/>
        </w:rPr>
        <w:t xml:space="preserve">, встановивши наступне: </w:t>
      </w:r>
    </w:p>
    <w:p w:rsidR="007773DE" w:rsidRPr="0031627E" w:rsidRDefault="007773DE" w:rsidP="007773DE">
      <w:pPr>
        <w:ind w:left="720"/>
        <w:jc w:val="both"/>
        <w:rPr>
          <w:lang w:val="uk-UA"/>
        </w:rPr>
      </w:pPr>
      <w:r w:rsidRPr="0031627E">
        <w:rPr>
          <w:lang w:val="uk-UA"/>
        </w:rPr>
        <w:t xml:space="preserve">4.1. </w:t>
      </w:r>
      <w:r>
        <w:rPr>
          <w:lang w:val="uk-UA"/>
        </w:rPr>
        <w:t xml:space="preserve"> </w:t>
      </w:r>
      <w:r w:rsidRPr="0031627E">
        <w:rPr>
          <w:lang w:val="uk-UA"/>
        </w:rPr>
        <w:t xml:space="preserve">Стартова ціна  з продажу права оренди на земельну ділянку дорівнює розміру </w:t>
      </w:r>
    </w:p>
    <w:p w:rsidR="007773DE" w:rsidRPr="0031627E" w:rsidRDefault="007773DE" w:rsidP="007773DE">
      <w:pPr>
        <w:ind w:left="720"/>
        <w:jc w:val="both"/>
        <w:rPr>
          <w:lang w:val="uk-UA"/>
        </w:rPr>
      </w:pPr>
      <w:r w:rsidRPr="0031627E">
        <w:rPr>
          <w:lang w:val="uk-UA"/>
        </w:rPr>
        <w:t xml:space="preserve">       </w:t>
      </w:r>
      <w:r>
        <w:rPr>
          <w:lang w:val="uk-UA"/>
        </w:rPr>
        <w:t xml:space="preserve"> </w:t>
      </w:r>
      <w:r w:rsidRPr="0031627E">
        <w:rPr>
          <w:lang w:val="uk-UA"/>
        </w:rPr>
        <w:t>річної орендної плати.</w:t>
      </w:r>
    </w:p>
    <w:p w:rsidR="007773DE" w:rsidRPr="0031627E" w:rsidRDefault="007773DE" w:rsidP="007773DE">
      <w:pPr>
        <w:ind w:left="720"/>
        <w:jc w:val="both"/>
        <w:rPr>
          <w:lang w:val="uk-UA"/>
        </w:rPr>
      </w:pPr>
      <w:r w:rsidRPr="0031627E">
        <w:rPr>
          <w:lang w:val="uk-UA"/>
        </w:rPr>
        <w:t xml:space="preserve">4.2. </w:t>
      </w:r>
      <w:r>
        <w:rPr>
          <w:lang w:val="uk-UA"/>
        </w:rPr>
        <w:t xml:space="preserve"> </w:t>
      </w:r>
      <w:r w:rsidRPr="0031627E">
        <w:rPr>
          <w:lang w:val="uk-UA"/>
        </w:rPr>
        <w:t>Гарантійний внесок становить 5% від стартової ціни продажу лота.</w:t>
      </w:r>
    </w:p>
    <w:p w:rsidR="007773DE" w:rsidRPr="0031627E" w:rsidRDefault="007773DE" w:rsidP="007773DE">
      <w:pPr>
        <w:ind w:left="720"/>
        <w:jc w:val="both"/>
        <w:rPr>
          <w:lang w:val="uk-UA"/>
        </w:rPr>
      </w:pPr>
      <w:r>
        <w:rPr>
          <w:lang w:val="uk-UA"/>
        </w:rPr>
        <w:lastRenderedPageBreak/>
        <w:t xml:space="preserve">4.3. </w:t>
      </w:r>
      <w:r w:rsidRPr="0031627E">
        <w:rPr>
          <w:lang w:val="uk-UA"/>
        </w:rPr>
        <w:t>Крок земельних торгів у формі аукціону з продажу права оренди земельної ділянки становить 0,5% від стартової ціни лота.</w:t>
      </w:r>
    </w:p>
    <w:p w:rsidR="007773DE" w:rsidRPr="006530BF" w:rsidRDefault="007773DE" w:rsidP="007773DE">
      <w:pPr>
        <w:pStyle w:val="1"/>
        <w:numPr>
          <w:ilvl w:val="0"/>
          <w:numId w:val="2"/>
        </w:numPr>
        <w:contextualSpacing w:val="0"/>
        <w:jc w:val="both"/>
        <w:rPr>
          <w:sz w:val="24"/>
          <w:szCs w:val="24"/>
          <w:lang w:val="uk-UA"/>
        </w:rPr>
      </w:pPr>
      <w:r w:rsidRPr="006530BF">
        <w:rPr>
          <w:sz w:val="24"/>
          <w:szCs w:val="24"/>
          <w:lang w:val="uk-UA"/>
        </w:rPr>
        <w:t>Продати право оренди на земельну ділянку на земельних торгах у формі аукціону згідно з додатком.</w:t>
      </w:r>
    </w:p>
    <w:p w:rsidR="007773DE" w:rsidRPr="006530BF" w:rsidRDefault="007773DE" w:rsidP="007773DE">
      <w:pPr>
        <w:pStyle w:val="1"/>
        <w:numPr>
          <w:ilvl w:val="0"/>
          <w:numId w:val="2"/>
        </w:numPr>
        <w:contextualSpacing w:val="0"/>
        <w:jc w:val="both"/>
        <w:rPr>
          <w:sz w:val="24"/>
          <w:szCs w:val="24"/>
          <w:lang w:val="uk-UA"/>
        </w:rPr>
      </w:pPr>
      <w:r w:rsidRPr="006530BF">
        <w:rPr>
          <w:sz w:val="24"/>
          <w:szCs w:val="24"/>
          <w:lang w:val="uk-UA"/>
        </w:rPr>
        <w:t xml:space="preserve">Визнати міського голову </w:t>
      </w:r>
      <w:proofErr w:type="spellStart"/>
      <w:r w:rsidRPr="006530BF">
        <w:rPr>
          <w:sz w:val="24"/>
          <w:szCs w:val="24"/>
          <w:lang w:val="uk-UA"/>
        </w:rPr>
        <w:t>Філіпенка</w:t>
      </w:r>
      <w:proofErr w:type="spellEnd"/>
      <w:r w:rsidRPr="006530BF">
        <w:rPr>
          <w:sz w:val="24"/>
          <w:szCs w:val="24"/>
          <w:lang w:val="uk-UA"/>
        </w:rPr>
        <w:t xml:space="preserve"> С.І. особою уповноваженою на укладання договору оренди земельної ділянки. </w:t>
      </w:r>
    </w:p>
    <w:p w:rsidR="007773DE" w:rsidRPr="006530BF" w:rsidRDefault="007773DE" w:rsidP="007773DE">
      <w:pPr>
        <w:numPr>
          <w:ilvl w:val="0"/>
          <w:numId w:val="2"/>
        </w:numPr>
        <w:jc w:val="both"/>
        <w:rPr>
          <w:lang w:val="uk-UA"/>
        </w:rPr>
      </w:pPr>
      <w:r w:rsidRPr="006530BF">
        <w:rPr>
          <w:lang w:val="uk-UA"/>
        </w:rPr>
        <w:t>Переможцю земельних торгів провести державну реєстрацію права оренди на земельну ділянку відповідно до чинного законодавства.</w:t>
      </w:r>
    </w:p>
    <w:p w:rsidR="007773DE" w:rsidRPr="006530BF" w:rsidRDefault="007773DE" w:rsidP="007773DE">
      <w:pPr>
        <w:numPr>
          <w:ilvl w:val="0"/>
          <w:numId w:val="2"/>
        </w:numPr>
        <w:jc w:val="both"/>
        <w:rPr>
          <w:lang w:val="uk-UA"/>
        </w:rPr>
      </w:pPr>
      <w:r w:rsidRPr="006530BF">
        <w:t xml:space="preserve">Контроль за </w:t>
      </w:r>
      <w:proofErr w:type="spellStart"/>
      <w:r w:rsidRPr="006530BF">
        <w:t>виконанням</w:t>
      </w:r>
      <w:proofErr w:type="spellEnd"/>
      <w:r w:rsidRPr="006530BF">
        <w:t xml:space="preserve"> </w:t>
      </w:r>
      <w:proofErr w:type="spellStart"/>
      <w:r w:rsidRPr="006530BF">
        <w:t>даного</w:t>
      </w:r>
      <w:proofErr w:type="spellEnd"/>
      <w:r w:rsidRPr="006530BF">
        <w:t xml:space="preserve"> </w:t>
      </w:r>
      <w:proofErr w:type="spellStart"/>
      <w:r w:rsidRPr="006530BF">
        <w:t>рішення</w:t>
      </w:r>
      <w:proofErr w:type="spellEnd"/>
      <w:r w:rsidRPr="006530BF">
        <w:t xml:space="preserve"> </w:t>
      </w:r>
      <w:proofErr w:type="spellStart"/>
      <w:r w:rsidRPr="006530BF">
        <w:t>покласти</w:t>
      </w:r>
      <w:proofErr w:type="spellEnd"/>
      <w:r w:rsidRPr="006530BF">
        <w:t xml:space="preserve"> на </w:t>
      </w:r>
      <w:proofErr w:type="spellStart"/>
      <w:r w:rsidRPr="006530BF">
        <w:t>постійну</w:t>
      </w:r>
      <w:proofErr w:type="spellEnd"/>
      <w:r w:rsidRPr="006530BF">
        <w:t xml:space="preserve"> </w:t>
      </w:r>
      <w:proofErr w:type="spellStart"/>
      <w:r w:rsidRPr="006530BF">
        <w:t>комісію</w:t>
      </w:r>
      <w:proofErr w:type="spellEnd"/>
      <w:r w:rsidRPr="006530BF">
        <w:t xml:space="preserve"> з </w:t>
      </w:r>
      <w:proofErr w:type="spellStart"/>
      <w:r w:rsidRPr="006530BF">
        <w:t>питань</w:t>
      </w:r>
      <w:proofErr w:type="spellEnd"/>
      <w:r w:rsidRPr="006530BF">
        <w:t xml:space="preserve"> </w:t>
      </w:r>
      <w:proofErr w:type="spellStart"/>
      <w:r w:rsidRPr="006530BF">
        <w:t>землекористування</w:t>
      </w:r>
      <w:proofErr w:type="spellEnd"/>
      <w:r w:rsidRPr="006530BF">
        <w:t xml:space="preserve"> та </w:t>
      </w:r>
      <w:proofErr w:type="spellStart"/>
      <w:r w:rsidRPr="006530BF">
        <w:t>будівництва</w:t>
      </w:r>
      <w:proofErr w:type="spellEnd"/>
      <w:r w:rsidRPr="006530BF">
        <w:t xml:space="preserve"> (гол</w:t>
      </w:r>
      <w:proofErr w:type="gramStart"/>
      <w:r w:rsidRPr="006530BF">
        <w:t>.</w:t>
      </w:r>
      <w:r w:rsidRPr="006530BF">
        <w:rPr>
          <w:lang w:val="uk-UA"/>
        </w:rPr>
        <w:t>Р</w:t>
      </w:r>
      <w:proofErr w:type="gramEnd"/>
      <w:r w:rsidRPr="006530BF">
        <w:rPr>
          <w:lang w:val="uk-UA"/>
        </w:rPr>
        <w:t>.</w:t>
      </w:r>
      <w:proofErr w:type="spellStart"/>
      <w:r w:rsidRPr="006530BF">
        <w:rPr>
          <w:lang w:val="uk-UA"/>
        </w:rPr>
        <w:t>Кондратьєв</w:t>
      </w:r>
      <w:proofErr w:type="spellEnd"/>
      <w:r w:rsidRPr="006530BF">
        <w:t>).</w:t>
      </w:r>
    </w:p>
    <w:p w:rsidR="007773DE" w:rsidRPr="006530BF" w:rsidRDefault="007773DE" w:rsidP="007773DE">
      <w:pPr>
        <w:ind w:firstLine="708"/>
        <w:rPr>
          <w:lang w:val="uk-UA"/>
        </w:rPr>
      </w:pPr>
    </w:p>
    <w:p w:rsidR="007773DE" w:rsidRPr="0031627E" w:rsidRDefault="007773DE" w:rsidP="007773DE">
      <w:pPr>
        <w:ind w:firstLine="708"/>
        <w:rPr>
          <w:lang w:val="uk-UA"/>
        </w:rPr>
      </w:pPr>
    </w:p>
    <w:p w:rsidR="007773DE" w:rsidRPr="0031627E" w:rsidRDefault="007773DE" w:rsidP="007773DE">
      <w:pPr>
        <w:tabs>
          <w:tab w:val="left" w:pos="0"/>
        </w:tabs>
        <w:ind w:left="720"/>
        <w:jc w:val="both"/>
        <w:rPr>
          <w:color w:val="000000"/>
          <w:lang w:val="uk-UA"/>
        </w:rPr>
      </w:pPr>
      <w:r w:rsidRPr="0031627E">
        <w:rPr>
          <w:b/>
          <w:bCs/>
          <w:color w:val="000000"/>
          <w:lang w:val="uk-UA"/>
        </w:rPr>
        <w:t xml:space="preserve">          </w:t>
      </w:r>
      <w:r>
        <w:rPr>
          <w:b/>
          <w:bCs/>
          <w:color w:val="000000"/>
          <w:lang w:val="uk-UA"/>
        </w:rPr>
        <w:t xml:space="preserve">          Міський голова   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С.</w:t>
      </w:r>
      <w:proofErr w:type="spellStart"/>
      <w:r>
        <w:rPr>
          <w:b/>
          <w:bCs/>
          <w:color w:val="000000"/>
          <w:lang w:val="uk-UA"/>
        </w:rPr>
        <w:t>Філіпенко</w:t>
      </w:r>
      <w:proofErr w:type="spellEnd"/>
    </w:p>
    <w:p w:rsidR="007773DE" w:rsidRDefault="007773DE" w:rsidP="007773DE">
      <w:pPr>
        <w:rPr>
          <w:lang w:val="uk-UA"/>
        </w:rPr>
      </w:pPr>
      <w:r w:rsidRPr="0031627E">
        <w:rPr>
          <w:lang w:val="uk-UA"/>
        </w:rPr>
        <w:t xml:space="preserve">                                                                                               </w:t>
      </w:r>
    </w:p>
    <w:p w:rsidR="007773DE" w:rsidRPr="0031627E" w:rsidRDefault="007773DE" w:rsidP="007773DE">
      <w:pPr>
        <w:rPr>
          <w:lang w:val="uk-UA"/>
        </w:rPr>
      </w:pPr>
    </w:p>
    <w:p w:rsidR="007773DE" w:rsidRPr="00704CC9" w:rsidRDefault="007773DE" w:rsidP="007773D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:rsidR="007773DE" w:rsidRPr="008D5129" w:rsidRDefault="007773DE" w:rsidP="007773DE">
      <w:pPr>
        <w:ind w:left="7080" w:firstLine="708"/>
        <w:rPr>
          <w:sz w:val="20"/>
          <w:lang w:val="uk-UA"/>
        </w:rPr>
      </w:pPr>
      <w:r>
        <w:rPr>
          <w:lang w:val="uk-UA"/>
        </w:rPr>
        <w:t xml:space="preserve">   </w:t>
      </w:r>
      <w:r w:rsidRPr="008D5129">
        <w:rPr>
          <w:sz w:val="20"/>
          <w:lang w:val="uk-UA"/>
        </w:rPr>
        <w:t>Додаток</w:t>
      </w:r>
    </w:p>
    <w:p w:rsidR="007773DE" w:rsidRPr="008D5129" w:rsidRDefault="007773DE" w:rsidP="007773DE">
      <w:pPr>
        <w:rPr>
          <w:sz w:val="20"/>
          <w:lang w:val="uk-UA"/>
        </w:rPr>
      </w:pPr>
      <w:r w:rsidRPr="008D5129">
        <w:rPr>
          <w:sz w:val="20"/>
          <w:lang w:val="uk-UA"/>
        </w:rPr>
        <w:t xml:space="preserve"> </w:t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</w:r>
      <w:r w:rsidRPr="008D5129">
        <w:rPr>
          <w:sz w:val="20"/>
          <w:lang w:val="uk-UA"/>
        </w:rPr>
        <w:tab/>
        <w:t xml:space="preserve">   до рішення  міської ради </w:t>
      </w:r>
    </w:p>
    <w:p w:rsidR="007773DE" w:rsidRPr="008D5129" w:rsidRDefault="007773DE" w:rsidP="007773DE">
      <w:pPr>
        <w:ind w:left="6372"/>
        <w:rPr>
          <w:sz w:val="20"/>
          <w:lang w:val="uk-UA"/>
        </w:rPr>
      </w:pPr>
      <w:r w:rsidRPr="008D5129">
        <w:rPr>
          <w:sz w:val="20"/>
          <w:lang w:val="uk-UA"/>
        </w:rPr>
        <w:t xml:space="preserve">           від </w:t>
      </w:r>
      <w:r>
        <w:rPr>
          <w:sz w:val="20"/>
          <w:lang w:val="uk-UA"/>
        </w:rPr>
        <w:t>13 липня 2018р  №1422</w:t>
      </w:r>
      <w:r w:rsidRPr="008D5129">
        <w:rPr>
          <w:sz w:val="20"/>
          <w:lang w:val="uk-UA"/>
        </w:rPr>
        <w:t xml:space="preserve"> </w:t>
      </w:r>
    </w:p>
    <w:p w:rsidR="007773DE" w:rsidRPr="0031627E" w:rsidRDefault="007773DE" w:rsidP="007773DE">
      <w:pPr>
        <w:tabs>
          <w:tab w:val="left" w:pos="2749"/>
        </w:tabs>
        <w:jc w:val="center"/>
        <w:rPr>
          <w:b/>
          <w:bCs/>
          <w:lang w:val="uk-UA"/>
        </w:rPr>
      </w:pPr>
      <w:r w:rsidRPr="0031627E">
        <w:rPr>
          <w:b/>
          <w:bCs/>
          <w:lang w:val="uk-UA"/>
        </w:rPr>
        <w:t>УМОВИ</w:t>
      </w:r>
    </w:p>
    <w:p w:rsidR="007773DE" w:rsidRPr="0031627E" w:rsidRDefault="007773DE" w:rsidP="007773DE">
      <w:pPr>
        <w:tabs>
          <w:tab w:val="left" w:pos="2749"/>
        </w:tabs>
        <w:jc w:val="center"/>
        <w:rPr>
          <w:b/>
          <w:bCs/>
          <w:lang w:val="uk-UA"/>
        </w:rPr>
      </w:pPr>
      <w:r w:rsidRPr="0031627E">
        <w:rPr>
          <w:b/>
          <w:bCs/>
          <w:lang w:val="uk-UA"/>
        </w:rPr>
        <w:t>продажу права оренди  земельної ділянки</w:t>
      </w:r>
    </w:p>
    <w:p w:rsidR="007773DE" w:rsidRPr="0031627E" w:rsidRDefault="007773DE" w:rsidP="007773DE">
      <w:pPr>
        <w:tabs>
          <w:tab w:val="left" w:pos="2749"/>
        </w:tabs>
        <w:jc w:val="center"/>
        <w:rPr>
          <w:b/>
          <w:bCs/>
          <w:lang w:val="uk-UA"/>
        </w:rPr>
      </w:pPr>
      <w:r w:rsidRPr="0031627E">
        <w:rPr>
          <w:b/>
          <w:bCs/>
          <w:lang w:val="uk-UA"/>
        </w:rPr>
        <w:t>для розміщення об</w:t>
      </w:r>
      <w:r w:rsidRPr="0031627E">
        <w:rPr>
          <w:b/>
          <w:bCs/>
        </w:rPr>
        <w:t>’</w:t>
      </w:r>
      <w:proofErr w:type="spellStart"/>
      <w:r w:rsidRPr="0031627E">
        <w:rPr>
          <w:b/>
          <w:bCs/>
          <w:lang w:val="uk-UA"/>
        </w:rPr>
        <w:t>єкту</w:t>
      </w:r>
      <w:proofErr w:type="spellEnd"/>
      <w:r w:rsidRPr="0031627E">
        <w:rPr>
          <w:b/>
          <w:bCs/>
          <w:lang w:val="uk-UA"/>
        </w:rPr>
        <w:t xml:space="preserve"> комерційного призначення ( тимчасової споруди торгівельного призначення)</w:t>
      </w:r>
      <w:r>
        <w:rPr>
          <w:b/>
          <w:bCs/>
          <w:lang w:val="uk-UA"/>
        </w:rPr>
        <w:t xml:space="preserve"> </w:t>
      </w:r>
      <w:r w:rsidRPr="0031627E">
        <w:rPr>
          <w:b/>
          <w:bCs/>
          <w:lang w:val="uk-UA"/>
        </w:rPr>
        <w:t xml:space="preserve">в м. Знам’янка,   вул. </w:t>
      </w:r>
      <w:r>
        <w:rPr>
          <w:b/>
          <w:bCs/>
          <w:lang w:val="uk-UA"/>
        </w:rPr>
        <w:t>Михайла Грушевського,41-Б</w:t>
      </w:r>
    </w:p>
    <w:p w:rsidR="007773DE" w:rsidRPr="008D5129" w:rsidRDefault="007773DE" w:rsidP="007773DE">
      <w:pPr>
        <w:tabs>
          <w:tab w:val="left" w:pos="2749"/>
        </w:tabs>
        <w:jc w:val="center"/>
        <w:rPr>
          <w:b/>
          <w:bCs/>
          <w:sz w:val="36"/>
          <w:szCs w:val="36"/>
          <w:lang w:val="uk-UA"/>
        </w:rPr>
      </w:pP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Місцезнаходження земе</w:t>
      </w:r>
      <w:r>
        <w:rPr>
          <w:sz w:val="24"/>
          <w:szCs w:val="24"/>
          <w:lang w:val="uk-UA"/>
        </w:rPr>
        <w:t xml:space="preserve">льної ділянки:  </w:t>
      </w:r>
      <w:proofErr w:type="spellStart"/>
      <w:r>
        <w:rPr>
          <w:sz w:val="24"/>
          <w:szCs w:val="24"/>
          <w:lang w:val="uk-UA"/>
        </w:rPr>
        <w:t>м.Знам’янка</w:t>
      </w:r>
      <w:proofErr w:type="spellEnd"/>
      <w:r>
        <w:rPr>
          <w:sz w:val="24"/>
          <w:szCs w:val="24"/>
          <w:lang w:val="uk-UA"/>
        </w:rPr>
        <w:t xml:space="preserve">,  </w:t>
      </w:r>
      <w:proofErr w:type="spellStart"/>
      <w:r>
        <w:rPr>
          <w:sz w:val="24"/>
          <w:szCs w:val="24"/>
          <w:lang w:val="uk-UA"/>
        </w:rPr>
        <w:t>вул.</w:t>
      </w:r>
      <w:r w:rsidRPr="008D5129">
        <w:rPr>
          <w:sz w:val="24"/>
          <w:szCs w:val="24"/>
          <w:lang w:val="uk-UA"/>
        </w:rPr>
        <w:t>Михайла</w:t>
      </w:r>
      <w:proofErr w:type="spellEnd"/>
      <w:r w:rsidRPr="008D5129">
        <w:rPr>
          <w:sz w:val="24"/>
          <w:szCs w:val="24"/>
          <w:lang w:val="uk-UA"/>
        </w:rPr>
        <w:t xml:space="preserve"> Грушевського,41-Б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Площа</w:t>
      </w:r>
      <w:r w:rsidRPr="008D5129">
        <w:rPr>
          <w:sz w:val="24"/>
          <w:szCs w:val="24"/>
          <w:lang w:val="en-US"/>
        </w:rPr>
        <w:t>:</w:t>
      </w:r>
      <w:r w:rsidRPr="008D5129">
        <w:rPr>
          <w:sz w:val="24"/>
          <w:szCs w:val="24"/>
        </w:rPr>
        <w:t xml:space="preserve"> </w:t>
      </w:r>
      <w:r w:rsidRPr="008D5129">
        <w:rPr>
          <w:sz w:val="24"/>
          <w:szCs w:val="24"/>
          <w:lang w:val="uk-UA"/>
        </w:rPr>
        <w:t xml:space="preserve"> 0,0026 га 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Кадастровий номер :  3510600000:50:053:0022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Напрямок використання :  для розміщення об</w:t>
      </w:r>
      <w:r w:rsidRPr="008D5129">
        <w:rPr>
          <w:sz w:val="24"/>
          <w:szCs w:val="24"/>
        </w:rPr>
        <w:t>’</w:t>
      </w:r>
      <w:proofErr w:type="spellStart"/>
      <w:r w:rsidRPr="008D5129">
        <w:rPr>
          <w:sz w:val="24"/>
          <w:szCs w:val="24"/>
          <w:lang w:val="uk-UA"/>
        </w:rPr>
        <w:t>єкту</w:t>
      </w:r>
      <w:proofErr w:type="spellEnd"/>
      <w:r w:rsidRPr="008D5129">
        <w:rPr>
          <w:sz w:val="24"/>
          <w:szCs w:val="24"/>
          <w:lang w:val="uk-UA"/>
        </w:rPr>
        <w:t xml:space="preserve"> комерційного призначення      (тимчасової споруди торгівельного призначення) ( код  КВЦПЗ 03.07)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proofErr w:type="spellStart"/>
      <w:r w:rsidRPr="008D5129">
        <w:rPr>
          <w:sz w:val="24"/>
          <w:szCs w:val="24"/>
          <w:lang w:val="uk-UA"/>
        </w:rPr>
        <w:t>Обов</w:t>
      </w:r>
      <w:proofErr w:type="spellEnd"/>
      <w:r w:rsidRPr="008D5129">
        <w:rPr>
          <w:sz w:val="24"/>
          <w:szCs w:val="24"/>
        </w:rPr>
        <w:t>’</w:t>
      </w:r>
      <w:proofErr w:type="spellStart"/>
      <w:r w:rsidRPr="008D5129">
        <w:rPr>
          <w:sz w:val="24"/>
          <w:szCs w:val="24"/>
        </w:rPr>
        <w:t>язков</w:t>
      </w:r>
      <w:proofErr w:type="spellEnd"/>
      <w:r w:rsidRPr="008D5129">
        <w:rPr>
          <w:sz w:val="24"/>
          <w:szCs w:val="24"/>
          <w:lang w:val="uk-UA"/>
        </w:rPr>
        <w:t>і</w:t>
      </w:r>
      <w:r w:rsidRPr="008D5129">
        <w:rPr>
          <w:sz w:val="24"/>
          <w:szCs w:val="24"/>
        </w:rPr>
        <w:t xml:space="preserve"> </w:t>
      </w:r>
      <w:proofErr w:type="spellStart"/>
      <w:r w:rsidRPr="008D5129">
        <w:rPr>
          <w:sz w:val="24"/>
          <w:szCs w:val="24"/>
        </w:rPr>
        <w:t>умови</w:t>
      </w:r>
      <w:proofErr w:type="spellEnd"/>
      <w:r w:rsidRPr="008D5129">
        <w:rPr>
          <w:sz w:val="24"/>
          <w:szCs w:val="24"/>
        </w:rPr>
        <w:t xml:space="preserve"> </w:t>
      </w:r>
      <w:proofErr w:type="spellStart"/>
      <w:r w:rsidRPr="008D5129">
        <w:rPr>
          <w:sz w:val="24"/>
          <w:szCs w:val="24"/>
        </w:rPr>
        <w:t>використання</w:t>
      </w:r>
      <w:proofErr w:type="spellEnd"/>
      <w:r w:rsidRPr="008D5129">
        <w:rPr>
          <w:sz w:val="24"/>
          <w:szCs w:val="24"/>
        </w:rPr>
        <w:t xml:space="preserve"> земельно</w:t>
      </w:r>
      <w:r w:rsidRPr="008D5129">
        <w:rPr>
          <w:sz w:val="24"/>
          <w:szCs w:val="24"/>
          <w:lang w:val="uk-UA"/>
        </w:rPr>
        <w:t>ї</w:t>
      </w:r>
      <w:r w:rsidRPr="008D5129">
        <w:rPr>
          <w:sz w:val="24"/>
          <w:szCs w:val="24"/>
        </w:rPr>
        <w:t xml:space="preserve"> д</w:t>
      </w:r>
      <w:r w:rsidRPr="008D5129">
        <w:rPr>
          <w:sz w:val="24"/>
          <w:szCs w:val="24"/>
          <w:lang w:val="uk-UA"/>
        </w:rPr>
        <w:t>і</w:t>
      </w:r>
      <w:proofErr w:type="spellStart"/>
      <w:r w:rsidRPr="008D5129">
        <w:rPr>
          <w:sz w:val="24"/>
          <w:szCs w:val="24"/>
        </w:rPr>
        <w:t>лянки</w:t>
      </w:r>
      <w:proofErr w:type="spellEnd"/>
      <w:r w:rsidRPr="008D5129">
        <w:rPr>
          <w:sz w:val="24"/>
          <w:szCs w:val="24"/>
          <w:lang w:val="uk-UA"/>
        </w:rPr>
        <w:t>:</w:t>
      </w:r>
    </w:p>
    <w:p w:rsidR="007773DE" w:rsidRPr="008D5129" w:rsidRDefault="007773DE" w:rsidP="007773DE">
      <w:pPr>
        <w:pStyle w:val="1"/>
        <w:numPr>
          <w:ilvl w:val="0"/>
          <w:numId w:val="1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дотримання вимог та обмежень, зазначених у висновках погоджувальних організацій, які мають бути враховані при використанні території;</w:t>
      </w:r>
    </w:p>
    <w:p w:rsidR="007773DE" w:rsidRPr="008D5129" w:rsidRDefault="007773DE" w:rsidP="007773DE">
      <w:pPr>
        <w:pStyle w:val="1"/>
        <w:numPr>
          <w:ilvl w:val="0"/>
          <w:numId w:val="1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дотримання </w:t>
      </w:r>
      <w:proofErr w:type="spellStart"/>
      <w:r w:rsidRPr="008D5129">
        <w:rPr>
          <w:sz w:val="24"/>
          <w:szCs w:val="24"/>
          <w:lang w:val="uk-UA"/>
        </w:rPr>
        <w:t>статтей</w:t>
      </w:r>
      <w:proofErr w:type="spellEnd"/>
      <w:r w:rsidRPr="008D5129">
        <w:rPr>
          <w:sz w:val="24"/>
          <w:szCs w:val="24"/>
          <w:lang w:val="uk-UA"/>
        </w:rPr>
        <w:t xml:space="preserve"> 20,39,103,134-139 Земельного Кодексу України, Закону України </w:t>
      </w:r>
      <w:r w:rsidRPr="008D5129">
        <w:rPr>
          <w:sz w:val="24"/>
          <w:szCs w:val="24"/>
        </w:rPr>
        <w:t>“</w:t>
      </w:r>
      <w:r w:rsidRPr="008D5129">
        <w:rPr>
          <w:sz w:val="24"/>
          <w:szCs w:val="24"/>
          <w:lang w:val="uk-UA"/>
        </w:rPr>
        <w:t xml:space="preserve"> Про регулювання містобудівної діяльності</w:t>
      </w:r>
      <w:r w:rsidRPr="008D5129">
        <w:rPr>
          <w:sz w:val="24"/>
          <w:szCs w:val="24"/>
        </w:rPr>
        <w:t>”</w:t>
      </w:r>
      <w:r w:rsidRPr="008D5129">
        <w:rPr>
          <w:sz w:val="24"/>
          <w:szCs w:val="24"/>
          <w:lang w:val="uk-UA"/>
        </w:rPr>
        <w:t>, ДБН 360-92**;</w:t>
      </w:r>
    </w:p>
    <w:p w:rsidR="007773DE" w:rsidRPr="008D5129" w:rsidRDefault="007773DE" w:rsidP="007773DE">
      <w:pPr>
        <w:pStyle w:val="1"/>
        <w:numPr>
          <w:ilvl w:val="0"/>
          <w:numId w:val="1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при необхідності зняття ґрунтового покриву з земельної ділянки дотримуватись вимог  статті 168 Земельного Кодексу України;</w:t>
      </w:r>
      <w:r w:rsidRPr="008D5129">
        <w:rPr>
          <w:sz w:val="24"/>
          <w:szCs w:val="24"/>
        </w:rPr>
        <w:t xml:space="preserve"> </w:t>
      </w:r>
    </w:p>
    <w:p w:rsidR="007773DE" w:rsidRPr="008D5129" w:rsidRDefault="007773DE" w:rsidP="007773DE">
      <w:pPr>
        <w:pStyle w:val="1"/>
        <w:numPr>
          <w:ilvl w:val="0"/>
          <w:numId w:val="1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без права забудови 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Умови відведення : оренда 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Нормативна грошова оцінка земельної ділянки : 20121,90 грн.</w:t>
      </w:r>
      <w:r>
        <w:rPr>
          <w:sz w:val="24"/>
          <w:szCs w:val="24"/>
          <w:lang w:val="uk-UA"/>
        </w:rPr>
        <w:t xml:space="preserve"> (</w:t>
      </w:r>
      <w:r w:rsidRPr="008D5129">
        <w:rPr>
          <w:sz w:val="24"/>
          <w:szCs w:val="24"/>
          <w:lang w:val="uk-UA"/>
        </w:rPr>
        <w:t xml:space="preserve">773,92 грн.  за 1 </w:t>
      </w:r>
      <w:proofErr w:type="spellStart"/>
      <w:r w:rsidRPr="008D5129">
        <w:rPr>
          <w:sz w:val="24"/>
          <w:szCs w:val="24"/>
          <w:lang w:val="uk-UA"/>
        </w:rPr>
        <w:t>кв.м</w:t>
      </w:r>
      <w:proofErr w:type="spellEnd"/>
      <w:r w:rsidRPr="008D5129">
        <w:rPr>
          <w:sz w:val="24"/>
          <w:szCs w:val="24"/>
          <w:lang w:val="uk-UA"/>
        </w:rPr>
        <w:t>)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Термін оренди:  10 років.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>Стартова ціна лота (12% від нормативної грошової оцінки)  у розмірі річної орендної плати :  2415  грн.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 Гарантійний внесок для прийняття участі в земельних торгах (5% від стартової ціни продажу лота) :  1006 грн.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 Крок земельних торгів (0,5% від стартової ціни лота):  101 грн.</w:t>
      </w:r>
    </w:p>
    <w:p w:rsidR="007773DE" w:rsidRPr="008D5129" w:rsidRDefault="007773DE" w:rsidP="007773DE">
      <w:pPr>
        <w:pStyle w:val="1"/>
        <w:numPr>
          <w:ilvl w:val="0"/>
          <w:numId w:val="3"/>
        </w:numPr>
        <w:tabs>
          <w:tab w:val="left" w:pos="2749"/>
        </w:tabs>
        <w:contextualSpacing w:val="0"/>
        <w:jc w:val="both"/>
        <w:rPr>
          <w:sz w:val="24"/>
          <w:szCs w:val="24"/>
          <w:lang w:val="uk-UA"/>
        </w:rPr>
      </w:pPr>
      <w:r w:rsidRPr="008D5129">
        <w:rPr>
          <w:sz w:val="24"/>
          <w:szCs w:val="24"/>
          <w:lang w:val="uk-UA"/>
        </w:rPr>
        <w:t xml:space="preserve"> Переможець торгів відшкодовує витрати на розробку землевпорядної документації та відшкодування винагороди виконавцю земельних торгів.</w:t>
      </w:r>
    </w:p>
    <w:p w:rsidR="007773DE" w:rsidRPr="008D5129" w:rsidRDefault="007773DE" w:rsidP="007773DE">
      <w:pPr>
        <w:tabs>
          <w:tab w:val="left" w:pos="2749"/>
        </w:tabs>
        <w:jc w:val="both"/>
        <w:rPr>
          <w:sz w:val="28"/>
          <w:szCs w:val="28"/>
          <w:lang w:val="uk-UA"/>
        </w:rPr>
      </w:pPr>
      <w:r w:rsidRPr="008D5129">
        <w:rPr>
          <w:sz w:val="28"/>
          <w:szCs w:val="28"/>
          <w:lang w:val="uk-UA"/>
        </w:rPr>
        <w:t xml:space="preserve"> </w:t>
      </w:r>
    </w:p>
    <w:p w:rsidR="007773DE" w:rsidRPr="008D5129" w:rsidRDefault="007773DE" w:rsidP="007773DE">
      <w:pPr>
        <w:ind w:left="708" w:firstLine="708"/>
        <w:rPr>
          <w:b/>
          <w:bCs/>
          <w:lang w:val="uk-UA"/>
        </w:rPr>
      </w:pPr>
      <w:r w:rsidRPr="008D5129">
        <w:rPr>
          <w:b/>
          <w:bCs/>
          <w:lang w:val="uk-UA"/>
        </w:rPr>
        <w:t>Секретар міської ради</w:t>
      </w:r>
      <w:r w:rsidRPr="008D5129">
        <w:rPr>
          <w:b/>
          <w:bCs/>
          <w:lang w:val="uk-UA"/>
        </w:rPr>
        <w:tab/>
      </w:r>
      <w:r w:rsidRPr="008D5129">
        <w:rPr>
          <w:b/>
          <w:bCs/>
          <w:lang w:val="uk-UA"/>
        </w:rPr>
        <w:tab/>
      </w:r>
      <w:r w:rsidRPr="008D5129">
        <w:rPr>
          <w:b/>
          <w:bCs/>
          <w:lang w:val="uk-UA"/>
        </w:rPr>
        <w:tab/>
        <w:t>Н. Клименко</w:t>
      </w:r>
    </w:p>
    <w:p w:rsidR="007773DE" w:rsidRPr="008D5129" w:rsidRDefault="007773DE" w:rsidP="007773DE"/>
    <w:p w:rsidR="00BA4E0D" w:rsidRDefault="00BA4E0D">
      <w:bookmarkStart w:id="0" w:name="_GoBack"/>
      <w:bookmarkEnd w:id="0"/>
    </w:p>
    <w:sectPr w:rsidR="00BA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BA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2018-07-19T06:32:00Z</dcterms:created>
  <dcterms:modified xsi:type="dcterms:W3CDTF">2018-07-19T06:32:00Z</dcterms:modified>
</cp:coreProperties>
</file>