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E0B" w:rsidRDefault="00257DEB" w:rsidP="00AE3E0B">
      <w:pPr>
        <w:spacing w:after="0"/>
        <w:jc w:val="center"/>
        <w:rPr>
          <w:rFonts w:ascii="Times New Roman" w:hAnsi="Times New Roman"/>
          <w:b/>
          <w:sz w:val="24"/>
          <w:szCs w:val="24"/>
          <w:lang w:val="uk-UA"/>
        </w:rPr>
      </w:pPr>
      <w:r>
        <w:rPr>
          <w:rFonts w:ascii="Times New Roman" w:hAnsi="Times New Roman"/>
          <w:b/>
          <w:color w:val="000000"/>
          <w:sz w:val="24"/>
          <w:szCs w:val="24"/>
          <w:shd w:val="clear" w:color="auto" w:fill="FFFFFF"/>
          <w:lang w:val="uk-UA" w:eastAsia="uk-UA"/>
        </w:rPr>
        <w:t xml:space="preserve">Аналіз регуляторного впливу </w:t>
      </w:r>
      <w:proofErr w:type="spellStart"/>
      <w:r>
        <w:rPr>
          <w:rFonts w:ascii="Times New Roman" w:hAnsi="Times New Roman"/>
          <w:b/>
          <w:color w:val="000000"/>
          <w:sz w:val="24"/>
          <w:szCs w:val="24"/>
          <w:shd w:val="clear" w:color="auto" w:fill="FFFFFF"/>
          <w:lang w:val="uk-UA" w:eastAsia="uk-UA"/>
        </w:rPr>
        <w:t>проєкту</w:t>
      </w:r>
      <w:proofErr w:type="spellEnd"/>
      <w:r>
        <w:rPr>
          <w:rFonts w:ascii="Times New Roman" w:hAnsi="Times New Roman"/>
          <w:b/>
          <w:color w:val="000000"/>
          <w:sz w:val="24"/>
          <w:szCs w:val="24"/>
          <w:shd w:val="clear" w:color="auto" w:fill="FFFFFF"/>
          <w:lang w:val="uk-UA" w:eastAsia="uk-UA"/>
        </w:rPr>
        <w:t xml:space="preserve"> рішення – </w:t>
      </w:r>
      <w:proofErr w:type="spellStart"/>
      <w:r>
        <w:rPr>
          <w:rFonts w:ascii="Times New Roman" w:hAnsi="Times New Roman"/>
          <w:b/>
          <w:color w:val="000000"/>
          <w:sz w:val="24"/>
          <w:szCs w:val="24"/>
          <w:shd w:val="clear" w:color="auto" w:fill="FFFFFF"/>
          <w:lang w:val="uk-UA" w:eastAsia="uk-UA"/>
        </w:rPr>
        <w:t>проє</w:t>
      </w:r>
      <w:r w:rsidRPr="00860CA4">
        <w:rPr>
          <w:rFonts w:ascii="Times New Roman" w:hAnsi="Times New Roman"/>
          <w:b/>
          <w:color w:val="000000"/>
          <w:sz w:val="24"/>
          <w:szCs w:val="24"/>
          <w:shd w:val="clear" w:color="auto" w:fill="FFFFFF"/>
          <w:lang w:val="uk-UA" w:eastAsia="uk-UA"/>
        </w:rPr>
        <w:t>кту</w:t>
      </w:r>
      <w:proofErr w:type="spellEnd"/>
      <w:r w:rsidRPr="00860CA4">
        <w:rPr>
          <w:rFonts w:ascii="Times New Roman" w:hAnsi="Times New Roman"/>
          <w:b/>
          <w:color w:val="000000"/>
          <w:sz w:val="24"/>
          <w:szCs w:val="24"/>
          <w:shd w:val="clear" w:color="auto" w:fill="FFFFFF"/>
          <w:lang w:val="uk-UA" w:eastAsia="uk-UA"/>
        </w:rPr>
        <w:t xml:space="preserve"> регулят</w:t>
      </w:r>
      <w:r>
        <w:rPr>
          <w:rFonts w:ascii="Times New Roman" w:hAnsi="Times New Roman"/>
          <w:b/>
          <w:color w:val="000000"/>
          <w:sz w:val="24"/>
          <w:szCs w:val="24"/>
          <w:shd w:val="clear" w:color="auto" w:fill="FFFFFF"/>
          <w:lang w:val="uk-UA" w:eastAsia="uk-UA"/>
        </w:rPr>
        <w:t xml:space="preserve">орного акта </w:t>
      </w:r>
      <w:r w:rsidRPr="00860CA4">
        <w:rPr>
          <w:rFonts w:ascii="Times New Roman" w:hAnsi="Times New Roman"/>
          <w:b/>
          <w:color w:val="000000"/>
          <w:sz w:val="24"/>
          <w:szCs w:val="24"/>
          <w:shd w:val="clear" w:color="auto" w:fill="FFFFFF"/>
          <w:lang w:val="uk-UA" w:eastAsia="uk-UA"/>
        </w:rPr>
        <w:t xml:space="preserve"> </w:t>
      </w:r>
      <w:proofErr w:type="spellStart"/>
      <w:r w:rsidRPr="00860CA4">
        <w:rPr>
          <w:rFonts w:ascii="Times New Roman" w:hAnsi="Times New Roman"/>
          <w:b/>
          <w:color w:val="000000"/>
          <w:sz w:val="24"/>
          <w:szCs w:val="24"/>
          <w:shd w:val="clear" w:color="auto" w:fill="FFFFFF"/>
          <w:lang w:val="uk-UA" w:eastAsia="uk-UA"/>
        </w:rPr>
        <w:t>Знам’янської</w:t>
      </w:r>
      <w:proofErr w:type="spellEnd"/>
      <w:r w:rsidRPr="00860CA4">
        <w:rPr>
          <w:rFonts w:ascii="Times New Roman" w:hAnsi="Times New Roman"/>
          <w:b/>
          <w:color w:val="000000"/>
          <w:sz w:val="24"/>
          <w:szCs w:val="24"/>
          <w:shd w:val="clear" w:color="auto" w:fill="FFFFFF"/>
          <w:lang w:val="uk-UA" w:eastAsia="uk-UA"/>
        </w:rPr>
        <w:t xml:space="preserve"> міської ради  "</w:t>
      </w:r>
      <w:r w:rsidRPr="00860CA4">
        <w:rPr>
          <w:rFonts w:ascii="Times New Roman" w:hAnsi="Times New Roman"/>
          <w:b/>
          <w:sz w:val="24"/>
          <w:szCs w:val="24"/>
          <w:lang w:val="uk-UA"/>
        </w:rPr>
        <w:t xml:space="preserve">Про </w:t>
      </w:r>
      <w:r>
        <w:rPr>
          <w:rFonts w:ascii="Times New Roman" w:hAnsi="Times New Roman"/>
          <w:b/>
          <w:sz w:val="24"/>
          <w:szCs w:val="24"/>
          <w:lang w:val="uk-UA"/>
        </w:rPr>
        <w:t xml:space="preserve">встановлення єдиного податку для першої та </w:t>
      </w:r>
    </w:p>
    <w:p w:rsidR="00257DEB" w:rsidRPr="00AE3E0B" w:rsidRDefault="00257DEB" w:rsidP="00AE3E0B">
      <w:pPr>
        <w:spacing w:after="0"/>
        <w:jc w:val="center"/>
        <w:rPr>
          <w:rFonts w:ascii="Times New Roman" w:hAnsi="Times New Roman"/>
          <w:b/>
          <w:sz w:val="24"/>
          <w:szCs w:val="24"/>
          <w:lang w:val="uk-UA"/>
        </w:rPr>
      </w:pPr>
      <w:r>
        <w:rPr>
          <w:rFonts w:ascii="Times New Roman" w:hAnsi="Times New Roman"/>
          <w:b/>
          <w:sz w:val="24"/>
          <w:szCs w:val="24"/>
          <w:lang w:val="uk-UA"/>
        </w:rPr>
        <w:t>другої груп платників єдиного податку</w:t>
      </w:r>
      <w:r w:rsidRPr="00720CDD">
        <w:rPr>
          <w:rFonts w:ascii="Times New Roman" w:hAnsi="Times New Roman"/>
          <w:b/>
          <w:sz w:val="24"/>
          <w:szCs w:val="24"/>
          <w:lang w:val="uk-UA"/>
        </w:rPr>
        <w:t xml:space="preserve"> </w:t>
      </w:r>
      <w:r w:rsidR="00AE3E0B" w:rsidRPr="00AE3E0B">
        <w:rPr>
          <w:rFonts w:ascii="Times New Roman" w:hAnsi="Times New Roman"/>
          <w:b/>
          <w:sz w:val="24"/>
          <w:szCs w:val="24"/>
          <w:lang w:val="uk-UA"/>
        </w:rPr>
        <w:t xml:space="preserve">на території  </w:t>
      </w:r>
      <w:proofErr w:type="spellStart"/>
      <w:r w:rsidR="00AE3E0B" w:rsidRPr="00AE3E0B">
        <w:rPr>
          <w:rFonts w:ascii="Times New Roman" w:hAnsi="Times New Roman"/>
          <w:b/>
          <w:sz w:val="24"/>
          <w:szCs w:val="24"/>
          <w:lang w:val="uk-UA"/>
        </w:rPr>
        <w:t>Знам'янської</w:t>
      </w:r>
      <w:proofErr w:type="spellEnd"/>
      <w:r w:rsidR="00AE3E0B" w:rsidRPr="00AE3E0B">
        <w:rPr>
          <w:rFonts w:ascii="Times New Roman" w:hAnsi="Times New Roman"/>
          <w:b/>
          <w:sz w:val="24"/>
          <w:szCs w:val="24"/>
          <w:lang w:val="uk-UA"/>
        </w:rPr>
        <w:t xml:space="preserve"> міської територіальної громади</w:t>
      </w:r>
      <w:r w:rsidRPr="00AE3E0B">
        <w:rPr>
          <w:rFonts w:ascii="Times New Roman" w:hAnsi="Times New Roman"/>
          <w:b/>
          <w:sz w:val="24"/>
          <w:szCs w:val="24"/>
          <w:lang w:val="uk-UA"/>
        </w:rPr>
        <w:t>"</w:t>
      </w:r>
    </w:p>
    <w:p w:rsidR="00257DEB" w:rsidRPr="00BB454D" w:rsidRDefault="00257DEB" w:rsidP="00720CDD">
      <w:pPr>
        <w:widowControl w:val="0"/>
        <w:spacing w:after="0"/>
        <w:jc w:val="center"/>
        <w:rPr>
          <w:rFonts w:ascii="Times New Roman" w:hAnsi="Times New Roman"/>
          <w:b/>
          <w:color w:val="000000"/>
          <w:spacing w:val="1"/>
          <w:sz w:val="24"/>
          <w:szCs w:val="24"/>
          <w:shd w:val="clear" w:color="auto" w:fill="FFFFFF"/>
          <w:lang w:eastAsia="uk-UA"/>
        </w:rPr>
      </w:pPr>
      <w:r>
        <w:rPr>
          <w:rFonts w:ascii="Times New Roman" w:hAnsi="Times New Roman"/>
          <w:b/>
          <w:color w:val="000000"/>
          <w:spacing w:val="1"/>
          <w:sz w:val="24"/>
          <w:szCs w:val="24"/>
          <w:shd w:val="clear" w:color="auto" w:fill="FFFFFF"/>
          <w:lang w:eastAsia="uk-UA"/>
        </w:rPr>
        <w:t>(</w:t>
      </w:r>
      <w:proofErr w:type="spellStart"/>
      <w:r>
        <w:rPr>
          <w:rFonts w:ascii="Times New Roman" w:hAnsi="Times New Roman"/>
          <w:b/>
          <w:color w:val="000000"/>
          <w:spacing w:val="1"/>
          <w:sz w:val="24"/>
          <w:szCs w:val="24"/>
          <w:shd w:val="clear" w:color="auto" w:fill="FFFFFF"/>
          <w:lang w:eastAsia="uk-UA"/>
        </w:rPr>
        <w:t>далі</w:t>
      </w:r>
      <w:proofErr w:type="spellEnd"/>
      <w:r>
        <w:rPr>
          <w:rFonts w:ascii="Times New Roman" w:hAnsi="Times New Roman"/>
          <w:b/>
          <w:color w:val="000000"/>
          <w:spacing w:val="1"/>
          <w:sz w:val="24"/>
          <w:szCs w:val="24"/>
          <w:shd w:val="clear" w:color="auto" w:fill="FFFFFF"/>
          <w:lang w:eastAsia="uk-UA"/>
        </w:rPr>
        <w:t xml:space="preserve"> - про</w:t>
      </w:r>
      <w:r>
        <w:rPr>
          <w:rFonts w:ascii="Times New Roman" w:hAnsi="Times New Roman"/>
          <w:b/>
          <w:color w:val="000000"/>
          <w:spacing w:val="1"/>
          <w:sz w:val="24"/>
          <w:szCs w:val="24"/>
          <w:shd w:val="clear" w:color="auto" w:fill="FFFFFF"/>
          <w:lang w:val="uk-UA" w:eastAsia="uk-UA"/>
        </w:rPr>
        <w:t>є</w:t>
      </w:r>
      <w:r>
        <w:rPr>
          <w:rFonts w:ascii="Times New Roman" w:hAnsi="Times New Roman"/>
          <w:b/>
          <w:color w:val="000000"/>
          <w:spacing w:val="1"/>
          <w:sz w:val="24"/>
          <w:szCs w:val="24"/>
          <w:shd w:val="clear" w:color="auto" w:fill="FFFFFF"/>
          <w:lang w:eastAsia="uk-UA"/>
        </w:rPr>
        <w:t xml:space="preserve">кт </w:t>
      </w:r>
      <w:proofErr w:type="spellStart"/>
      <w:proofErr w:type="gramStart"/>
      <w:r>
        <w:rPr>
          <w:rFonts w:ascii="Times New Roman" w:hAnsi="Times New Roman"/>
          <w:b/>
          <w:color w:val="000000"/>
          <w:spacing w:val="1"/>
          <w:sz w:val="24"/>
          <w:szCs w:val="24"/>
          <w:shd w:val="clear" w:color="auto" w:fill="FFFFFF"/>
          <w:lang w:eastAsia="uk-UA"/>
        </w:rPr>
        <w:t>р</w:t>
      </w:r>
      <w:proofErr w:type="gramEnd"/>
      <w:r>
        <w:rPr>
          <w:rFonts w:ascii="Times New Roman" w:hAnsi="Times New Roman"/>
          <w:b/>
          <w:color w:val="000000"/>
          <w:spacing w:val="1"/>
          <w:sz w:val="24"/>
          <w:szCs w:val="24"/>
          <w:shd w:val="clear" w:color="auto" w:fill="FFFFFF"/>
          <w:lang w:eastAsia="uk-UA"/>
        </w:rPr>
        <w:t>ішення</w:t>
      </w:r>
      <w:proofErr w:type="spellEnd"/>
      <w:r>
        <w:rPr>
          <w:rFonts w:ascii="Times New Roman" w:hAnsi="Times New Roman"/>
          <w:b/>
          <w:color w:val="000000"/>
          <w:spacing w:val="1"/>
          <w:sz w:val="24"/>
          <w:szCs w:val="24"/>
          <w:shd w:val="clear" w:color="auto" w:fill="FFFFFF"/>
          <w:lang w:eastAsia="uk-UA"/>
        </w:rPr>
        <w:t xml:space="preserve"> – про</w:t>
      </w:r>
      <w:r>
        <w:rPr>
          <w:rFonts w:ascii="Times New Roman" w:hAnsi="Times New Roman"/>
          <w:b/>
          <w:color w:val="000000"/>
          <w:spacing w:val="1"/>
          <w:sz w:val="24"/>
          <w:szCs w:val="24"/>
          <w:shd w:val="clear" w:color="auto" w:fill="FFFFFF"/>
          <w:lang w:val="uk-UA" w:eastAsia="uk-UA"/>
        </w:rPr>
        <w:t>є</w:t>
      </w:r>
      <w:r w:rsidRPr="00BB454D">
        <w:rPr>
          <w:rFonts w:ascii="Times New Roman" w:hAnsi="Times New Roman"/>
          <w:b/>
          <w:color w:val="000000"/>
          <w:spacing w:val="1"/>
          <w:sz w:val="24"/>
          <w:szCs w:val="24"/>
          <w:shd w:val="clear" w:color="auto" w:fill="FFFFFF"/>
          <w:lang w:eastAsia="uk-UA"/>
        </w:rPr>
        <w:t>кт регуляторного акту)</w:t>
      </w:r>
    </w:p>
    <w:p w:rsidR="00257DEB" w:rsidRPr="00BB454D" w:rsidRDefault="00257DEB" w:rsidP="00720CDD">
      <w:pPr>
        <w:spacing w:after="0"/>
        <w:jc w:val="center"/>
        <w:rPr>
          <w:rFonts w:ascii="Times New Roman" w:hAnsi="Times New Roman"/>
          <w:b/>
          <w:color w:val="000000"/>
          <w:spacing w:val="1"/>
          <w:sz w:val="24"/>
          <w:szCs w:val="24"/>
          <w:shd w:val="clear" w:color="auto" w:fill="FFFFFF"/>
          <w:lang w:eastAsia="uk-UA"/>
        </w:rPr>
      </w:pPr>
    </w:p>
    <w:p w:rsidR="00257DEB" w:rsidRDefault="00257DEB" w:rsidP="00E248D5">
      <w:pPr>
        <w:spacing w:after="0" w:line="240" w:lineRule="auto"/>
        <w:ind w:left="20"/>
        <w:jc w:val="center"/>
        <w:rPr>
          <w:rFonts w:ascii="Times New Roman" w:hAnsi="Times New Roman"/>
          <w:b/>
          <w:color w:val="000000"/>
          <w:spacing w:val="1"/>
          <w:sz w:val="24"/>
          <w:szCs w:val="24"/>
          <w:shd w:val="clear" w:color="auto" w:fill="FFFFFF"/>
          <w:lang w:val="uk-UA" w:eastAsia="uk-UA"/>
        </w:rPr>
      </w:pPr>
      <w:r w:rsidRPr="00BB454D">
        <w:rPr>
          <w:rFonts w:ascii="Times New Roman" w:hAnsi="Times New Roman"/>
          <w:b/>
          <w:color w:val="000000"/>
          <w:spacing w:val="1"/>
          <w:sz w:val="24"/>
          <w:szCs w:val="24"/>
          <w:shd w:val="clear" w:color="auto" w:fill="FFFFFF"/>
          <w:lang w:eastAsia="uk-UA"/>
        </w:rPr>
        <w:t xml:space="preserve">І. </w:t>
      </w:r>
      <w:proofErr w:type="spellStart"/>
      <w:r w:rsidRPr="00BB454D">
        <w:rPr>
          <w:rFonts w:ascii="Times New Roman" w:hAnsi="Times New Roman"/>
          <w:b/>
          <w:color w:val="000000"/>
          <w:spacing w:val="1"/>
          <w:sz w:val="24"/>
          <w:szCs w:val="24"/>
          <w:shd w:val="clear" w:color="auto" w:fill="FFFFFF"/>
          <w:lang w:eastAsia="uk-UA"/>
        </w:rPr>
        <w:t>Визначення</w:t>
      </w:r>
      <w:proofErr w:type="spellEnd"/>
      <w:r w:rsidRPr="00BB454D">
        <w:rPr>
          <w:rFonts w:ascii="Times New Roman" w:hAnsi="Times New Roman"/>
          <w:b/>
          <w:color w:val="000000"/>
          <w:spacing w:val="1"/>
          <w:sz w:val="24"/>
          <w:szCs w:val="24"/>
          <w:shd w:val="clear" w:color="auto" w:fill="FFFFFF"/>
          <w:lang w:eastAsia="uk-UA"/>
        </w:rPr>
        <w:t xml:space="preserve"> </w:t>
      </w:r>
      <w:proofErr w:type="spellStart"/>
      <w:r w:rsidRPr="00BB454D">
        <w:rPr>
          <w:rFonts w:ascii="Times New Roman" w:hAnsi="Times New Roman"/>
          <w:b/>
          <w:color w:val="000000"/>
          <w:spacing w:val="1"/>
          <w:sz w:val="24"/>
          <w:szCs w:val="24"/>
          <w:shd w:val="clear" w:color="auto" w:fill="FFFFFF"/>
          <w:lang w:eastAsia="uk-UA"/>
        </w:rPr>
        <w:t>проблеми</w:t>
      </w:r>
      <w:proofErr w:type="spellEnd"/>
    </w:p>
    <w:p w:rsidR="00257DEB" w:rsidRPr="00AE3E0B" w:rsidRDefault="00257DEB" w:rsidP="00A7242D">
      <w:pPr>
        <w:spacing w:after="0"/>
        <w:jc w:val="both"/>
        <w:rPr>
          <w:rFonts w:ascii="Times New Roman" w:hAnsi="Times New Roman"/>
          <w:sz w:val="24"/>
          <w:szCs w:val="24"/>
          <w:lang w:val="uk-UA" w:eastAsia="uk-UA"/>
        </w:rPr>
      </w:pPr>
    </w:p>
    <w:p w:rsidR="00257DEB" w:rsidRPr="00AE3E0B" w:rsidRDefault="00257DEB" w:rsidP="00486585">
      <w:pPr>
        <w:spacing w:after="0"/>
        <w:ind w:firstLine="540"/>
        <w:jc w:val="both"/>
        <w:rPr>
          <w:rFonts w:ascii="Times New Roman" w:hAnsi="Times New Roman"/>
          <w:sz w:val="24"/>
          <w:szCs w:val="24"/>
          <w:lang w:val="uk-UA" w:eastAsia="uk-UA"/>
        </w:rPr>
      </w:pPr>
      <w:r w:rsidRPr="00AE3E0B">
        <w:rPr>
          <w:rFonts w:ascii="Times New Roman" w:hAnsi="Times New Roman"/>
          <w:sz w:val="24"/>
          <w:szCs w:val="24"/>
          <w:lang w:val="uk-UA" w:eastAsia="uk-UA"/>
        </w:rPr>
        <w:t xml:space="preserve">Аналіз регуляторного впливу </w:t>
      </w:r>
      <w:proofErr w:type="spellStart"/>
      <w:r w:rsidRPr="00AE3E0B">
        <w:rPr>
          <w:rFonts w:ascii="Times New Roman" w:hAnsi="Times New Roman"/>
          <w:sz w:val="24"/>
          <w:szCs w:val="24"/>
          <w:lang w:val="uk-UA" w:eastAsia="uk-UA"/>
        </w:rPr>
        <w:t>проєкту</w:t>
      </w:r>
      <w:proofErr w:type="spellEnd"/>
      <w:r w:rsidRPr="00AE3E0B">
        <w:rPr>
          <w:rFonts w:ascii="Times New Roman" w:hAnsi="Times New Roman"/>
          <w:sz w:val="24"/>
          <w:szCs w:val="24"/>
          <w:lang w:val="uk-UA" w:eastAsia="uk-UA"/>
        </w:rPr>
        <w:t xml:space="preserve"> рішення міської ради </w:t>
      </w:r>
      <w:r w:rsidRPr="00AE3E0B">
        <w:rPr>
          <w:rFonts w:ascii="Times New Roman" w:hAnsi="Times New Roman"/>
          <w:sz w:val="24"/>
          <w:szCs w:val="24"/>
          <w:shd w:val="clear" w:color="auto" w:fill="FFFFFF"/>
          <w:lang w:val="uk-UA" w:eastAsia="uk-UA"/>
        </w:rPr>
        <w:t>"</w:t>
      </w:r>
      <w:r w:rsidRPr="00AE3E0B">
        <w:rPr>
          <w:rFonts w:ascii="Times New Roman" w:hAnsi="Times New Roman"/>
          <w:sz w:val="24"/>
          <w:szCs w:val="24"/>
          <w:lang w:val="uk-UA"/>
        </w:rPr>
        <w:t xml:space="preserve">Про встановлення єдиного податку для першої та другої груп платників єдиного податку </w:t>
      </w:r>
      <w:r w:rsidR="00AE3E0B" w:rsidRPr="00AE3E0B">
        <w:rPr>
          <w:rFonts w:ascii="Times New Roman" w:hAnsi="Times New Roman"/>
          <w:sz w:val="24"/>
          <w:szCs w:val="24"/>
          <w:lang w:val="uk-UA"/>
        </w:rPr>
        <w:t xml:space="preserve">на території  </w:t>
      </w:r>
      <w:proofErr w:type="spellStart"/>
      <w:r w:rsidR="00AE3E0B" w:rsidRPr="00AE3E0B">
        <w:rPr>
          <w:rFonts w:ascii="Times New Roman" w:hAnsi="Times New Roman"/>
          <w:sz w:val="24"/>
          <w:szCs w:val="24"/>
          <w:lang w:val="uk-UA"/>
        </w:rPr>
        <w:t>Знам'янської</w:t>
      </w:r>
      <w:proofErr w:type="spellEnd"/>
      <w:r w:rsidR="00AE3E0B" w:rsidRPr="00AE3E0B">
        <w:rPr>
          <w:rFonts w:ascii="Times New Roman" w:hAnsi="Times New Roman"/>
          <w:sz w:val="24"/>
          <w:szCs w:val="24"/>
          <w:lang w:val="uk-UA"/>
        </w:rPr>
        <w:t xml:space="preserve"> міської територіальної громади</w:t>
      </w:r>
      <w:r w:rsidRPr="00AE3E0B">
        <w:rPr>
          <w:rFonts w:ascii="Times New Roman" w:hAnsi="Times New Roman"/>
          <w:sz w:val="24"/>
          <w:szCs w:val="24"/>
          <w:lang w:val="uk-UA"/>
        </w:rPr>
        <w:t xml:space="preserve">" </w:t>
      </w:r>
      <w:r w:rsidRPr="00AE3E0B">
        <w:rPr>
          <w:rFonts w:ascii="Times New Roman" w:hAnsi="Times New Roman"/>
          <w:sz w:val="24"/>
          <w:szCs w:val="24"/>
          <w:lang w:val="uk-UA" w:eastAsia="uk-UA"/>
        </w:rPr>
        <w:t>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11.03.04 № 308.</w:t>
      </w:r>
    </w:p>
    <w:p w:rsidR="00257DEB" w:rsidRPr="00AE3E0B" w:rsidRDefault="00257DEB" w:rsidP="00486585">
      <w:pPr>
        <w:spacing w:after="0"/>
        <w:ind w:firstLine="540"/>
        <w:jc w:val="both"/>
        <w:rPr>
          <w:rFonts w:ascii="Times New Roman" w:hAnsi="Times New Roman"/>
          <w:sz w:val="24"/>
          <w:szCs w:val="24"/>
          <w:lang w:val="uk-UA" w:eastAsia="uk-UA"/>
        </w:rPr>
      </w:pPr>
      <w:r w:rsidRPr="00AE3E0B">
        <w:rPr>
          <w:rFonts w:ascii="Times New Roman" w:hAnsi="Times New Roman"/>
          <w:sz w:val="24"/>
          <w:szCs w:val="24"/>
        </w:rPr>
        <w:t xml:space="preserve">Законом </w:t>
      </w:r>
      <w:proofErr w:type="spellStart"/>
      <w:r w:rsidRPr="00AE3E0B">
        <w:rPr>
          <w:rFonts w:ascii="Times New Roman" w:hAnsi="Times New Roman"/>
          <w:sz w:val="24"/>
          <w:szCs w:val="24"/>
        </w:rPr>
        <w:t>України</w:t>
      </w:r>
      <w:proofErr w:type="spellEnd"/>
      <w:r w:rsidRPr="00AE3E0B">
        <w:rPr>
          <w:rFonts w:ascii="Times New Roman" w:hAnsi="Times New Roman"/>
          <w:sz w:val="24"/>
          <w:szCs w:val="24"/>
        </w:rPr>
        <w:t xml:space="preserve"> </w:t>
      </w:r>
      <w:r w:rsidRPr="00AE3E0B">
        <w:rPr>
          <w:rFonts w:ascii="Times New Roman" w:hAnsi="Times New Roman"/>
          <w:sz w:val="24"/>
          <w:szCs w:val="24"/>
          <w:lang w:val="uk-UA"/>
        </w:rPr>
        <w:t>"</w:t>
      </w:r>
      <w:r w:rsidRPr="00AE3E0B">
        <w:rPr>
          <w:rFonts w:ascii="Times New Roman" w:hAnsi="Times New Roman"/>
          <w:sz w:val="24"/>
          <w:szCs w:val="24"/>
        </w:rPr>
        <w:t xml:space="preserve">Про </w:t>
      </w:r>
      <w:proofErr w:type="spellStart"/>
      <w:r w:rsidRPr="00AE3E0B">
        <w:rPr>
          <w:rFonts w:ascii="Times New Roman" w:hAnsi="Times New Roman"/>
          <w:sz w:val="24"/>
          <w:szCs w:val="24"/>
        </w:rPr>
        <w:t>місцеве</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самоврядування</w:t>
      </w:r>
      <w:proofErr w:type="spellEnd"/>
      <w:r w:rsidRPr="00AE3E0B">
        <w:rPr>
          <w:rFonts w:ascii="Times New Roman" w:hAnsi="Times New Roman"/>
          <w:sz w:val="24"/>
          <w:szCs w:val="24"/>
        </w:rPr>
        <w:t xml:space="preserve"> в </w:t>
      </w:r>
      <w:proofErr w:type="spellStart"/>
      <w:r w:rsidRPr="00AE3E0B">
        <w:rPr>
          <w:rFonts w:ascii="Times New Roman" w:hAnsi="Times New Roman"/>
          <w:sz w:val="24"/>
          <w:szCs w:val="24"/>
        </w:rPr>
        <w:t>Україні</w:t>
      </w:r>
      <w:proofErr w:type="spellEnd"/>
      <w:r w:rsidRPr="00AE3E0B">
        <w:rPr>
          <w:rFonts w:ascii="Times New Roman" w:hAnsi="Times New Roman"/>
          <w:sz w:val="24"/>
          <w:szCs w:val="24"/>
          <w:lang w:val="uk-UA"/>
        </w:rPr>
        <w:t>"</w:t>
      </w:r>
      <w:r w:rsidRPr="00AE3E0B">
        <w:rPr>
          <w:rFonts w:ascii="Times New Roman" w:hAnsi="Times New Roman"/>
          <w:sz w:val="24"/>
          <w:szCs w:val="24"/>
        </w:rPr>
        <w:t xml:space="preserve"> та </w:t>
      </w:r>
      <w:proofErr w:type="spellStart"/>
      <w:r w:rsidRPr="00AE3E0B">
        <w:rPr>
          <w:rFonts w:ascii="Times New Roman" w:hAnsi="Times New Roman"/>
          <w:sz w:val="24"/>
          <w:szCs w:val="24"/>
        </w:rPr>
        <w:t>Податковим</w:t>
      </w:r>
      <w:proofErr w:type="spellEnd"/>
      <w:r w:rsidRPr="00AE3E0B">
        <w:rPr>
          <w:rFonts w:ascii="Times New Roman" w:hAnsi="Times New Roman"/>
          <w:sz w:val="24"/>
          <w:szCs w:val="24"/>
        </w:rPr>
        <w:t xml:space="preserve"> кодексом </w:t>
      </w:r>
      <w:proofErr w:type="spellStart"/>
      <w:r w:rsidRPr="00AE3E0B">
        <w:rPr>
          <w:rFonts w:ascii="Times New Roman" w:hAnsi="Times New Roman"/>
          <w:sz w:val="24"/>
          <w:szCs w:val="24"/>
        </w:rPr>
        <w:t>України</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повноваження</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щодо</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встановлення</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місцевих</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податків</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і</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зборі</w:t>
      </w:r>
      <w:proofErr w:type="gramStart"/>
      <w:r w:rsidRPr="00AE3E0B">
        <w:rPr>
          <w:rFonts w:ascii="Times New Roman" w:hAnsi="Times New Roman"/>
          <w:sz w:val="24"/>
          <w:szCs w:val="24"/>
        </w:rPr>
        <w:t>в</w:t>
      </w:r>
      <w:proofErr w:type="spellEnd"/>
      <w:proofErr w:type="gramEnd"/>
      <w:r w:rsidRPr="00AE3E0B">
        <w:rPr>
          <w:rFonts w:ascii="Times New Roman" w:hAnsi="Times New Roman"/>
          <w:sz w:val="24"/>
          <w:szCs w:val="24"/>
        </w:rPr>
        <w:t xml:space="preserve">, в тому </w:t>
      </w:r>
      <w:proofErr w:type="spellStart"/>
      <w:r w:rsidRPr="00AE3E0B">
        <w:rPr>
          <w:rFonts w:ascii="Times New Roman" w:hAnsi="Times New Roman"/>
          <w:sz w:val="24"/>
          <w:szCs w:val="24"/>
        </w:rPr>
        <w:t>числі</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єдиного</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податку</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покладені</w:t>
      </w:r>
      <w:proofErr w:type="spellEnd"/>
      <w:r w:rsidRPr="00AE3E0B">
        <w:rPr>
          <w:rFonts w:ascii="Times New Roman" w:hAnsi="Times New Roman"/>
          <w:sz w:val="24"/>
          <w:szCs w:val="24"/>
        </w:rPr>
        <w:t xml:space="preserve"> на </w:t>
      </w:r>
      <w:proofErr w:type="spellStart"/>
      <w:r w:rsidRPr="00AE3E0B">
        <w:rPr>
          <w:rFonts w:ascii="Times New Roman" w:hAnsi="Times New Roman"/>
          <w:sz w:val="24"/>
          <w:szCs w:val="24"/>
        </w:rPr>
        <w:t>органи</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місцевого</w:t>
      </w:r>
      <w:proofErr w:type="spellEnd"/>
      <w:r w:rsidRPr="00AE3E0B">
        <w:rPr>
          <w:rFonts w:ascii="Times New Roman" w:hAnsi="Times New Roman"/>
          <w:sz w:val="24"/>
          <w:szCs w:val="24"/>
        </w:rPr>
        <w:t xml:space="preserve"> </w:t>
      </w:r>
      <w:proofErr w:type="spellStart"/>
      <w:r w:rsidRPr="00AE3E0B">
        <w:rPr>
          <w:rFonts w:ascii="Times New Roman" w:hAnsi="Times New Roman"/>
          <w:sz w:val="24"/>
          <w:szCs w:val="24"/>
        </w:rPr>
        <w:t>самоврядування</w:t>
      </w:r>
      <w:proofErr w:type="spellEnd"/>
      <w:r w:rsidRPr="00AE3E0B">
        <w:rPr>
          <w:rFonts w:ascii="Times New Roman" w:hAnsi="Times New Roman"/>
          <w:sz w:val="24"/>
          <w:szCs w:val="24"/>
        </w:rPr>
        <w:t xml:space="preserve">. </w:t>
      </w:r>
    </w:p>
    <w:p w:rsidR="00257DEB" w:rsidRDefault="00257DEB" w:rsidP="00486585">
      <w:pPr>
        <w:ind w:firstLine="540"/>
        <w:contextualSpacing/>
        <w:jc w:val="both"/>
        <w:rPr>
          <w:rFonts w:ascii="Times New Roman" w:hAnsi="Times New Roman"/>
          <w:sz w:val="24"/>
          <w:szCs w:val="24"/>
          <w:lang w:val="uk-UA" w:eastAsia="uk-UA"/>
        </w:rPr>
      </w:pPr>
      <w:r w:rsidRPr="00AE3E0B">
        <w:rPr>
          <w:rFonts w:ascii="Times New Roman" w:hAnsi="Times New Roman"/>
          <w:sz w:val="24"/>
          <w:szCs w:val="24"/>
          <w:lang w:val="uk-UA" w:eastAsia="uk-UA"/>
        </w:rPr>
        <w:t>Стаття 12 Податкового кодексу України зобов’язує органи місцевого самоврядування забезпечити прийняття рішень  щодо встановлення</w:t>
      </w:r>
      <w:r w:rsidRPr="007F7CB7">
        <w:rPr>
          <w:rFonts w:ascii="Times New Roman" w:hAnsi="Times New Roman"/>
          <w:sz w:val="24"/>
          <w:szCs w:val="24"/>
          <w:lang w:val="uk-UA" w:eastAsia="uk-UA"/>
        </w:rPr>
        <w:t xml:space="preserve"> місц</w:t>
      </w:r>
      <w:r>
        <w:rPr>
          <w:rFonts w:ascii="Times New Roman" w:hAnsi="Times New Roman"/>
          <w:sz w:val="24"/>
          <w:szCs w:val="24"/>
          <w:lang w:val="uk-UA" w:eastAsia="uk-UA"/>
        </w:rPr>
        <w:t>евих податків і</w:t>
      </w:r>
      <w:r w:rsidRPr="007F7CB7">
        <w:rPr>
          <w:rFonts w:ascii="Times New Roman" w:hAnsi="Times New Roman"/>
          <w:sz w:val="24"/>
          <w:szCs w:val="24"/>
          <w:lang w:val="uk-UA" w:eastAsia="uk-UA"/>
        </w:rPr>
        <w:t xml:space="preserve"> зборів </w:t>
      </w:r>
      <w:r>
        <w:rPr>
          <w:rFonts w:ascii="Times New Roman" w:hAnsi="Times New Roman"/>
          <w:sz w:val="24"/>
          <w:szCs w:val="24"/>
          <w:lang w:val="uk-UA" w:eastAsia="uk-UA"/>
        </w:rPr>
        <w:t xml:space="preserve">та їх </w:t>
      </w:r>
      <w:r w:rsidRPr="007F7CB7">
        <w:rPr>
          <w:rFonts w:ascii="Times New Roman" w:hAnsi="Times New Roman"/>
          <w:sz w:val="24"/>
          <w:szCs w:val="24"/>
          <w:lang w:val="uk-UA" w:eastAsia="uk-UA"/>
        </w:rPr>
        <w:t xml:space="preserve">офіційне оприлюднення </w:t>
      </w:r>
      <w:r>
        <w:rPr>
          <w:rFonts w:ascii="Times New Roman" w:hAnsi="Times New Roman"/>
          <w:sz w:val="24"/>
          <w:szCs w:val="24"/>
          <w:lang w:val="uk-UA" w:eastAsia="uk-UA"/>
        </w:rPr>
        <w:t xml:space="preserve"> </w:t>
      </w:r>
      <w:r w:rsidRPr="007F7CB7">
        <w:rPr>
          <w:rFonts w:ascii="Times New Roman" w:hAnsi="Times New Roman"/>
          <w:sz w:val="24"/>
          <w:szCs w:val="24"/>
          <w:lang w:val="uk-UA" w:eastAsia="uk-UA"/>
        </w:rPr>
        <w:t>до 15 липня року, що передує бюджетному</w:t>
      </w:r>
      <w:r>
        <w:rPr>
          <w:rFonts w:ascii="Times New Roman" w:hAnsi="Times New Roman"/>
          <w:sz w:val="24"/>
          <w:szCs w:val="24"/>
          <w:lang w:val="uk-UA" w:eastAsia="uk-UA"/>
        </w:rPr>
        <w:t xml:space="preserve">  </w:t>
      </w:r>
      <w:r w:rsidRPr="007F7CB7">
        <w:rPr>
          <w:rFonts w:ascii="Times New Roman" w:hAnsi="Times New Roman"/>
          <w:sz w:val="24"/>
          <w:szCs w:val="24"/>
          <w:lang w:val="uk-UA" w:eastAsia="uk-UA"/>
        </w:rPr>
        <w:t>періоду, в якому планується їх застосування</w:t>
      </w:r>
      <w:r>
        <w:rPr>
          <w:rFonts w:ascii="Times New Roman" w:hAnsi="Times New Roman"/>
          <w:sz w:val="24"/>
          <w:szCs w:val="24"/>
          <w:lang w:val="uk-UA" w:eastAsia="uk-UA"/>
        </w:rPr>
        <w:t>.</w:t>
      </w:r>
    </w:p>
    <w:p w:rsidR="00257DEB" w:rsidRDefault="00257DEB" w:rsidP="00486585">
      <w:pPr>
        <w:ind w:firstLine="540"/>
        <w:contextualSpacing/>
        <w:jc w:val="both"/>
        <w:rPr>
          <w:rStyle w:val="12"/>
          <w:rFonts w:ascii="Times New Roman" w:hAnsi="Times New Roman"/>
          <w:szCs w:val="24"/>
          <w:lang w:val="uk-UA" w:eastAsia="uk-UA"/>
        </w:rPr>
      </w:pPr>
      <w:r w:rsidRPr="008774DC">
        <w:rPr>
          <w:rFonts w:ascii="Times New Roman" w:hAnsi="Times New Roman"/>
          <w:sz w:val="24"/>
          <w:szCs w:val="24"/>
          <w:lang w:val="uk-UA" w:eastAsia="uk-UA"/>
        </w:rPr>
        <w:t xml:space="preserve">Важливість проблеми полягає в тому, що від рівня </w:t>
      </w:r>
      <w:r w:rsidRPr="008774DC">
        <w:rPr>
          <w:rFonts w:ascii="Times New Roman" w:hAnsi="Times New Roman"/>
          <w:sz w:val="24"/>
          <w:szCs w:val="24"/>
          <w:lang w:val="uk-UA"/>
        </w:rPr>
        <w:t>ставок податків</w:t>
      </w:r>
      <w:r w:rsidRPr="008774DC">
        <w:rPr>
          <w:rFonts w:ascii="Times New Roman" w:hAnsi="Times New Roman"/>
          <w:sz w:val="24"/>
          <w:szCs w:val="24"/>
          <w:lang w:val="uk-UA" w:eastAsia="uk-UA"/>
        </w:rPr>
        <w:t xml:space="preserve"> залежить  показник наповнення бюджету</w:t>
      </w:r>
      <w:r w:rsidR="00AE3E0B">
        <w:rPr>
          <w:rFonts w:ascii="Times New Roman" w:hAnsi="Times New Roman"/>
          <w:sz w:val="24"/>
          <w:szCs w:val="24"/>
          <w:lang w:val="uk-UA" w:eastAsia="uk-UA"/>
        </w:rPr>
        <w:t xml:space="preserve"> громади</w:t>
      </w:r>
      <w:r w:rsidRPr="008774DC">
        <w:rPr>
          <w:rFonts w:ascii="Times New Roman" w:hAnsi="Times New Roman"/>
          <w:sz w:val="24"/>
          <w:szCs w:val="24"/>
          <w:lang w:val="uk-UA" w:eastAsia="uk-UA"/>
        </w:rPr>
        <w:t>.</w:t>
      </w:r>
      <w:r w:rsidRPr="008774DC">
        <w:rPr>
          <w:rFonts w:ascii="Times New Roman" w:hAnsi="Times New Roman"/>
          <w:sz w:val="24"/>
          <w:szCs w:val="24"/>
          <w:lang w:val="uk-UA"/>
        </w:rPr>
        <w:t xml:space="preserve"> К</w:t>
      </w:r>
      <w:r w:rsidRPr="008774DC">
        <w:rPr>
          <w:rStyle w:val="12"/>
          <w:rFonts w:ascii="Times New Roman" w:hAnsi="Times New Roman"/>
          <w:szCs w:val="24"/>
          <w:lang w:val="uk-UA" w:eastAsia="uk-UA"/>
        </w:rPr>
        <w:t>ожен податок є важливою складовою доходів бюджету, оскільки забезпечує внесок у його наповнення</w:t>
      </w:r>
      <w:r w:rsidRPr="0072423B">
        <w:rPr>
          <w:rStyle w:val="12"/>
          <w:rFonts w:ascii="Times New Roman" w:hAnsi="Times New Roman"/>
          <w:szCs w:val="24"/>
          <w:lang w:val="uk-UA" w:eastAsia="uk-UA"/>
        </w:rPr>
        <w:t xml:space="preserve">. </w:t>
      </w:r>
      <w:r w:rsidRPr="0072423B">
        <w:rPr>
          <w:rFonts w:ascii="Times New Roman" w:hAnsi="Times New Roman"/>
          <w:sz w:val="24"/>
          <w:szCs w:val="24"/>
          <w:lang w:val="uk-UA" w:eastAsia="uk-UA"/>
        </w:rPr>
        <w:t>Єдиний податок  – один із значних джерел наповнення доходної частини бюджету</w:t>
      </w:r>
      <w:r w:rsidR="00AE3E0B">
        <w:rPr>
          <w:rFonts w:ascii="Times New Roman" w:hAnsi="Times New Roman"/>
          <w:sz w:val="24"/>
          <w:szCs w:val="24"/>
          <w:lang w:val="uk-UA" w:eastAsia="uk-UA"/>
        </w:rPr>
        <w:t xml:space="preserve"> громади</w:t>
      </w:r>
      <w:r w:rsidRPr="0072423B">
        <w:rPr>
          <w:rFonts w:ascii="Times New Roman" w:hAnsi="Times New Roman"/>
          <w:sz w:val="24"/>
          <w:szCs w:val="24"/>
          <w:lang w:val="uk-UA" w:eastAsia="uk-UA"/>
        </w:rPr>
        <w:t>.</w:t>
      </w:r>
      <w:r w:rsidRPr="008774DC">
        <w:rPr>
          <w:rStyle w:val="20"/>
          <w:rFonts w:ascii="Times New Roman" w:hAnsi="Times New Roman"/>
          <w:color w:val="000000"/>
          <w:sz w:val="24"/>
          <w:szCs w:val="24"/>
          <w:lang w:val="uk-UA" w:eastAsia="uk-UA"/>
        </w:rPr>
        <w:t xml:space="preserve"> </w:t>
      </w:r>
      <w:r w:rsidRPr="008774DC">
        <w:rPr>
          <w:rStyle w:val="12"/>
          <w:rFonts w:ascii="Times New Roman" w:hAnsi="Times New Roman"/>
          <w:color w:val="000000"/>
          <w:szCs w:val="24"/>
          <w:lang w:val="uk-UA" w:eastAsia="uk-UA"/>
        </w:rPr>
        <w:t xml:space="preserve">Питання наповнення бюджету,  у тому числі через встановлення ставок </w:t>
      </w:r>
      <w:r>
        <w:rPr>
          <w:rFonts w:ascii="Times New Roman" w:hAnsi="Times New Roman"/>
          <w:sz w:val="24"/>
          <w:szCs w:val="24"/>
          <w:lang w:val="uk-UA"/>
        </w:rPr>
        <w:t>єдиного податку</w:t>
      </w:r>
      <w:r w:rsidRPr="008774DC">
        <w:rPr>
          <w:rStyle w:val="12"/>
          <w:rFonts w:ascii="Times New Roman" w:hAnsi="Times New Roman"/>
          <w:color w:val="000000"/>
          <w:szCs w:val="24"/>
          <w:lang w:val="uk-UA" w:eastAsia="uk-UA"/>
        </w:rPr>
        <w:t>,  є сферою загальних інтересів суб’єктів господарювання, органів місцевої влади й громади міста. Як наслідок</w:t>
      </w:r>
      <w:r>
        <w:rPr>
          <w:rStyle w:val="12"/>
          <w:rFonts w:ascii="Times New Roman" w:hAnsi="Times New Roman"/>
          <w:color w:val="000000"/>
          <w:szCs w:val="24"/>
          <w:lang w:val="uk-UA" w:eastAsia="uk-UA"/>
        </w:rPr>
        <w:t xml:space="preserve">, громада </w:t>
      </w:r>
      <w:r>
        <w:rPr>
          <w:rFonts w:ascii="Times New Roman" w:hAnsi="Times New Roman"/>
          <w:sz w:val="24"/>
          <w:szCs w:val="24"/>
          <w:lang w:val="uk-UA"/>
        </w:rPr>
        <w:t>отримує</w:t>
      </w:r>
      <w:r w:rsidRPr="008774DC">
        <w:rPr>
          <w:rFonts w:ascii="Times New Roman" w:hAnsi="Times New Roman"/>
          <w:sz w:val="24"/>
          <w:szCs w:val="24"/>
          <w:lang w:val="uk-UA"/>
        </w:rPr>
        <w:t xml:space="preserve"> упевненість у можливості виконання соціально-економічних програм, </w:t>
      </w:r>
      <w:r>
        <w:rPr>
          <w:rFonts w:ascii="Times New Roman" w:hAnsi="Times New Roman"/>
          <w:sz w:val="24"/>
          <w:szCs w:val="24"/>
          <w:lang w:val="uk-UA"/>
        </w:rPr>
        <w:t xml:space="preserve">які спрямовані на забезпечення належного рівня життя жителів </w:t>
      </w:r>
      <w:r w:rsidR="00AE3E0B">
        <w:rPr>
          <w:rFonts w:ascii="Times New Roman" w:hAnsi="Times New Roman"/>
          <w:sz w:val="24"/>
          <w:szCs w:val="24"/>
          <w:lang w:val="uk-UA"/>
        </w:rPr>
        <w:t>міської територіальної громади</w:t>
      </w:r>
      <w:r>
        <w:rPr>
          <w:rFonts w:ascii="Times New Roman" w:hAnsi="Times New Roman"/>
          <w:sz w:val="24"/>
          <w:szCs w:val="24"/>
          <w:lang w:val="uk-UA"/>
        </w:rPr>
        <w:t xml:space="preserve">, </w:t>
      </w:r>
      <w:r w:rsidRPr="008774DC">
        <w:rPr>
          <w:rFonts w:ascii="Times New Roman" w:hAnsi="Times New Roman"/>
          <w:sz w:val="24"/>
          <w:szCs w:val="24"/>
          <w:lang w:val="uk-UA"/>
        </w:rPr>
        <w:t>органи</w:t>
      </w:r>
      <w:r w:rsidR="00AE3E0B">
        <w:rPr>
          <w:rFonts w:ascii="Times New Roman" w:hAnsi="Times New Roman"/>
          <w:sz w:val="24"/>
          <w:szCs w:val="24"/>
          <w:lang w:val="uk-UA"/>
        </w:rPr>
        <w:t xml:space="preserve"> місцевого самоврядування викона</w:t>
      </w:r>
      <w:r w:rsidRPr="008774DC">
        <w:rPr>
          <w:rFonts w:ascii="Times New Roman" w:hAnsi="Times New Roman"/>
          <w:sz w:val="24"/>
          <w:szCs w:val="24"/>
          <w:lang w:val="uk-UA"/>
        </w:rPr>
        <w:t>ють вимоги Податкового кодексу України в частині встановлення місцевих податків та отримання дохо</w:t>
      </w:r>
      <w:r w:rsidR="00AE3E0B">
        <w:rPr>
          <w:rFonts w:ascii="Times New Roman" w:hAnsi="Times New Roman"/>
          <w:sz w:val="24"/>
          <w:szCs w:val="24"/>
          <w:lang w:val="uk-UA"/>
        </w:rPr>
        <w:t>дів бюджету (прогнозовано у 2022</w:t>
      </w:r>
      <w:r w:rsidRPr="008774DC">
        <w:rPr>
          <w:rFonts w:ascii="Times New Roman" w:hAnsi="Times New Roman"/>
          <w:sz w:val="24"/>
          <w:szCs w:val="24"/>
          <w:lang w:val="uk-UA"/>
        </w:rPr>
        <w:t xml:space="preserve"> році –</w:t>
      </w:r>
      <w:r>
        <w:rPr>
          <w:rFonts w:ascii="Times New Roman" w:hAnsi="Times New Roman"/>
          <w:sz w:val="24"/>
          <w:szCs w:val="24"/>
          <w:lang w:val="uk-UA"/>
        </w:rPr>
        <w:t xml:space="preserve"> </w:t>
      </w:r>
      <w:r w:rsidR="000731E8">
        <w:rPr>
          <w:rFonts w:ascii="Times New Roman" w:hAnsi="Times New Roman"/>
          <w:sz w:val="24"/>
          <w:szCs w:val="24"/>
          <w:lang w:val="uk-UA"/>
        </w:rPr>
        <w:t>5381</w:t>
      </w:r>
      <w:r w:rsidRPr="008774DC">
        <w:rPr>
          <w:rFonts w:ascii="Times New Roman" w:hAnsi="Times New Roman"/>
          <w:sz w:val="24"/>
          <w:szCs w:val="24"/>
          <w:lang w:val="uk-UA"/>
        </w:rPr>
        <w:t xml:space="preserve"> </w:t>
      </w:r>
      <w:proofErr w:type="spellStart"/>
      <w:r w:rsidRPr="008774DC">
        <w:rPr>
          <w:rFonts w:ascii="Times New Roman" w:hAnsi="Times New Roman"/>
          <w:sz w:val="24"/>
          <w:szCs w:val="24"/>
          <w:lang w:val="uk-UA"/>
        </w:rPr>
        <w:t>тис.грн</w:t>
      </w:r>
      <w:proofErr w:type="spellEnd"/>
      <w:r w:rsidRPr="008774DC">
        <w:rPr>
          <w:rFonts w:ascii="Times New Roman" w:hAnsi="Times New Roman"/>
          <w:sz w:val="24"/>
          <w:szCs w:val="24"/>
          <w:lang w:val="uk-UA"/>
        </w:rPr>
        <w:t>.) з метою реалізації власних повноважень.</w:t>
      </w:r>
      <w:r w:rsidRPr="008774DC">
        <w:rPr>
          <w:rStyle w:val="12"/>
          <w:rFonts w:ascii="Times New Roman" w:hAnsi="Times New Roman"/>
          <w:szCs w:val="24"/>
          <w:lang w:val="uk-UA" w:eastAsia="uk-UA"/>
        </w:rPr>
        <w:t xml:space="preserve"> </w:t>
      </w:r>
      <w:r w:rsidRPr="001E58F6">
        <w:rPr>
          <w:rStyle w:val="12"/>
          <w:rFonts w:ascii="Times New Roman" w:hAnsi="Times New Roman"/>
          <w:szCs w:val="24"/>
          <w:lang w:val="uk-UA" w:eastAsia="uk-UA"/>
        </w:rPr>
        <w:t xml:space="preserve">Згідно з бюджетним законодавством  </w:t>
      </w:r>
      <w:r>
        <w:rPr>
          <w:rStyle w:val="12"/>
          <w:rFonts w:ascii="Times New Roman" w:hAnsi="Times New Roman"/>
          <w:szCs w:val="24"/>
          <w:lang w:val="uk-UA" w:eastAsia="uk-UA"/>
        </w:rPr>
        <w:t xml:space="preserve">єдиний податок </w:t>
      </w:r>
      <w:r w:rsidRPr="001E58F6">
        <w:rPr>
          <w:rStyle w:val="12"/>
          <w:rFonts w:ascii="Times New Roman" w:hAnsi="Times New Roman"/>
          <w:szCs w:val="24"/>
          <w:lang w:val="uk-UA" w:eastAsia="uk-UA"/>
        </w:rPr>
        <w:t xml:space="preserve"> є одним з джерел надходжень загального фонду бюджету </w:t>
      </w:r>
      <w:r w:rsidR="000731E8">
        <w:rPr>
          <w:rStyle w:val="12"/>
          <w:rFonts w:ascii="Times New Roman" w:hAnsi="Times New Roman"/>
          <w:szCs w:val="24"/>
          <w:lang w:val="uk-UA" w:eastAsia="uk-UA"/>
        </w:rPr>
        <w:t>громади</w:t>
      </w:r>
      <w:r w:rsidRPr="001E58F6">
        <w:rPr>
          <w:rStyle w:val="12"/>
          <w:rFonts w:ascii="Times New Roman" w:hAnsi="Times New Roman"/>
          <w:szCs w:val="24"/>
          <w:lang w:val="uk-UA" w:eastAsia="uk-UA"/>
        </w:rPr>
        <w:t xml:space="preserve">, за рахунок якого забезпечуються </w:t>
      </w:r>
      <w:r w:rsidRPr="001E58F6">
        <w:rPr>
          <w:rStyle w:val="12"/>
          <w:rFonts w:ascii="Times New Roman" w:hAnsi="Times New Roman"/>
          <w:szCs w:val="24"/>
          <w:lang w:val="uk-UA"/>
        </w:rPr>
        <w:t>надання послуг населенню в галузях бюджетної сфери та реалізуються інші соціальні програми.</w:t>
      </w:r>
      <w:r w:rsidRPr="00BB5083">
        <w:rPr>
          <w:rFonts w:ascii="Times New Roman" w:hAnsi="Times New Roman"/>
          <w:sz w:val="24"/>
          <w:szCs w:val="24"/>
          <w:lang w:val="uk-UA"/>
        </w:rPr>
        <w:t xml:space="preserve"> </w:t>
      </w:r>
      <w:r>
        <w:rPr>
          <w:rFonts w:ascii="Times New Roman" w:hAnsi="Times New Roman"/>
          <w:sz w:val="24"/>
          <w:szCs w:val="24"/>
          <w:lang w:val="uk-UA"/>
        </w:rPr>
        <w:t xml:space="preserve">Надходження коштів від сплати єдиного податку дасть </w:t>
      </w:r>
      <w:r w:rsidRPr="002E7BB4">
        <w:rPr>
          <w:rFonts w:ascii="Times New Roman" w:hAnsi="Times New Roman"/>
          <w:sz w:val="24"/>
          <w:szCs w:val="24"/>
          <w:lang w:val="uk-UA"/>
        </w:rPr>
        <w:t xml:space="preserve">можливість виділити кошти з </w:t>
      </w:r>
      <w:r w:rsidRPr="002C481D">
        <w:rPr>
          <w:rFonts w:ascii="Times New Roman" w:hAnsi="Times New Roman"/>
          <w:sz w:val="24"/>
          <w:szCs w:val="24"/>
          <w:lang w:val="uk-UA"/>
        </w:rPr>
        <w:t>міського бюджету, орієнтовно у розмірі 60 ти</w:t>
      </w:r>
      <w:r w:rsidR="000731E8">
        <w:rPr>
          <w:rFonts w:ascii="Times New Roman" w:hAnsi="Times New Roman"/>
          <w:sz w:val="24"/>
          <w:szCs w:val="24"/>
          <w:lang w:val="uk-UA"/>
        </w:rPr>
        <w:t>с. грн., під реалізацію</w:t>
      </w:r>
      <w:r w:rsidRPr="002C481D">
        <w:rPr>
          <w:rFonts w:ascii="Times New Roman" w:hAnsi="Times New Roman"/>
          <w:sz w:val="24"/>
          <w:szCs w:val="24"/>
          <w:lang w:val="uk-UA"/>
        </w:rPr>
        <w:t xml:space="preserve"> програми розвитку малого та середнього підприємництва  </w:t>
      </w:r>
      <w:r w:rsidR="000731E8">
        <w:rPr>
          <w:rFonts w:ascii="Times New Roman" w:hAnsi="Times New Roman"/>
          <w:sz w:val="24"/>
          <w:szCs w:val="24"/>
          <w:lang w:val="uk-UA"/>
        </w:rPr>
        <w:t xml:space="preserve">у </w:t>
      </w:r>
      <w:proofErr w:type="spellStart"/>
      <w:r w:rsidR="000731E8">
        <w:rPr>
          <w:rFonts w:ascii="Times New Roman" w:hAnsi="Times New Roman"/>
          <w:sz w:val="24"/>
          <w:szCs w:val="24"/>
          <w:lang w:val="uk-UA"/>
        </w:rPr>
        <w:t>Знам’</w:t>
      </w:r>
      <w:r w:rsidR="000731E8" w:rsidRPr="000731E8">
        <w:rPr>
          <w:rFonts w:ascii="Times New Roman" w:hAnsi="Times New Roman"/>
          <w:sz w:val="24"/>
          <w:szCs w:val="24"/>
          <w:lang w:val="uk-UA"/>
        </w:rPr>
        <w:t>янській</w:t>
      </w:r>
      <w:proofErr w:type="spellEnd"/>
      <w:r w:rsidR="000731E8" w:rsidRPr="000731E8">
        <w:rPr>
          <w:rFonts w:ascii="Times New Roman" w:hAnsi="Times New Roman"/>
          <w:sz w:val="24"/>
          <w:szCs w:val="24"/>
          <w:lang w:val="uk-UA"/>
        </w:rPr>
        <w:t xml:space="preserve"> міській територіальній громаді</w:t>
      </w:r>
      <w:r w:rsidRPr="002C481D">
        <w:rPr>
          <w:rFonts w:ascii="Times New Roman" w:hAnsi="Times New Roman"/>
          <w:sz w:val="24"/>
          <w:szCs w:val="24"/>
          <w:lang w:val="uk-UA"/>
        </w:rPr>
        <w:t xml:space="preserve">, в частині надання фінансової підтримки 3 підприємцям на реалізацію своїх бізнес-планів, та орієнтовно </w:t>
      </w:r>
      <w:r w:rsidR="000731E8">
        <w:rPr>
          <w:rFonts w:ascii="Times New Roman" w:hAnsi="Times New Roman"/>
          <w:sz w:val="24"/>
          <w:szCs w:val="24"/>
          <w:lang w:val="uk-UA"/>
        </w:rPr>
        <w:t>5321</w:t>
      </w:r>
      <w:r w:rsidRPr="002C481D">
        <w:rPr>
          <w:rFonts w:ascii="Times New Roman" w:hAnsi="Times New Roman"/>
          <w:sz w:val="24"/>
          <w:szCs w:val="24"/>
          <w:lang w:val="uk-UA"/>
        </w:rPr>
        <w:t xml:space="preserve"> </w:t>
      </w:r>
      <w:proofErr w:type="spellStart"/>
      <w:r w:rsidRPr="002C481D">
        <w:rPr>
          <w:rFonts w:ascii="Times New Roman" w:hAnsi="Times New Roman"/>
          <w:sz w:val="24"/>
          <w:szCs w:val="24"/>
          <w:lang w:val="uk-UA"/>
        </w:rPr>
        <w:t>тис.грн</w:t>
      </w:r>
      <w:proofErr w:type="spellEnd"/>
      <w:r w:rsidRPr="004E72B3">
        <w:rPr>
          <w:rFonts w:ascii="Times New Roman" w:hAnsi="Times New Roman"/>
          <w:sz w:val="24"/>
          <w:szCs w:val="24"/>
          <w:lang w:val="uk-UA"/>
        </w:rPr>
        <w:t xml:space="preserve">. на виконання міської програми соціального захисту населення, в частині надання </w:t>
      </w:r>
      <w:proofErr w:type="spellStart"/>
      <w:r w:rsidRPr="004E72B3">
        <w:rPr>
          <w:rFonts w:ascii="Times New Roman" w:hAnsi="Times New Roman"/>
          <w:sz w:val="24"/>
          <w:szCs w:val="24"/>
          <w:lang w:val="uk-UA"/>
        </w:rPr>
        <w:t>автопереві</w:t>
      </w:r>
      <w:r w:rsidRPr="002C481D">
        <w:rPr>
          <w:rFonts w:ascii="Times New Roman" w:hAnsi="Times New Roman"/>
          <w:sz w:val="24"/>
          <w:szCs w:val="24"/>
          <w:lang w:val="uk-UA"/>
        </w:rPr>
        <w:t>зникам</w:t>
      </w:r>
      <w:proofErr w:type="spellEnd"/>
      <w:r w:rsidRPr="002C481D">
        <w:rPr>
          <w:rFonts w:ascii="Times New Roman" w:hAnsi="Times New Roman"/>
          <w:sz w:val="24"/>
          <w:szCs w:val="24"/>
          <w:lang w:val="uk-UA"/>
        </w:rPr>
        <w:t xml:space="preserve"> компенсації за пільговий проїзд міським автомобільним транспортом  </w:t>
      </w:r>
      <w:r w:rsidR="005C2C2E">
        <w:rPr>
          <w:rFonts w:ascii="Times New Roman" w:hAnsi="Times New Roman"/>
          <w:sz w:val="24"/>
          <w:szCs w:val="24"/>
          <w:lang w:val="uk-UA"/>
        </w:rPr>
        <w:t>для 12</w:t>
      </w:r>
      <w:r w:rsidRPr="002C481D">
        <w:rPr>
          <w:rFonts w:ascii="Times New Roman" w:hAnsi="Times New Roman"/>
          <w:sz w:val="24"/>
          <w:szCs w:val="24"/>
          <w:lang w:val="uk-UA"/>
        </w:rPr>
        <w:t xml:space="preserve"> тис. жителів </w:t>
      </w:r>
      <w:r w:rsidR="005C2C2E">
        <w:rPr>
          <w:rFonts w:ascii="Times New Roman" w:hAnsi="Times New Roman"/>
          <w:sz w:val="24"/>
          <w:szCs w:val="24"/>
          <w:lang w:val="uk-UA"/>
        </w:rPr>
        <w:t>територіальної громади</w:t>
      </w:r>
      <w:r w:rsidRPr="002C481D">
        <w:rPr>
          <w:rFonts w:ascii="Times New Roman" w:hAnsi="Times New Roman"/>
          <w:sz w:val="24"/>
          <w:szCs w:val="24"/>
          <w:lang w:val="uk-UA"/>
        </w:rPr>
        <w:t>.</w:t>
      </w:r>
      <w:r w:rsidRPr="001E58F6">
        <w:rPr>
          <w:rStyle w:val="12"/>
          <w:rFonts w:ascii="Times New Roman" w:hAnsi="Times New Roman"/>
          <w:szCs w:val="24"/>
          <w:lang w:val="uk-UA"/>
        </w:rPr>
        <w:t xml:space="preserve"> </w:t>
      </w:r>
      <w:r w:rsidRPr="001E58F6">
        <w:rPr>
          <w:rFonts w:ascii="Times New Roman" w:hAnsi="Times New Roman"/>
          <w:sz w:val="24"/>
          <w:szCs w:val="24"/>
          <w:lang w:val="uk-UA"/>
        </w:rPr>
        <w:t xml:space="preserve">Крім цього, рішення </w:t>
      </w:r>
      <w:proofErr w:type="spellStart"/>
      <w:r>
        <w:rPr>
          <w:rFonts w:ascii="Times New Roman" w:hAnsi="Times New Roman"/>
          <w:sz w:val="24"/>
          <w:szCs w:val="24"/>
          <w:lang w:val="uk-UA"/>
        </w:rPr>
        <w:t>Знам</w:t>
      </w:r>
      <w:r w:rsidRPr="001E58F6">
        <w:rPr>
          <w:rFonts w:ascii="Times New Roman" w:hAnsi="Times New Roman"/>
          <w:sz w:val="24"/>
          <w:szCs w:val="24"/>
          <w:lang w:val="uk-UA"/>
        </w:rPr>
        <w:t>’</w:t>
      </w:r>
      <w:r>
        <w:rPr>
          <w:rFonts w:ascii="Times New Roman" w:hAnsi="Times New Roman"/>
          <w:sz w:val="24"/>
          <w:szCs w:val="24"/>
          <w:lang w:val="uk-UA"/>
        </w:rPr>
        <w:t>янської</w:t>
      </w:r>
      <w:proofErr w:type="spellEnd"/>
      <w:r w:rsidRPr="001E58F6">
        <w:rPr>
          <w:rFonts w:ascii="Times New Roman" w:hAnsi="Times New Roman"/>
          <w:sz w:val="24"/>
          <w:szCs w:val="24"/>
          <w:lang w:val="uk-UA"/>
        </w:rPr>
        <w:t xml:space="preserve"> міської ради буде узгоджуватися з вимогами Бюджетного та Податкового кодексами України. </w:t>
      </w:r>
    </w:p>
    <w:p w:rsidR="00257DEB" w:rsidRDefault="00257DEB" w:rsidP="00486585">
      <w:pPr>
        <w:ind w:firstLine="540"/>
        <w:contextualSpacing/>
        <w:jc w:val="both"/>
        <w:rPr>
          <w:rFonts w:ascii="Times New Roman" w:hAnsi="Times New Roman"/>
          <w:color w:val="333333"/>
          <w:sz w:val="24"/>
          <w:szCs w:val="24"/>
          <w:lang w:val="uk-UA" w:eastAsia="uk-UA"/>
        </w:rPr>
      </w:pPr>
      <w:proofErr w:type="spellStart"/>
      <w:r w:rsidRPr="007F7CB7">
        <w:rPr>
          <w:rFonts w:ascii="Times New Roman" w:hAnsi="Times New Roman"/>
          <w:sz w:val="24"/>
          <w:szCs w:val="24"/>
          <w:lang w:eastAsia="uk-UA"/>
        </w:rPr>
        <w:t>Прийняття</w:t>
      </w:r>
      <w:proofErr w:type="spellEnd"/>
      <w:r w:rsidRPr="007F7CB7">
        <w:rPr>
          <w:rFonts w:ascii="Times New Roman" w:hAnsi="Times New Roman"/>
          <w:sz w:val="24"/>
          <w:szCs w:val="24"/>
          <w:lang w:eastAsia="uk-UA"/>
        </w:rPr>
        <w:t xml:space="preserve"> </w:t>
      </w:r>
      <w:r w:rsidRPr="007F7CB7">
        <w:rPr>
          <w:rFonts w:ascii="Times New Roman" w:hAnsi="Times New Roman"/>
          <w:sz w:val="24"/>
          <w:szCs w:val="24"/>
          <w:lang w:val="uk-UA" w:eastAsia="uk-UA"/>
        </w:rPr>
        <w:t xml:space="preserve">даного регуляторного акта </w:t>
      </w:r>
      <w:r>
        <w:rPr>
          <w:rFonts w:ascii="Times New Roman" w:hAnsi="Times New Roman"/>
          <w:sz w:val="24"/>
          <w:szCs w:val="24"/>
          <w:lang w:val="uk-UA" w:eastAsia="uk-UA"/>
        </w:rPr>
        <w:t>також</w:t>
      </w:r>
      <w:r w:rsidRPr="007F7CB7">
        <w:rPr>
          <w:rFonts w:ascii="Times New Roman" w:hAnsi="Times New Roman"/>
          <w:sz w:val="24"/>
          <w:szCs w:val="24"/>
          <w:lang w:val="uk-UA" w:eastAsia="uk-UA"/>
        </w:rPr>
        <w:t xml:space="preserve"> дозволить забезпечити прозорість та відкритість ді</w:t>
      </w:r>
      <w:r>
        <w:rPr>
          <w:rFonts w:ascii="Times New Roman" w:hAnsi="Times New Roman"/>
          <w:sz w:val="24"/>
          <w:szCs w:val="24"/>
          <w:lang w:val="uk-UA" w:eastAsia="uk-UA"/>
        </w:rPr>
        <w:t xml:space="preserve">яльності органів </w:t>
      </w:r>
      <w:proofErr w:type="gramStart"/>
      <w:r>
        <w:rPr>
          <w:rFonts w:ascii="Times New Roman" w:hAnsi="Times New Roman"/>
          <w:sz w:val="24"/>
          <w:szCs w:val="24"/>
          <w:lang w:val="uk-UA" w:eastAsia="uk-UA"/>
        </w:rPr>
        <w:t>м</w:t>
      </w:r>
      <w:proofErr w:type="gramEnd"/>
      <w:r>
        <w:rPr>
          <w:rFonts w:ascii="Times New Roman" w:hAnsi="Times New Roman"/>
          <w:sz w:val="24"/>
          <w:szCs w:val="24"/>
          <w:lang w:val="uk-UA" w:eastAsia="uk-UA"/>
        </w:rPr>
        <w:t>ісцевої влади</w:t>
      </w:r>
      <w:r w:rsidRPr="007F7CB7">
        <w:rPr>
          <w:rFonts w:ascii="Times New Roman" w:hAnsi="Times New Roman"/>
          <w:sz w:val="24"/>
          <w:szCs w:val="24"/>
          <w:lang w:eastAsia="uk-UA"/>
        </w:rPr>
        <w:t>.</w:t>
      </w:r>
    </w:p>
    <w:p w:rsidR="00257DEB" w:rsidRPr="00441AC9" w:rsidRDefault="00257DEB" w:rsidP="00CF4C02">
      <w:pPr>
        <w:ind w:firstLine="540"/>
        <w:contextualSpacing/>
        <w:jc w:val="both"/>
        <w:rPr>
          <w:rFonts w:ascii="Times New Roman" w:hAnsi="Times New Roman"/>
          <w:sz w:val="24"/>
          <w:szCs w:val="24"/>
          <w:lang w:val="uk-UA"/>
        </w:rPr>
      </w:pPr>
      <w:proofErr w:type="spellStart"/>
      <w:r w:rsidRPr="00441AC9">
        <w:rPr>
          <w:rFonts w:ascii="Times New Roman" w:hAnsi="Times New Roman"/>
          <w:sz w:val="24"/>
          <w:szCs w:val="24"/>
        </w:rPr>
        <w:lastRenderedPageBreak/>
        <w:t>Вказана</w:t>
      </w:r>
      <w:proofErr w:type="spellEnd"/>
      <w:r w:rsidRPr="00441AC9">
        <w:rPr>
          <w:rFonts w:ascii="Times New Roman" w:hAnsi="Times New Roman"/>
          <w:sz w:val="24"/>
          <w:szCs w:val="24"/>
        </w:rPr>
        <w:t xml:space="preserve"> проблема не </w:t>
      </w:r>
      <w:proofErr w:type="spellStart"/>
      <w:r w:rsidRPr="00441AC9">
        <w:rPr>
          <w:rFonts w:ascii="Times New Roman" w:hAnsi="Times New Roman"/>
          <w:sz w:val="24"/>
          <w:szCs w:val="24"/>
        </w:rPr>
        <w:t>може</w:t>
      </w:r>
      <w:proofErr w:type="spellEnd"/>
      <w:r w:rsidRPr="00441AC9">
        <w:rPr>
          <w:rFonts w:ascii="Times New Roman" w:hAnsi="Times New Roman"/>
          <w:sz w:val="24"/>
          <w:szCs w:val="24"/>
        </w:rPr>
        <w:t xml:space="preserve"> бути </w:t>
      </w:r>
      <w:proofErr w:type="spellStart"/>
      <w:r w:rsidRPr="00441AC9">
        <w:rPr>
          <w:rFonts w:ascii="Times New Roman" w:hAnsi="Times New Roman"/>
          <w:sz w:val="24"/>
          <w:szCs w:val="24"/>
        </w:rPr>
        <w:t>вирішена</w:t>
      </w:r>
      <w:proofErr w:type="spellEnd"/>
      <w:r w:rsidRPr="00441AC9">
        <w:rPr>
          <w:rFonts w:ascii="Times New Roman" w:hAnsi="Times New Roman"/>
          <w:sz w:val="24"/>
          <w:szCs w:val="24"/>
        </w:rPr>
        <w:t xml:space="preserve"> за </w:t>
      </w:r>
      <w:proofErr w:type="spellStart"/>
      <w:r w:rsidRPr="00441AC9">
        <w:rPr>
          <w:rFonts w:ascii="Times New Roman" w:hAnsi="Times New Roman"/>
          <w:sz w:val="24"/>
          <w:szCs w:val="24"/>
        </w:rPr>
        <w:t>допомогою</w:t>
      </w:r>
      <w:proofErr w:type="spellEnd"/>
      <w:r w:rsidRPr="00441AC9">
        <w:rPr>
          <w:rFonts w:ascii="Times New Roman" w:hAnsi="Times New Roman"/>
          <w:sz w:val="24"/>
          <w:szCs w:val="24"/>
        </w:rPr>
        <w:t xml:space="preserve"> </w:t>
      </w:r>
      <w:proofErr w:type="spellStart"/>
      <w:r w:rsidRPr="00441AC9">
        <w:rPr>
          <w:rFonts w:ascii="Times New Roman" w:hAnsi="Times New Roman"/>
          <w:sz w:val="24"/>
          <w:szCs w:val="24"/>
        </w:rPr>
        <w:t>ринкових</w:t>
      </w:r>
      <w:proofErr w:type="spellEnd"/>
      <w:r w:rsidRPr="00441AC9">
        <w:rPr>
          <w:rFonts w:ascii="Times New Roman" w:hAnsi="Times New Roman"/>
          <w:sz w:val="24"/>
          <w:szCs w:val="24"/>
        </w:rPr>
        <w:t xml:space="preserve"> </w:t>
      </w:r>
      <w:proofErr w:type="spellStart"/>
      <w:r w:rsidRPr="00441AC9">
        <w:rPr>
          <w:rFonts w:ascii="Times New Roman" w:hAnsi="Times New Roman"/>
          <w:sz w:val="24"/>
          <w:szCs w:val="24"/>
        </w:rPr>
        <w:t>механізмів</w:t>
      </w:r>
      <w:proofErr w:type="spellEnd"/>
      <w:r w:rsidRPr="00441AC9">
        <w:rPr>
          <w:rFonts w:ascii="Times New Roman" w:hAnsi="Times New Roman"/>
          <w:sz w:val="24"/>
          <w:szCs w:val="24"/>
        </w:rPr>
        <w:t xml:space="preserve">, </w:t>
      </w:r>
      <w:proofErr w:type="spellStart"/>
      <w:r w:rsidRPr="00441AC9">
        <w:rPr>
          <w:rFonts w:ascii="Times New Roman" w:hAnsi="Times New Roman"/>
          <w:sz w:val="24"/>
          <w:szCs w:val="24"/>
        </w:rPr>
        <w:t>оскільки</w:t>
      </w:r>
      <w:proofErr w:type="spellEnd"/>
      <w:r w:rsidRPr="00441AC9">
        <w:rPr>
          <w:rFonts w:ascii="Times New Roman" w:hAnsi="Times New Roman"/>
          <w:sz w:val="24"/>
          <w:szCs w:val="24"/>
        </w:rPr>
        <w:t xml:space="preserve"> </w:t>
      </w:r>
      <w:r w:rsidRPr="00441AC9">
        <w:rPr>
          <w:rStyle w:val="12"/>
          <w:rFonts w:ascii="Times New Roman" w:hAnsi="Times New Roman"/>
          <w:color w:val="000000"/>
          <w:szCs w:val="24"/>
          <w:lang w:val="uk-UA" w:eastAsia="uk-UA"/>
        </w:rPr>
        <w:t xml:space="preserve"> чинним законодавством передбачено, що встановлення місцевих податкі</w:t>
      </w:r>
      <w:proofErr w:type="gramStart"/>
      <w:r w:rsidRPr="00441AC9">
        <w:rPr>
          <w:rStyle w:val="12"/>
          <w:rFonts w:ascii="Times New Roman" w:hAnsi="Times New Roman"/>
          <w:color w:val="000000"/>
          <w:szCs w:val="24"/>
          <w:lang w:val="uk-UA" w:eastAsia="uk-UA"/>
        </w:rPr>
        <w:t>в</w:t>
      </w:r>
      <w:proofErr w:type="gramEnd"/>
      <w:r w:rsidRPr="00441AC9">
        <w:rPr>
          <w:rStyle w:val="12"/>
          <w:rFonts w:ascii="Times New Roman" w:hAnsi="Times New Roman"/>
          <w:color w:val="000000"/>
          <w:szCs w:val="24"/>
          <w:lang w:val="uk-UA" w:eastAsia="uk-UA"/>
        </w:rPr>
        <w:t xml:space="preserve"> </w:t>
      </w:r>
      <w:proofErr w:type="gramStart"/>
      <w:r w:rsidRPr="00441AC9">
        <w:rPr>
          <w:rStyle w:val="12"/>
          <w:rFonts w:ascii="Times New Roman" w:hAnsi="Times New Roman"/>
          <w:color w:val="000000"/>
          <w:szCs w:val="24"/>
          <w:lang w:val="uk-UA" w:eastAsia="uk-UA"/>
        </w:rPr>
        <w:t>та</w:t>
      </w:r>
      <w:proofErr w:type="gramEnd"/>
      <w:r w:rsidRPr="00441AC9">
        <w:rPr>
          <w:rStyle w:val="12"/>
          <w:rFonts w:ascii="Times New Roman" w:hAnsi="Times New Roman"/>
          <w:color w:val="000000"/>
          <w:szCs w:val="24"/>
          <w:lang w:val="uk-UA" w:eastAsia="uk-UA"/>
        </w:rPr>
        <w:t xml:space="preserve"> зборів згідно з повноваженнями, визначеними в статті 12 Податкового кодексу України можуть здійснювати тільки органи місцевого самоврядування.</w:t>
      </w:r>
      <w:r w:rsidRPr="00441AC9">
        <w:rPr>
          <w:rFonts w:ascii="Times New Roman" w:hAnsi="Times New Roman"/>
          <w:sz w:val="24"/>
          <w:szCs w:val="24"/>
          <w:lang w:val="uk-UA"/>
        </w:rPr>
        <w:t xml:space="preserve"> </w:t>
      </w:r>
    </w:p>
    <w:p w:rsidR="00257DEB" w:rsidRDefault="00257DEB" w:rsidP="00CF4C02">
      <w:pPr>
        <w:ind w:firstLine="540"/>
        <w:contextualSpacing/>
        <w:jc w:val="both"/>
        <w:rPr>
          <w:rFonts w:ascii="Times New Roman" w:hAnsi="Times New Roman"/>
          <w:sz w:val="24"/>
          <w:szCs w:val="24"/>
          <w:lang w:val="uk-UA"/>
        </w:rPr>
      </w:pPr>
      <w:r w:rsidRPr="00441AC9">
        <w:rPr>
          <w:rFonts w:ascii="Times New Roman" w:hAnsi="Times New Roman"/>
          <w:sz w:val="24"/>
          <w:szCs w:val="24"/>
          <w:lang w:val="uk-UA"/>
        </w:rPr>
        <w:t>Тобто, врегулювання зазначених проблемних питань не може бути здійснено за допомогою:</w:t>
      </w:r>
    </w:p>
    <w:p w:rsidR="00257DEB" w:rsidRDefault="00257DEB" w:rsidP="00CF4C02">
      <w:pPr>
        <w:ind w:firstLine="540"/>
        <w:contextualSpacing/>
        <w:jc w:val="both"/>
        <w:rPr>
          <w:rFonts w:ascii="Times New Roman" w:hAnsi="Times New Roman"/>
          <w:sz w:val="24"/>
          <w:szCs w:val="24"/>
          <w:lang w:val="uk-UA"/>
        </w:rPr>
      </w:pPr>
      <w:r w:rsidRPr="00441AC9">
        <w:rPr>
          <w:rFonts w:ascii="Times New Roman" w:hAnsi="Times New Roman"/>
          <w:sz w:val="24"/>
          <w:szCs w:val="24"/>
          <w:lang w:val="uk-UA"/>
        </w:rPr>
        <w:t xml:space="preserve">- ринкових механізмів, оскільки такі питання регулюються виключно нормативно-правовими </w:t>
      </w:r>
      <w:r>
        <w:rPr>
          <w:rFonts w:ascii="Times New Roman" w:hAnsi="Times New Roman"/>
          <w:sz w:val="24"/>
          <w:szCs w:val="24"/>
          <w:lang w:val="uk-UA"/>
        </w:rPr>
        <w:t>актами прийнятими міською радою.</w:t>
      </w:r>
    </w:p>
    <w:p w:rsidR="00257DEB" w:rsidRDefault="00257DEB" w:rsidP="00486585">
      <w:pPr>
        <w:widowControl w:val="0"/>
        <w:tabs>
          <w:tab w:val="left" w:pos="1440"/>
        </w:tabs>
        <w:spacing w:after="0"/>
        <w:ind w:firstLine="567"/>
        <w:jc w:val="both"/>
        <w:rPr>
          <w:rFonts w:ascii="Times New Roman" w:hAnsi="Times New Roman"/>
          <w:bCs/>
          <w:sz w:val="24"/>
          <w:szCs w:val="24"/>
          <w:lang w:val="uk-UA"/>
        </w:rPr>
      </w:pPr>
      <w:r w:rsidRPr="007F7CB7">
        <w:rPr>
          <w:rFonts w:ascii="Times New Roman" w:hAnsi="Times New Roman"/>
          <w:bCs/>
          <w:sz w:val="24"/>
          <w:szCs w:val="24"/>
        </w:rPr>
        <w:t xml:space="preserve">У </w:t>
      </w:r>
      <w:proofErr w:type="spellStart"/>
      <w:r w:rsidRPr="007F7CB7">
        <w:rPr>
          <w:rFonts w:ascii="Times New Roman" w:hAnsi="Times New Roman"/>
          <w:bCs/>
          <w:sz w:val="24"/>
          <w:szCs w:val="24"/>
        </w:rPr>
        <w:t>зв'язку</w:t>
      </w:r>
      <w:proofErr w:type="spellEnd"/>
      <w:r w:rsidRPr="007F7CB7">
        <w:rPr>
          <w:rFonts w:ascii="Times New Roman" w:hAnsi="Times New Roman"/>
          <w:bCs/>
          <w:sz w:val="24"/>
          <w:szCs w:val="24"/>
        </w:rPr>
        <w:t xml:space="preserve"> </w:t>
      </w:r>
      <w:proofErr w:type="spellStart"/>
      <w:r w:rsidRPr="007F7CB7">
        <w:rPr>
          <w:rFonts w:ascii="Times New Roman" w:hAnsi="Times New Roman"/>
          <w:bCs/>
          <w:sz w:val="24"/>
          <w:szCs w:val="24"/>
        </w:rPr>
        <w:t>з</w:t>
      </w:r>
      <w:proofErr w:type="spellEnd"/>
      <w:r w:rsidRPr="007F7CB7">
        <w:rPr>
          <w:rFonts w:ascii="Times New Roman" w:hAnsi="Times New Roman"/>
          <w:bCs/>
          <w:sz w:val="24"/>
          <w:szCs w:val="24"/>
        </w:rPr>
        <w:t xml:space="preserve"> </w:t>
      </w:r>
      <w:proofErr w:type="spellStart"/>
      <w:r w:rsidRPr="007F7CB7">
        <w:rPr>
          <w:rFonts w:ascii="Times New Roman" w:hAnsi="Times New Roman"/>
          <w:bCs/>
          <w:sz w:val="24"/>
          <w:szCs w:val="24"/>
        </w:rPr>
        <w:t>цим</w:t>
      </w:r>
      <w:proofErr w:type="spellEnd"/>
      <w:r w:rsidRPr="007F7CB7">
        <w:rPr>
          <w:rFonts w:ascii="Times New Roman" w:hAnsi="Times New Roman"/>
          <w:bCs/>
          <w:sz w:val="24"/>
          <w:szCs w:val="24"/>
        </w:rPr>
        <w:t xml:space="preserve"> </w:t>
      </w:r>
      <w:proofErr w:type="spellStart"/>
      <w:r w:rsidRPr="007F7CB7">
        <w:rPr>
          <w:rFonts w:ascii="Times New Roman" w:hAnsi="Times New Roman"/>
          <w:bCs/>
          <w:sz w:val="24"/>
          <w:szCs w:val="24"/>
        </w:rPr>
        <w:t>виникла</w:t>
      </w:r>
      <w:proofErr w:type="spellEnd"/>
      <w:r w:rsidRPr="007F7CB7">
        <w:rPr>
          <w:rFonts w:ascii="Times New Roman" w:hAnsi="Times New Roman"/>
          <w:bCs/>
          <w:sz w:val="24"/>
          <w:szCs w:val="24"/>
        </w:rPr>
        <w:t xml:space="preserve">  </w:t>
      </w:r>
      <w:proofErr w:type="spellStart"/>
      <w:r w:rsidRPr="007F7CB7">
        <w:rPr>
          <w:rFonts w:ascii="Times New Roman" w:hAnsi="Times New Roman"/>
          <w:bCs/>
          <w:sz w:val="24"/>
          <w:szCs w:val="24"/>
        </w:rPr>
        <w:t>необхідність</w:t>
      </w:r>
      <w:proofErr w:type="spellEnd"/>
      <w:r w:rsidRPr="007F7CB7">
        <w:rPr>
          <w:rFonts w:ascii="Times New Roman" w:hAnsi="Times New Roman"/>
          <w:bCs/>
          <w:sz w:val="24"/>
          <w:szCs w:val="24"/>
        </w:rPr>
        <w:t xml:space="preserve"> </w:t>
      </w:r>
      <w:proofErr w:type="spellStart"/>
      <w:r w:rsidRPr="007F7CB7">
        <w:rPr>
          <w:rFonts w:ascii="Times New Roman" w:hAnsi="Times New Roman"/>
          <w:bCs/>
          <w:sz w:val="24"/>
          <w:szCs w:val="24"/>
        </w:rPr>
        <w:t>прийняття</w:t>
      </w:r>
      <w:proofErr w:type="spellEnd"/>
      <w:r w:rsidRPr="007F7CB7">
        <w:rPr>
          <w:rFonts w:ascii="Times New Roman" w:hAnsi="Times New Roman"/>
          <w:bCs/>
          <w:sz w:val="24"/>
          <w:szCs w:val="24"/>
        </w:rPr>
        <w:t xml:space="preserve"> </w:t>
      </w:r>
      <w:proofErr w:type="spellStart"/>
      <w:r w:rsidRPr="007F7CB7">
        <w:rPr>
          <w:rFonts w:ascii="Times New Roman" w:hAnsi="Times New Roman"/>
          <w:bCs/>
          <w:sz w:val="24"/>
          <w:szCs w:val="24"/>
        </w:rPr>
        <w:t>даного</w:t>
      </w:r>
      <w:proofErr w:type="spellEnd"/>
      <w:r w:rsidRPr="007F7CB7">
        <w:rPr>
          <w:rFonts w:ascii="Times New Roman" w:hAnsi="Times New Roman"/>
          <w:bCs/>
          <w:sz w:val="24"/>
          <w:szCs w:val="24"/>
        </w:rPr>
        <w:t xml:space="preserve"> регуляторного акта.</w:t>
      </w:r>
    </w:p>
    <w:p w:rsidR="00257DEB" w:rsidRPr="00C3727D" w:rsidRDefault="00257DEB" w:rsidP="00486585">
      <w:pPr>
        <w:widowControl w:val="0"/>
        <w:tabs>
          <w:tab w:val="left" w:pos="1440"/>
        </w:tabs>
        <w:spacing w:after="0"/>
        <w:ind w:firstLine="567"/>
        <w:jc w:val="both"/>
        <w:rPr>
          <w:rFonts w:ascii="Times New Roman" w:hAnsi="Times New Roman"/>
          <w:bCs/>
          <w:sz w:val="24"/>
          <w:szCs w:val="24"/>
          <w:lang w:val="uk-UA"/>
        </w:rPr>
      </w:pPr>
    </w:p>
    <w:p w:rsidR="00257DEB" w:rsidRPr="00FF040B" w:rsidRDefault="00257DEB" w:rsidP="00486585">
      <w:pPr>
        <w:widowControl w:val="0"/>
        <w:tabs>
          <w:tab w:val="left" w:pos="1440"/>
        </w:tabs>
        <w:spacing w:after="0"/>
        <w:jc w:val="both"/>
        <w:rPr>
          <w:rFonts w:ascii="Times New Roman" w:hAnsi="Times New Roman"/>
          <w:bCs/>
          <w:sz w:val="24"/>
          <w:szCs w:val="24"/>
          <w:lang w:val="uk-UA"/>
        </w:rPr>
      </w:pPr>
      <w:r>
        <w:rPr>
          <w:rFonts w:ascii="Times New Roman" w:hAnsi="Times New Roman"/>
          <w:sz w:val="24"/>
          <w:szCs w:val="24"/>
        </w:rPr>
        <w:t xml:space="preserve">      </w:t>
      </w:r>
      <w:r>
        <w:rPr>
          <w:rFonts w:ascii="Times New Roman" w:hAnsi="Times New Roman"/>
          <w:bCs/>
          <w:sz w:val="24"/>
          <w:szCs w:val="24"/>
          <w:lang w:val="uk-UA"/>
        </w:rPr>
        <w:t xml:space="preserve">                  </w:t>
      </w:r>
      <w:proofErr w:type="spellStart"/>
      <w:r w:rsidRPr="00BB454D">
        <w:rPr>
          <w:rFonts w:ascii="Times New Roman" w:hAnsi="Times New Roman"/>
          <w:b/>
          <w:bCs/>
          <w:sz w:val="24"/>
          <w:szCs w:val="24"/>
        </w:rPr>
        <w:t>Основні</w:t>
      </w:r>
      <w:proofErr w:type="spell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групи</w:t>
      </w:r>
      <w:proofErr w:type="spellEnd"/>
      <w:r w:rsidRPr="00BB454D">
        <w:rPr>
          <w:rFonts w:ascii="Times New Roman" w:hAnsi="Times New Roman"/>
          <w:b/>
          <w:bCs/>
          <w:sz w:val="24"/>
          <w:szCs w:val="24"/>
        </w:rPr>
        <w:t xml:space="preserve"> (</w:t>
      </w:r>
      <w:proofErr w:type="spellStart"/>
      <w:proofErr w:type="gramStart"/>
      <w:r w:rsidRPr="00BB454D">
        <w:rPr>
          <w:rFonts w:ascii="Times New Roman" w:hAnsi="Times New Roman"/>
          <w:b/>
          <w:bCs/>
          <w:sz w:val="24"/>
          <w:szCs w:val="24"/>
        </w:rPr>
        <w:t>п</w:t>
      </w:r>
      <w:proofErr w:type="gramEnd"/>
      <w:r w:rsidRPr="00BB454D">
        <w:rPr>
          <w:rFonts w:ascii="Times New Roman" w:hAnsi="Times New Roman"/>
          <w:b/>
          <w:bCs/>
          <w:sz w:val="24"/>
          <w:szCs w:val="24"/>
        </w:rPr>
        <w:t>ідгрупи</w:t>
      </w:r>
      <w:proofErr w:type="spellEnd"/>
      <w:r w:rsidRPr="00BB454D">
        <w:rPr>
          <w:rFonts w:ascii="Times New Roman" w:hAnsi="Times New Roman"/>
          <w:b/>
          <w:bCs/>
          <w:sz w:val="24"/>
          <w:szCs w:val="24"/>
        </w:rPr>
        <w:t xml:space="preserve">), на </w:t>
      </w:r>
      <w:proofErr w:type="spellStart"/>
      <w:r w:rsidRPr="00BB454D">
        <w:rPr>
          <w:rFonts w:ascii="Times New Roman" w:hAnsi="Times New Roman"/>
          <w:b/>
          <w:bCs/>
          <w:sz w:val="24"/>
          <w:szCs w:val="24"/>
        </w:rPr>
        <w:t>які</w:t>
      </w:r>
      <w:proofErr w:type="spellEnd"/>
      <w:r w:rsidRPr="00BB454D">
        <w:rPr>
          <w:rFonts w:ascii="Times New Roman" w:hAnsi="Times New Roman"/>
          <w:b/>
          <w:bCs/>
          <w:sz w:val="24"/>
          <w:szCs w:val="24"/>
        </w:rPr>
        <w:t xml:space="preserve"> проблема </w:t>
      </w:r>
      <w:proofErr w:type="spellStart"/>
      <w:r w:rsidRPr="00BB454D">
        <w:rPr>
          <w:rFonts w:ascii="Times New Roman" w:hAnsi="Times New Roman"/>
          <w:b/>
          <w:bCs/>
          <w:sz w:val="24"/>
          <w:szCs w:val="24"/>
        </w:rPr>
        <w:t>справляє</w:t>
      </w:r>
      <w:proofErr w:type="spell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вплив</w:t>
      </w:r>
      <w:proofErr w:type="spellEnd"/>
      <w:r w:rsidRPr="00BB454D">
        <w:rPr>
          <w:rFonts w:ascii="Times New Roman" w:hAnsi="Times New Roman"/>
          <w:b/>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85"/>
        <w:gridCol w:w="5470"/>
        <w:gridCol w:w="909"/>
      </w:tblGrid>
      <w:tr w:rsidR="00257DEB" w:rsidRPr="00BB454D" w:rsidTr="00794E7A">
        <w:tc>
          <w:tcPr>
            <w:tcW w:w="3285" w:type="dxa"/>
          </w:tcPr>
          <w:p w:rsidR="00257DEB" w:rsidRPr="00BB454D" w:rsidRDefault="00257DEB" w:rsidP="00486585">
            <w:pPr>
              <w:widowControl w:val="0"/>
              <w:tabs>
                <w:tab w:val="left" w:pos="1440"/>
              </w:tabs>
              <w:spacing w:after="0"/>
              <w:jc w:val="center"/>
              <w:rPr>
                <w:rFonts w:ascii="Times New Roman" w:hAnsi="Times New Roman"/>
                <w:bCs/>
                <w:sz w:val="24"/>
                <w:szCs w:val="24"/>
              </w:rPr>
            </w:pPr>
            <w:proofErr w:type="spellStart"/>
            <w:r w:rsidRPr="00BB454D">
              <w:rPr>
                <w:rFonts w:ascii="Times New Roman" w:hAnsi="Times New Roman"/>
                <w:bCs/>
                <w:sz w:val="24"/>
                <w:szCs w:val="24"/>
              </w:rPr>
              <w:t>Групи</w:t>
            </w:r>
            <w:proofErr w:type="spellEnd"/>
            <w:r w:rsidRPr="00BB454D">
              <w:rPr>
                <w:rFonts w:ascii="Times New Roman" w:hAnsi="Times New Roman"/>
                <w:bCs/>
                <w:sz w:val="24"/>
                <w:szCs w:val="24"/>
              </w:rPr>
              <w:t xml:space="preserve"> (</w:t>
            </w:r>
            <w:proofErr w:type="spellStart"/>
            <w:proofErr w:type="gramStart"/>
            <w:r w:rsidRPr="00BB454D">
              <w:rPr>
                <w:rFonts w:ascii="Times New Roman" w:hAnsi="Times New Roman"/>
                <w:bCs/>
                <w:sz w:val="24"/>
                <w:szCs w:val="24"/>
              </w:rPr>
              <w:t>п</w:t>
            </w:r>
            <w:proofErr w:type="gramEnd"/>
            <w:r w:rsidRPr="00BB454D">
              <w:rPr>
                <w:rFonts w:ascii="Times New Roman" w:hAnsi="Times New Roman"/>
                <w:bCs/>
                <w:sz w:val="24"/>
                <w:szCs w:val="24"/>
              </w:rPr>
              <w:t>ідгрупи</w:t>
            </w:r>
            <w:proofErr w:type="spellEnd"/>
            <w:r w:rsidRPr="00BB454D">
              <w:rPr>
                <w:rFonts w:ascii="Times New Roman" w:hAnsi="Times New Roman"/>
                <w:bCs/>
                <w:sz w:val="24"/>
                <w:szCs w:val="24"/>
              </w:rPr>
              <w:t>)</w:t>
            </w:r>
          </w:p>
        </w:tc>
        <w:tc>
          <w:tcPr>
            <w:tcW w:w="5470" w:type="dxa"/>
          </w:tcPr>
          <w:p w:rsidR="00257DEB" w:rsidRPr="00BB454D" w:rsidRDefault="00257DEB" w:rsidP="00486585">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так</w:t>
            </w:r>
          </w:p>
        </w:tc>
        <w:tc>
          <w:tcPr>
            <w:tcW w:w="909" w:type="dxa"/>
          </w:tcPr>
          <w:p w:rsidR="00257DEB" w:rsidRPr="00BB454D" w:rsidRDefault="00257DEB" w:rsidP="00486585">
            <w:pPr>
              <w:widowControl w:val="0"/>
              <w:tabs>
                <w:tab w:val="left" w:pos="1440"/>
              </w:tabs>
              <w:spacing w:after="0"/>
              <w:jc w:val="center"/>
              <w:rPr>
                <w:rFonts w:ascii="Times New Roman" w:hAnsi="Times New Roman"/>
                <w:bCs/>
                <w:sz w:val="24"/>
                <w:szCs w:val="24"/>
              </w:rPr>
            </w:pPr>
            <w:proofErr w:type="spellStart"/>
            <w:proofErr w:type="gramStart"/>
            <w:r w:rsidRPr="00BB454D">
              <w:rPr>
                <w:rFonts w:ascii="Times New Roman" w:hAnsi="Times New Roman"/>
                <w:bCs/>
                <w:sz w:val="24"/>
                <w:szCs w:val="24"/>
              </w:rPr>
              <w:t>н</w:t>
            </w:r>
            <w:proofErr w:type="gramEnd"/>
            <w:r w:rsidRPr="00BB454D">
              <w:rPr>
                <w:rFonts w:ascii="Times New Roman" w:hAnsi="Times New Roman"/>
                <w:bCs/>
                <w:sz w:val="24"/>
                <w:szCs w:val="24"/>
              </w:rPr>
              <w:t>і</w:t>
            </w:r>
            <w:proofErr w:type="spellEnd"/>
          </w:p>
        </w:tc>
      </w:tr>
      <w:tr w:rsidR="00257DEB" w:rsidRPr="00BB454D" w:rsidTr="00794E7A">
        <w:tc>
          <w:tcPr>
            <w:tcW w:w="3285" w:type="dxa"/>
          </w:tcPr>
          <w:p w:rsidR="00257DEB" w:rsidRPr="00BB454D" w:rsidRDefault="00257DEB" w:rsidP="00486585">
            <w:pPr>
              <w:widowControl w:val="0"/>
              <w:tabs>
                <w:tab w:val="left" w:pos="1440"/>
              </w:tabs>
              <w:spacing w:after="0"/>
              <w:jc w:val="both"/>
              <w:rPr>
                <w:rFonts w:ascii="Times New Roman" w:hAnsi="Times New Roman"/>
                <w:bCs/>
                <w:sz w:val="24"/>
                <w:szCs w:val="24"/>
              </w:rPr>
            </w:pPr>
            <w:proofErr w:type="spellStart"/>
            <w:r w:rsidRPr="00BB454D">
              <w:rPr>
                <w:rFonts w:ascii="Times New Roman" w:hAnsi="Times New Roman"/>
                <w:bCs/>
                <w:sz w:val="24"/>
                <w:szCs w:val="24"/>
              </w:rPr>
              <w:t>Громадяни</w:t>
            </w:r>
            <w:proofErr w:type="spellEnd"/>
          </w:p>
        </w:tc>
        <w:tc>
          <w:tcPr>
            <w:tcW w:w="5470" w:type="dxa"/>
          </w:tcPr>
          <w:p w:rsidR="00257DEB" w:rsidRPr="00BB454D" w:rsidRDefault="00257DEB" w:rsidP="00486585">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c>
          <w:tcPr>
            <w:tcW w:w="909" w:type="dxa"/>
          </w:tcPr>
          <w:p w:rsidR="00257DEB" w:rsidRPr="00BB454D" w:rsidRDefault="00257DEB" w:rsidP="00486585">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r>
      <w:tr w:rsidR="00257DEB" w:rsidRPr="00BB454D" w:rsidTr="00794E7A">
        <w:tc>
          <w:tcPr>
            <w:tcW w:w="3285" w:type="dxa"/>
          </w:tcPr>
          <w:p w:rsidR="00257DEB" w:rsidRPr="00BB454D" w:rsidRDefault="00257DEB" w:rsidP="00486585">
            <w:pPr>
              <w:widowControl w:val="0"/>
              <w:tabs>
                <w:tab w:val="left" w:pos="1440"/>
              </w:tabs>
              <w:spacing w:after="0"/>
              <w:jc w:val="both"/>
              <w:rPr>
                <w:rFonts w:ascii="Times New Roman" w:hAnsi="Times New Roman"/>
                <w:bCs/>
                <w:sz w:val="24"/>
                <w:szCs w:val="24"/>
              </w:rPr>
            </w:pPr>
            <w:r w:rsidRPr="00BB454D">
              <w:rPr>
                <w:rFonts w:ascii="Times New Roman" w:hAnsi="Times New Roman"/>
                <w:bCs/>
                <w:sz w:val="24"/>
                <w:szCs w:val="24"/>
              </w:rPr>
              <w:t>Держава</w:t>
            </w:r>
          </w:p>
        </w:tc>
        <w:tc>
          <w:tcPr>
            <w:tcW w:w="5470" w:type="dxa"/>
          </w:tcPr>
          <w:p w:rsidR="00257DEB" w:rsidRPr="00BB454D" w:rsidRDefault="00257DEB" w:rsidP="00486585">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c>
          <w:tcPr>
            <w:tcW w:w="909" w:type="dxa"/>
          </w:tcPr>
          <w:p w:rsidR="00257DEB" w:rsidRPr="00BB454D" w:rsidRDefault="00257DEB" w:rsidP="00486585">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r>
      <w:tr w:rsidR="00257DEB" w:rsidRPr="00BB454D" w:rsidTr="00794E7A">
        <w:tc>
          <w:tcPr>
            <w:tcW w:w="3285" w:type="dxa"/>
          </w:tcPr>
          <w:p w:rsidR="00257DEB" w:rsidRPr="00BB454D" w:rsidRDefault="00257DEB" w:rsidP="00486585">
            <w:pPr>
              <w:widowControl w:val="0"/>
              <w:tabs>
                <w:tab w:val="left" w:pos="1440"/>
              </w:tabs>
              <w:spacing w:after="0"/>
              <w:jc w:val="both"/>
              <w:rPr>
                <w:rFonts w:ascii="Times New Roman" w:hAnsi="Times New Roman"/>
                <w:bCs/>
                <w:sz w:val="24"/>
                <w:szCs w:val="24"/>
              </w:rPr>
            </w:pPr>
            <w:proofErr w:type="spellStart"/>
            <w:r w:rsidRPr="00BB454D">
              <w:rPr>
                <w:rFonts w:ascii="Times New Roman" w:hAnsi="Times New Roman"/>
                <w:bCs/>
                <w:sz w:val="24"/>
                <w:szCs w:val="24"/>
              </w:rPr>
              <w:t>Суб’єкти</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господарювання</w:t>
            </w:r>
            <w:proofErr w:type="spellEnd"/>
            <w:r w:rsidRPr="00BB454D">
              <w:rPr>
                <w:rFonts w:ascii="Times New Roman" w:hAnsi="Times New Roman"/>
                <w:bCs/>
                <w:sz w:val="24"/>
                <w:szCs w:val="24"/>
              </w:rPr>
              <w:t xml:space="preserve">, у тому </w:t>
            </w:r>
            <w:proofErr w:type="spellStart"/>
            <w:r w:rsidRPr="00BB454D">
              <w:rPr>
                <w:rFonts w:ascii="Times New Roman" w:hAnsi="Times New Roman"/>
                <w:bCs/>
                <w:sz w:val="24"/>
                <w:szCs w:val="24"/>
              </w:rPr>
              <w:t>числі</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суб’єкти</w:t>
            </w:r>
            <w:proofErr w:type="spellEnd"/>
            <w:r w:rsidRPr="00BB454D">
              <w:rPr>
                <w:rFonts w:ascii="Times New Roman" w:hAnsi="Times New Roman"/>
                <w:bCs/>
                <w:sz w:val="24"/>
                <w:szCs w:val="24"/>
              </w:rPr>
              <w:t xml:space="preserve"> малого </w:t>
            </w:r>
            <w:proofErr w:type="spellStart"/>
            <w:proofErr w:type="gramStart"/>
            <w:r w:rsidRPr="00BB454D">
              <w:rPr>
                <w:rFonts w:ascii="Times New Roman" w:hAnsi="Times New Roman"/>
                <w:bCs/>
                <w:sz w:val="24"/>
                <w:szCs w:val="24"/>
              </w:rPr>
              <w:t>п</w:t>
            </w:r>
            <w:proofErr w:type="gramEnd"/>
            <w:r w:rsidRPr="00BB454D">
              <w:rPr>
                <w:rFonts w:ascii="Times New Roman" w:hAnsi="Times New Roman"/>
                <w:bCs/>
                <w:sz w:val="24"/>
                <w:szCs w:val="24"/>
              </w:rPr>
              <w:t>ідприємництва</w:t>
            </w:r>
            <w:proofErr w:type="spellEnd"/>
          </w:p>
        </w:tc>
        <w:tc>
          <w:tcPr>
            <w:tcW w:w="5470" w:type="dxa"/>
          </w:tcPr>
          <w:p w:rsidR="00257DEB" w:rsidRPr="00BB454D" w:rsidRDefault="00257DEB" w:rsidP="00486585">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c>
          <w:tcPr>
            <w:tcW w:w="909" w:type="dxa"/>
          </w:tcPr>
          <w:p w:rsidR="00257DEB" w:rsidRPr="00BB454D" w:rsidRDefault="00257DEB" w:rsidP="00486585">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r>
    </w:tbl>
    <w:p w:rsidR="00257DEB" w:rsidRPr="00E82EFE" w:rsidRDefault="00257DEB" w:rsidP="00486585">
      <w:pPr>
        <w:widowControl w:val="0"/>
        <w:tabs>
          <w:tab w:val="left" w:pos="1440"/>
        </w:tabs>
        <w:spacing w:after="0"/>
        <w:jc w:val="both"/>
        <w:rPr>
          <w:rFonts w:ascii="Times New Roman" w:hAnsi="Times New Roman"/>
          <w:bCs/>
          <w:sz w:val="24"/>
          <w:szCs w:val="24"/>
          <w:lang w:val="uk-UA"/>
        </w:rPr>
      </w:pPr>
    </w:p>
    <w:p w:rsidR="00257DEB" w:rsidRDefault="00257DEB" w:rsidP="00486585">
      <w:pPr>
        <w:shd w:val="clear" w:color="auto" w:fill="FFFFFF"/>
        <w:spacing w:after="0"/>
        <w:jc w:val="center"/>
        <w:rPr>
          <w:rFonts w:ascii="Times New Roman" w:hAnsi="Times New Roman"/>
          <w:b/>
          <w:color w:val="000000"/>
          <w:sz w:val="24"/>
          <w:szCs w:val="24"/>
          <w:lang w:val="uk-UA"/>
        </w:rPr>
      </w:pPr>
      <w:r w:rsidRPr="00BB454D">
        <w:rPr>
          <w:rFonts w:ascii="Times New Roman" w:hAnsi="Times New Roman"/>
          <w:b/>
          <w:color w:val="000000"/>
          <w:sz w:val="24"/>
          <w:szCs w:val="24"/>
        </w:rPr>
        <w:t xml:space="preserve">ІІ. </w:t>
      </w:r>
      <w:proofErr w:type="spellStart"/>
      <w:proofErr w:type="gramStart"/>
      <w:r w:rsidRPr="00BB454D">
        <w:rPr>
          <w:rFonts w:ascii="Times New Roman" w:hAnsi="Times New Roman"/>
          <w:b/>
          <w:color w:val="000000"/>
          <w:sz w:val="24"/>
          <w:szCs w:val="24"/>
        </w:rPr>
        <w:t>Ц</w:t>
      </w:r>
      <w:proofErr w:type="gramEnd"/>
      <w:r w:rsidRPr="00BB454D">
        <w:rPr>
          <w:rFonts w:ascii="Times New Roman" w:hAnsi="Times New Roman"/>
          <w:b/>
          <w:color w:val="000000"/>
          <w:sz w:val="24"/>
          <w:szCs w:val="24"/>
        </w:rPr>
        <w:t>ілі</w:t>
      </w:r>
      <w:proofErr w:type="spellEnd"/>
      <w:r w:rsidRPr="00BB454D">
        <w:rPr>
          <w:rFonts w:ascii="Times New Roman" w:hAnsi="Times New Roman"/>
          <w:b/>
          <w:color w:val="000000"/>
          <w:sz w:val="24"/>
          <w:szCs w:val="24"/>
        </w:rPr>
        <w:t xml:space="preserve"> державного </w:t>
      </w:r>
      <w:proofErr w:type="spellStart"/>
      <w:r w:rsidRPr="00BB454D">
        <w:rPr>
          <w:rFonts w:ascii="Times New Roman" w:hAnsi="Times New Roman"/>
          <w:b/>
          <w:color w:val="000000"/>
          <w:sz w:val="24"/>
          <w:szCs w:val="24"/>
        </w:rPr>
        <w:t>регулювання</w:t>
      </w:r>
      <w:proofErr w:type="spellEnd"/>
    </w:p>
    <w:p w:rsidR="00257DEB" w:rsidRPr="00E82EFE" w:rsidRDefault="00257DEB" w:rsidP="00486585">
      <w:pPr>
        <w:shd w:val="clear" w:color="auto" w:fill="FFFFFF"/>
        <w:spacing w:after="0"/>
        <w:jc w:val="center"/>
        <w:rPr>
          <w:rFonts w:ascii="Times New Roman" w:hAnsi="Times New Roman"/>
          <w:b/>
          <w:color w:val="000000"/>
          <w:sz w:val="24"/>
          <w:szCs w:val="24"/>
          <w:lang w:val="uk-UA"/>
        </w:rPr>
      </w:pPr>
    </w:p>
    <w:p w:rsidR="00257DEB" w:rsidRDefault="00257DEB" w:rsidP="00486585">
      <w:pPr>
        <w:spacing w:after="0"/>
        <w:ind w:firstLine="567"/>
        <w:jc w:val="both"/>
        <w:rPr>
          <w:rFonts w:ascii="Times New Roman" w:hAnsi="Times New Roman"/>
          <w:sz w:val="24"/>
          <w:szCs w:val="24"/>
          <w:lang w:val="uk-UA"/>
        </w:rPr>
      </w:pPr>
      <w:r>
        <w:rPr>
          <w:rFonts w:ascii="Times New Roman" w:hAnsi="Times New Roman"/>
          <w:sz w:val="24"/>
          <w:szCs w:val="24"/>
          <w:lang w:val="uk-UA"/>
        </w:rPr>
        <w:t>Ц</w:t>
      </w:r>
      <w:proofErr w:type="spellStart"/>
      <w:r>
        <w:rPr>
          <w:rFonts w:ascii="Times New Roman" w:hAnsi="Times New Roman"/>
          <w:sz w:val="24"/>
          <w:szCs w:val="24"/>
        </w:rPr>
        <w:t>іл</w:t>
      </w:r>
      <w:proofErr w:type="spellEnd"/>
      <w:r>
        <w:rPr>
          <w:rFonts w:ascii="Times New Roman" w:hAnsi="Times New Roman"/>
          <w:sz w:val="24"/>
          <w:szCs w:val="24"/>
          <w:lang w:val="uk-UA"/>
        </w:rPr>
        <w:t>ями</w:t>
      </w:r>
      <w:r w:rsidRPr="00BB454D">
        <w:rPr>
          <w:rFonts w:ascii="Times New Roman" w:hAnsi="Times New Roman"/>
          <w:sz w:val="24"/>
          <w:szCs w:val="24"/>
        </w:rPr>
        <w:t xml:space="preserve"> дан</w:t>
      </w:r>
      <w:r>
        <w:rPr>
          <w:rFonts w:ascii="Times New Roman" w:hAnsi="Times New Roman"/>
          <w:sz w:val="24"/>
          <w:szCs w:val="24"/>
          <w:lang w:val="uk-UA"/>
        </w:rPr>
        <w:t>н</w:t>
      </w:r>
      <w:r w:rsidRPr="00BB454D">
        <w:rPr>
          <w:rFonts w:ascii="Times New Roman" w:hAnsi="Times New Roman"/>
          <w:sz w:val="24"/>
          <w:szCs w:val="24"/>
        </w:rPr>
        <w:t xml:space="preserve">ого регуляторного акта  </w:t>
      </w:r>
      <w:proofErr w:type="spellStart"/>
      <w:r w:rsidRPr="00BB454D">
        <w:rPr>
          <w:rFonts w:ascii="Times New Roman" w:hAnsi="Times New Roman"/>
          <w:sz w:val="24"/>
          <w:szCs w:val="24"/>
        </w:rPr>
        <w:t>є</w:t>
      </w:r>
      <w:proofErr w:type="spellEnd"/>
      <w:r>
        <w:rPr>
          <w:rFonts w:ascii="Times New Roman" w:hAnsi="Times New Roman"/>
          <w:sz w:val="24"/>
          <w:szCs w:val="24"/>
          <w:lang w:val="uk-UA"/>
        </w:rPr>
        <w:t>:</w:t>
      </w:r>
    </w:p>
    <w:p w:rsidR="00257DEB" w:rsidRDefault="00257DEB" w:rsidP="00486585">
      <w:pPr>
        <w:pStyle w:val="a7"/>
        <w:numPr>
          <w:ilvl w:val="0"/>
          <w:numId w:val="11"/>
        </w:numPr>
        <w:spacing w:after="0"/>
        <w:jc w:val="both"/>
        <w:rPr>
          <w:rFonts w:ascii="Times New Roman" w:hAnsi="Times New Roman"/>
          <w:sz w:val="24"/>
          <w:szCs w:val="24"/>
          <w:lang w:val="uk-UA"/>
        </w:rPr>
      </w:pPr>
      <w:r>
        <w:rPr>
          <w:rFonts w:ascii="Times New Roman" w:hAnsi="Times New Roman"/>
          <w:sz w:val="24"/>
          <w:szCs w:val="24"/>
          <w:lang w:val="uk-UA" w:eastAsia="uk-UA"/>
        </w:rPr>
        <w:t xml:space="preserve">встановлення ставок єдиного податку відповідно до вимог Податкового кодексу України для суб'єктів господарювання – платників податку </w:t>
      </w:r>
      <w:r w:rsidRPr="00AD50F2">
        <w:rPr>
          <w:rFonts w:ascii="Times New Roman" w:hAnsi="Times New Roman"/>
          <w:sz w:val="24"/>
          <w:szCs w:val="24"/>
          <w:lang w:val="uk-UA"/>
        </w:rPr>
        <w:t xml:space="preserve"> першої</w:t>
      </w:r>
      <w:r>
        <w:rPr>
          <w:rFonts w:ascii="Times New Roman" w:hAnsi="Times New Roman"/>
          <w:sz w:val="24"/>
          <w:szCs w:val="24"/>
          <w:lang w:val="uk-UA"/>
        </w:rPr>
        <w:t xml:space="preserve"> та другої груп;</w:t>
      </w:r>
    </w:p>
    <w:p w:rsidR="00257DEB" w:rsidRDefault="00257DEB" w:rsidP="00486585">
      <w:pPr>
        <w:pStyle w:val="a7"/>
        <w:numPr>
          <w:ilvl w:val="0"/>
          <w:numId w:val="11"/>
        </w:numPr>
        <w:spacing w:after="0"/>
        <w:jc w:val="both"/>
        <w:rPr>
          <w:rFonts w:ascii="Times New Roman" w:hAnsi="Times New Roman"/>
          <w:sz w:val="24"/>
          <w:szCs w:val="24"/>
          <w:lang w:val="uk-UA"/>
        </w:rPr>
      </w:pPr>
      <w:r>
        <w:rPr>
          <w:rFonts w:ascii="Times New Roman" w:hAnsi="Times New Roman"/>
          <w:sz w:val="24"/>
          <w:szCs w:val="24"/>
          <w:lang w:val="uk-UA"/>
        </w:rPr>
        <w:t>своєчасне надходження до бюджету</w:t>
      </w:r>
      <w:r w:rsidR="005C2C2E">
        <w:rPr>
          <w:rFonts w:ascii="Times New Roman" w:hAnsi="Times New Roman"/>
          <w:sz w:val="24"/>
          <w:szCs w:val="24"/>
          <w:lang w:val="uk-UA"/>
        </w:rPr>
        <w:t xml:space="preserve"> </w:t>
      </w:r>
      <w:proofErr w:type="spellStart"/>
      <w:r w:rsidR="005C2C2E">
        <w:rPr>
          <w:rFonts w:ascii="Times New Roman" w:hAnsi="Times New Roman"/>
          <w:sz w:val="24"/>
          <w:szCs w:val="24"/>
          <w:lang w:val="uk-UA"/>
        </w:rPr>
        <w:t>Знам</w:t>
      </w:r>
      <w:r w:rsidR="005C2C2E" w:rsidRPr="005C2C2E">
        <w:rPr>
          <w:rFonts w:ascii="Times New Roman" w:hAnsi="Times New Roman"/>
          <w:sz w:val="24"/>
          <w:szCs w:val="24"/>
          <w:lang w:val="uk-UA"/>
        </w:rPr>
        <w:t>’я</w:t>
      </w:r>
      <w:r w:rsidR="005C2C2E">
        <w:rPr>
          <w:rFonts w:ascii="Times New Roman" w:hAnsi="Times New Roman"/>
          <w:sz w:val="24"/>
          <w:szCs w:val="24"/>
          <w:lang w:val="uk-UA"/>
        </w:rPr>
        <w:t>нської</w:t>
      </w:r>
      <w:proofErr w:type="spellEnd"/>
      <w:r w:rsidR="005C2C2E">
        <w:rPr>
          <w:rFonts w:ascii="Times New Roman" w:hAnsi="Times New Roman"/>
          <w:sz w:val="24"/>
          <w:szCs w:val="24"/>
          <w:lang w:val="uk-UA"/>
        </w:rPr>
        <w:t xml:space="preserve"> міської територіальної громади</w:t>
      </w:r>
      <w:r>
        <w:rPr>
          <w:rFonts w:ascii="Times New Roman" w:hAnsi="Times New Roman"/>
          <w:sz w:val="24"/>
          <w:szCs w:val="24"/>
          <w:lang w:val="uk-UA"/>
        </w:rPr>
        <w:t xml:space="preserve"> єдиного податку орієнтовно у розмірі </w:t>
      </w:r>
      <w:r w:rsidR="005C2C2E">
        <w:rPr>
          <w:rFonts w:ascii="Times New Roman" w:hAnsi="Times New Roman"/>
          <w:sz w:val="24"/>
          <w:szCs w:val="24"/>
          <w:lang w:val="uk-UA"/>
        </w:rPr>
        <w:t>5381</w:t>
      </w:r>
      <w:r>
        <w:rPr>
          <w:rFonts w:ascii="Times New Roman" w:hAnsi="Times New Roman"/>
          <w:sz w:val="24"/>
          <w:szCs w:val="24"/>
          <w:lang w:val="uk-UA"/>
        </w:rPr>
        <w:t xml:space="preserve">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 xml:space="preserve">., </w:t>
      </w:r>
      <w:r w:rsidRPr="00E82EFE">
        <w:rPr>
          <w:rFonts w:ascii="Times New Roman" w:hAnsi="Times New Roman"/>
          <w:sz w:val="24"/>
          <w:szCs w:val="24"/>
          <w:lang w:val="uk-UA"/>
        </w:rPr>
        <w:t xml:space="preserve"> що дозволить</w:t>
      </w:r>
      <w:r>
        <w:rPr>
          <w:rFonts w:ascii="Times New Roman" w:hAnsi="Times New Roman"/>
          <w:sz w:val="24"/>
          <w:szCs w:val="24"/>
          <w:lang w:val="uk-UA"/>
        </w:rPr>
        <w:t xml:space="preserve"> </w:t>
      </w:r>
      <w:r w:rsidRPr="00E82EFE">
        <w:rPr>
          <w:rFonts w:ascii="Times New Roman" w:hAnsi="Times New Roman"/>
          <w:sz w:val="24"/>
          <w:szCs w:val="24"/>
          <w:lang w:val="uk-UA"/>
        </w:rPr>
        <w:t>збалансувати інтереси суб’єктів господарювання, населення, органів влади;</w:t>
      </w:r>
    </w:p>
    <w:p w:rsidR="00257DEB" w:rsidRDefault="005C2C2E" w:rsidP="00486585">
      <w:pPr>
        <w:pStyle w:val="a7"/>
        <w:numPr>
          <w:ilvl w:val="0"/>
          <w:numId w:val="11"/>
        </w:numPr>
        <w:spacing w:after="0"/>
        <w:jc w:val="both"/>
        <w:rPr>
          <w:rFonts w:ascii="Times New Roman" w:hAnsi="Times New Roman"/>
          <w:sz w:val="24"/>
          <w:szCs w:val="24"/>
          <w:lang w:val="uk-UA"/>
        </w:rPr>
      </w:pPr>
      <w:r>
        <w:rPr>
          <w:rFonts w:ascii="Times New Roman" w:hAnsi="Times New Roman"/>
          <w:sz w:val="24"/>
          <w:szCs w:val="24"/>
          <w:lang w:val="uk-UA"/>
        </w:rPr>
        <w:t>забезпечення виконання в 2022</w:t>
      </w:r>
      <w:r w:rsidR="00257DEB">
        <w:rPr>
          <w:rFonts w:ascii="Times New Roman" w:hAnsi="Times New Roman"/>
          <w:sz w:val="24"/>
          <w:szCs w:val="24"/>
          <w:lang w:val="uk-UA"/>
        </w:rPr>
        <w:t xml:space="preserve"> році </w:t>
      </w:r>
      <w:r>
        <w:rPr>
          <w:rFonts w:ascii="Times New Roman" w:hAnsi="Times New Roman"/>
          <w:sz w:val="24"/>
          <w:szCs w:val="24"/>
          <w:lang w:val="uk-UA"/>
        </w:rPr>
        <w:t>місцевих</w:t>
      </w:r>
      <w:r w:rsidR="00257DEB">
        <w:rPr>
          <w:rFonts w:ascii="Times New Roman" w:hAnsi="Times New Roman"/>
          <w:sz w:val="24"/>
          <w:szCs w:val="24"/>
          <w:lang w:val="uk-UA"/>
        </w:rPr>
        <w:t xml:space="preserve"> програм;</w:t>
      </w:r>
    </w:p>
    <w:p w:rsidR="00257DEB" w:rsidRDefault="00257DEB" w:rsidP="00486585">
      <w:pPr>
        <w:pStyle w:val="a7"/>
        <w:numPr>
          <w:ilvl w:val="0"/>
          <w:numId w:val="11"/>
        </w:numPr>
        <w:spacing w:after="0"/>
        <w:jc w:val="both"/>
        <w:rPr>
          <w:rFonts w:ascii="Times New Roman" w:hAnsi="Times New Roman"/>
          <w:sz w:val="24"/>
          <w:szCs w:val="24"/>
          <w:lang w:val="uk-UA"/>
        </w:rPr>
      </w:pPr>
      <w:r w:rsidRPr="00E82EFE">
        <w:rPr>
          <w:rFonts w:ascii="Times New Roman" w:hAnsi="Times New Roman"/>
          <w:sz w:val="24"/>
          <w:szCs w:val="24"/>
          <w:lang w:val="uk-UA"/>
        </w:rPr>
        <w:t>дотримання вимог законодавства, зокрема Податко</w:t>
      </w:r>
      <w:r>
        <w:rPr>
          <w:rFonts w:ascii="Times New Roman" w:hAnsi="Times New Roman"/>
          <w:sz w:val="24"/>
          <w:szCs w:val="24"/>
          <w:lang w:val="uk-UA"/>
        </w:rPr>
        <w:t>во</w:t>
      </w:r>
      <w:r w:rsidRPr="00E82EFE">
        <w:rPr>
          <w:rFonts w:ascii="Times New Roman" w:hAnsi="Times New Roman"/>
          <w:sz w:val="24"/>
          <w:szCs w:val="24"/>
          <w:lang w:val="uk-UA"/>
        </w:rPr>
        <w:t>го кодексу України;</w:t>
      </w:r>
    </w:p>
    <w:p w:rsidR="00257DEB" w:rsidRDefault="00257DEB" w:rsidP="00486585">
      <w:pPr>
        <w:pStyle w:val="a7"/>
        <w:numPr>
          <w:ilvl w:val="0"/>
          <w:numId w:val="11"/>
        </w:numPr>
        <w:spacing w:after="0"/>
        <w:jc w:val="both"/>
        <w:rPr>
          <w:rFonts w:ascii="Times New Roman" w:hAnsi="Times New Roman"/>
          <w:sz w:val="24"/>
          <w:szCs w:val="24"/>
          <w:lang w:val="uk-UA"/>
        </w:rPr>
      </w:pPr>
      <w:r w:rsidRPr="00E82EFE">
        <w:rPr>
          <w:rFonts w:ascii="Times New Roman" w:hAnsi="Times New Roman"/>
          <w:sz w:val="24"/>
          <w:szCs w:val="24"/>
          <w:lang w:val="uk-UA" w:eastAsia="uk-UA"/>
        </w:rPr>
        <w:t>прозорість та відкритість діяльності органів місцевої влади.</w:t>
      </w:r>
    </w:p>
    <w:p w:rsidR="00257DEB" w:rsidRDefault="00257DEB" w:rsidP="00486585">
      <w:pPr>
        <w:shd w:val="clear" w:color="auto" w:fill="FFFFFF"/>
        <w:spacing w:after="0"/>
        <w:jc w:val="center"/>
        <w:rPr>
          <w:rFonts w:ascii="Times New Roman" w:hAnsi="Times New Roman"/>
          <w:b/>
          <w:color w:val="000000"/>
          <w:sz w:val="24"/>
          <w:szCs w:val="24"/>
          <w:lang w:val="uk-UA"/>
        </w:rPr>
      </w:pPr>
    </w:p>
    <w:p w:rsidR="00257DEB" w:rsidRPr="00BB454D" w:rsidRDefault="00257DEB" w:rsidP="00486585">
      <w:pPr>
        <w:shd w:val="clear" w:color="auto" w:fill="FFFFFF"/>
        <w:spacing w:after="0"/>
        <w:jc w:val="center"/>
        <w:rPr>
          <w:rFonts w:ascii="Times New Roman" w:hAnsi="Times New Roman"/>
          <w:b/>
          <w:color w:val="000000"/>
          <w:sz w:val="24"/>
          <w:szCs w:val="24"/>
        </w:rPr>
      </w:pPr>
      <w:r w:rsidRPr="00BB454D">
        <w:rPr>
          <w:rFonts w:ascii="Times New Roman" w:hAnsi="Times New Roman"/>
          <w:b/>
          <w:color w:val="000000"/>
          <w:sz w:val="24"/>
          <w:szCs w:val="24"/>
        </w:rPr>
        <w:t xml:space="preserve">ІІІ. </w:t>
      </w:r>
      <w:proofErr w:type="spellStart"/>
      <w:r w:rsidRPr="00BB454D">
        <w:rPr>
          <w:rFonts w:ascii="Times New Roman" w:hAnsi="Times New Roman"/>
          <w:b/>
          <w:color w:val="000000"/>
          <w:sz w:val="24"/>
          <w:szCs w:val="24"/>
        </w:rPr>
        <w:t>Визначення</w:t>
      </w:r>
      <w:proofErr w:type="spellEnd"/>
      <w:r w:rsidRPr="00BB454D">
        <w:rPr>
          <w:rFonts w:ascii="Times New Roman" w:hAnsi="Times New Roman"/>
          <w:b/>
          <w:color w:val="000000"/>
          <w:sz w:val="24"/>
          <w:szCs w:val="24"/>
        </w:rPr>
        <w:t xml:space="preserve"> та </w:t>
      </w:r>
      <w:proofErr w:type="spellStart"/>
      <w:r w:rsidRPr="00BB454D">
        <w:rPr>
          <w:rFonts w:ascii="Times New Roman" w:hAnsi="Times New Roman"/>
          <w:b/>
          <w:color w:val="000000"/>
          <w:sz w:val="24"/>
          <w:szCs w:val="24"/>
        </w:rPr>
        <w:t>оцінка</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способів</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досягнення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цілей</w:t>
      </w:r>
      <w:proofErr w:type="spellEnd"/>
    </w:p>
    <w:p w:rsidR="00257DEB" w:rsidRPr="00BB454D" w:rsidRDefault="00257DEB" w:rsidP="00486585">
      <w:pPr>
        <w:shd w:val="clear" w:color="auto" w:fill="FFFFFF"/>
        <w:spacing w:after="0"/>
        <w:jc w:val="center"/>
        <w:rPr>
          <w:rFonts w:ascii="Times New Roman" w:hAnsi="Times New Roman"/>
          <w:b/>
          <w:color w:val="000000"/>
          <w:sz w:val="24"/>
          <w:szCs w:val="24"/>
        </w:rPr>
      </w:pPr>
    </w:p>
    <w:p w:rsidR="00257DEB" w:rsidRPr="00BB454D" w:rsidRDefault="00257DEB" w:rsidP="00486585">
      <w:pPr>
        <w:shd w:val="clear" w:color="auto" w:fill="FFFFFF"/>
        <w:spacing w:after="0"/>
        <w:jc w:val="both"/>
        <w:rPr>
          <w:rFonts w:ascii="Times New Roman" w:hAnsi="Times New Roman"/>
          <w:b/>
          <w:color w:val="000000"/>
          <w:sz w:val="24"/>
          <w:szCs w:val="24"/>
        </w:rPr>
      </w:pPr>
      <w:r w:rsidRPr="00BB454D">
        <w:rPr>
          <w:rFonts w:ascii="Times New Roman" w:hAnsi="Times New Roman"/>
          <w:b/>
          <w:color w:val="000000"/>
          <w:sz w:val="24"/>
          <w:szCs w:val="24"/>
        </w:rPr>
        <w:t xml:space="preserve">1. </w:t>
      </w:r>
      <w:proofErr w:type="spellStart"/>
      <w:r w:rsidRPr="00BB454D">
        <w:rPr>
          <w:rFonts w:ascii="Times New Roman" w:hAnsi="Times New Roman"/>
          <w:b/>
          <w:color w:val="000000"/>
          <w:sz w:val="24"/>
          <w:szCs w:val="24"/>
        </w:rPr>
        <w:t>Визначення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способі</w:t>
      </w:r>
      <w:proofErr w:type="gramStart"/>
      <w:r w:rsidRPr="00BB454D">
        <w:rPr>
          <w:rFonts w:ascii="Times New Roman" w:hAnsi="Times New Roman"/>
          <w:b/>
          <w:color w:val="000000"/>
          <w:sz w:val="24"/>
          <w:szCs w:val="24"/>
        </w:rPr>
        <w:t>в</w:t>
      </w:r>
      <w:proofErr w:type="spellEnd"/>
      <w:proofErr w:type="gramEnd"/>
    </w:p>
    <w:tbl>
      <w:tblPr>
        <w:tblW w:w="0" w:type="auto"/>
        <w:tblInd w:w="108" w:type="dxa"/>
        <w:tblCellMar>
          <w:left w:w="0" w:type="dxa"/>
          <w:right w:w="0" w:type="dxa"/>
        </w:tblCellMar>
        <w:tblLook w:val="00A0"/>
      </w:tblPr>
      <w:tblGrid>
        <w:gridCol w:w="3060"/>
        <w:gridCol w:w="6296"/>
      </w:tblGrid>
      <w:tr w:rsidR="00257DEB" w:rsidRPr="00BB454D" w:rsidTr="00794E7A">
        <w:tc>
          <w:tcPr>
            <w:tcW w:w="306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62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Опис</w:t>
            </w:r>
            <w:proofErr w:type="spellEnd"/>
            <w:r w:rsidRPr="00BB454D">
              <w:rPr>
                <w:rFonts w:ascii="Times New Roman" w:hAnsi="Times New Roman"/>
                <w:color w:val="000000"/>
                <w:sz w:val="24"/>
                <w:szCs w:val="24"/>
              </w:rPr>
              <w:t xml:space="preserve"> </w:t>
            </w:r>
            <w:proofErr w:type="spellStart"/>
            <w:r w:rsidRPr="00BB454D">
              <w:rPr>
                <w:rFonts w:ascii="Times New Roman" w:hAnsi="Times New Roman"/>
                <w:color w:val="000000"/>
                <w:sz w:val="24"/>
                <w:szCs w:val="24"/>
              </w:rPr>
              <w:t>альтернативи</w:t>
            </w:r>
            <w:proofErr w:type="spellEnd"/>
          </w:p>
        </w:tc>
      </w:tr>
      <w:tr w:rsidR="00257DEB" w:rsidRPr="00AE3E0B" w:rsidTr="00794E7A">
        <w:tc>
          <w:tcPr>
            <w:tcW w:w="30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both"/>
              <w:rPr>
                <w:rFonts w:ascii="Times New Roman" w:hAnsi="Times New Roman"/>
                <w:sz w:val="24"/>
                <w:szCs w:val="24"/>
              </w:rPr>
            </w:pPr>
            <w:r w:rsidRPr="00BB454D">
              <w:rPr>
                <w:rFonts w:ascii="Times New Roman" w:hAnsi="Times New Roman"/>
                <w:color w:val="000000"/>
                <w:sz w:val="24"/>
                <w:szCs w:val="24"/>
              </w:rPr>
              <w:t>Альтернатива 1:</w:t>
            </w:r>
          </w:p>
          <w:p w:rsidR="00257DEB" w:rsidRPr="00BB454D" w:rsidRDefault="00257DEB" w:rsidP="00486585">
            <w:pPr>
              <w:spacing w:after="0"/>
              <w:jc w:val="both"/>
              <w:rPr>
                <w:rFonts w:ascii="Times New Roman" w:hAnsi="Times New Roman"/>
                <w:sz w:val="24"/>
                <w:szCs w:val="24"/>
              </w:rPr>
            </w:pPr>
          </w:p>
        </w:tc>
        <w:tc>
          <w:tcPr>
            <w:tcW w:w="6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Default="00257DEB" w:rsidP="00486585">
            <w:pPr>
              <w:spacing w:after="0"/>
              <w:jc w:val="both"/>
              <w:rPr>
                <w:rFonts w:ascii="Times New Roman" w:hAnsi="Times New Roman"/>
                <w:bCs/>
                <w:sz w:val="24"/>
                <w:szCs w:val="24"/>
                <w:lang w:val="uk-UA"/>
              </w:rPr>
            </w:pPr>
            <w:r w:rsidRPr="002E6E35">
              <w:rPr>
                <w:rFonts w:ascii="Times New Roman" w:hAnsi="Times New Roman"/>
                <w:bCs/>
                <w:sz w:val="24"/>
                <w:szCs w:val="24"/>
                <w:lang w:val="uk-UA"/>
              </w:rPr>
              <w:t>Не в</w:t>
            </w:r>
            <w:r>
              <w:rPr>
                <w:rFonts w:ascii="Times New Roman" w:hAnsi="Times New Roman"/>
                <w:bCs/>
                <w:sz w:val="24"/>
                <w:szCs w:val="24"/>
                <w:lang w:val="uk-UA"/>
              </w:rPr>
              <w:t xml:space="preserve">становлення  </w:t>
            </w:r>
            <w:r w:rsidRPr="00AD50F2">
              <w:rPr>
                <w:rFonts w:ascii="Times New Roman" w:hAnsi="Times New Roman"/>
                <w:sz w:val="24"/>
                <w:szCs w:val="24"/>
                <w:lang w:val="uk-UA"/>
              </w:rPr>
              <w:t>єдиного податку для першої та другої</w:t>
            </w:r>
            <w:r w:rsidR="0075041F">
              <w:rPr>
                <w:rFonts w:ascii="Times New Roman" w:hAnsi="Times New Roman"/>
                <w:sz w:val="24"/>
                <w:szCs w:val="24"/>
                <w:lang w:val="uk-UA"/>
              </w:rPr>
              <w:t xml:space="preserve"> груп платників єдиного податку</w:t>
            </w:r>
            <w:r w:rsidRPr="002E6E35">
              <w:rPr>
                <w:rFonts w:ascii="Times New Roman" w:hAnsi="Times New Roman"/>
                <w:bCs/>
                <w:sz w:val="24"/>
                <w:szCs w:val="24"/>
                <w:lang w:val="uk-UA"/>
              </w:rPr>
              <w:t>.</w:t>
            </w:r>
            <w:r w:rsidRPr="002E6E35">
              <w:rPr>
                <w:rFonts w:ascii="Times New Roman" w:hAnsi="Times New Roman"/>
                <w:bCs/>
                <w:sz w:val="24"/>
                <w:szCs w:val="24"/>
              </w:rPr>
              <w:t xml:space="preserve"> </w:t>
            </w:r>
          </w:p>
          <w:p w:rsidR="00257DEB" w:rsidRPr="002E6E35" w:rsidRDefault="00257DEB" w:rsidP="00240337">
            <w:pPr>
              <w:spacing w:after="0"/>
              <w:jc w:val="both"/>
              <w:rPr>
                <w:rFonts w:ascii="Times New Roman" w:hAnsi="Times New Roman"/>
                <w:sz w:val="24"/>
                <w:szCs w:val="24"/>
                <w:lang w:val="uk-UA"/>
              </w:rPr>
            </w:pPr>
            <w:r>
              <w:rPr>
                <w:rFonts w:ascii="Times New Roman" w:hAnsi="Times New Roman"/>
                <w:bCs/>
                <w:sz w:val="24"/>
                <w:szCs w:val="24"/>
                <w:lang w:val="uk-UA"/>
              </w:rPr>
              <w:t xml:space="preserve">Відповідно до підпункту 12.3.5 пункту 12.3 статті 12 Податкового кодексу України, у разі не встановлення органами місцевого самоврядування місцевих податків і зборів, такі податки і збори сплачуються </w:t>
            </w:r>
            <w:r w:rsidRPr="004E72B3">
              <w:rPr>
                <w:rFonts w:ascii="Times New Roman" w:hAnsi="Times New Roman"/>
                <w:bCs/>
                <w:sz w:val="24"/>
                <w:szCs w:val="24"/>
                <w:lang w:val="uk-UA"/>
              </w:rPr>
              <w:t xml:space="preserve">платниками </w:t>
            </w:r>
            <w:r w:rsidR="005C2C2E" w:rsidRPr="004E72B3">
              <w:rPr>
                <w:rFonts w:ascii="Times New Roman" w:hAnsi="Times New Roman"/>
                <w:sz w:val="24"/>
                <w:szCs w:val="24"/>
                <w:shd w:val="clear" w:color="auto" w:fill="FFFFFF"/>
                <w:lang w:val="uk-UA"/>
              </w:rPr>
              <w:t>із застосуванням ставок, які діяли до 31 грудня року, що передує бюджетному періоду, в якому планується застосуванн</w:t>
            </w:r>
            <w:r w:rsidR="0075041F" w:rsidRPr="004E72B3">
              <w:rPr>
                <w:rFonts w:ascii="Times New Roman" w:hAnsi="Times New Roman"/>
                <w:sz w:val="24"/>
                <w:szCs w:val="24"/>
                <w:shd w:val="clear" w:color="auto" w:fill="FFFFFF"/>
                <w:lang w:val="uk-UA"/>
              </w:rPr>
              <w:t>я таких місцевих податків та</w:t>
            </w:r>
            <w:r w:rsidR="005C2C2E" w:rsidRPr="004E72B3">
              <w:rPr>
                <w:rFonts w:ascii="Times New Roman" w:hAnsi="Times New Roman"/>
                <w:sz w:val="24"/>
                <w:szCs w:val="24"/>
                <w:shd w:val="clear" w:color="auto" w:fill="FFFFFF"/>
                <w:lang w:val="uk-UA"/>
              </w:rPr>
              <w:t xml:space="preserve"> зборів.</w:t>
            </w:r>
            <w:r w:rsidR="005C2C2E" w:rsidRPr="004E72B3">
              <w:rPr>
                <w:rFonts w:ascii="Times New Roman" w:hAnsi="Times New Roman"/>
                <w:bCs/>
                <w:sz w:val="24"/>
                <w:szCs w:val="24"/>
                <w:lang w:val="uk-UA"/>
              </w:rPr>
              <w:t xml:space="preserve"> </w:t>
            </w:r>
            <w:r w:rsidRPr="004E72B3">
              <w:rPr>
                <w:rStyle w:val="12"/>
                <w:rFonts w:ascii="Times New Roman" w:hAnsi="Times New Roman"/>
                <w:szCs w:val="24"/>
                <w:lang w:val="uk-UA" w:eastAsia="uk-UA"/>
              </w:rPr>
              <w:t>Оскільки</w:t>
            </w:r>
            <w:r w:rsidRPr="00CC60B8">
              <w:rPr>
                <w:rStyle w:val="12"/>
                <w:rFonts w:ascii="Times New Roman" w:hAnsi="Times New Roman"/>
                <w:szCs w:val="24"/>
                <w:lang w:val="uk-UA" w:eastAsia="uk-UA"/>
              </w:rPr>
              <w:t xml:space="preserve"> </w:t>
            </w:r>
            <w:r w:rsidR="0075041F">
              <w:rPr>
                <w:rStyle w:val="12"/>
                <w:rFonts w:ascii="Times New Roman" w:hAnsi="Times New Roman"/>
                <w:szCs w:val="24"/>
                <w:lang w:val="uk-UA" w:eastAsia="uk-UA"/>
              </w:rPr>
              <w:t>ставка єдиного податку для</w:t>
            </w:r>
            <w:r w:rsidR="0075041F" w:rsidRPr="00AD50F2">
              <w:rPr>
                <w:rFonts w:ascii="Times New Roman" w:hAnsi="Times New Roman"/>
                <w:sz w:val="24"/>
                <w:szCs w:val="24"/>
                <w:lang w:val="uk-UA"/>
              </w:rPr>
              <w:t xml:space="preserve"> першої та другої груп платників єдиного податку </w:t>
            </w:r>
            <w:r w:rsidR="0075041F">
              <w:rPr>
                <w:rFonts w:ascii="Times New Roman" w:hAnsi="Times New Roman"/>
                <w:bCs/>
                <w:sz w:val="24"/>
                <w:szCs w:val="24"/>
                <w:lang w:val="uk-UA"/>
              </w:rPr>
              <w:t>в 2020</w:t>
            </w:r>
            <w:r w:rsidR="0075041F" w:rsidRPr="002E6E35">
              <w:rPr>
                <w:rFonts w:ascii="Times New Roman" w:hAnsi="Times New Roman"/>
                <w:bCs/>
                <w:sz w:val="24"/>
                <w:szCs w:val="24"/>
                <w:lang w:val="uk-UA"/>
              </w:rPr>
              <w:t xml:space="preserve"> р</w:t>
            </w:r>
            <w:r w:rsidR="0075041F">
              <w:rPr>
                <w:rFonts w:ascii="Times New Roman" w:hAnsi="Times New Roman"/>
                <w:bCs/>
                <w:sz w:val="24"/>
                <w:szCs w:val="24"/>
                <w:lang w:val="uk-UA"/>
              </w:rPr>
              <w:t xml:space="preserve">оці </w:t>
            </w:r>
            <w:r w:rsidR="0075041F" w:rsidRPr="00CC60B8">
              <w:rPr>
                <w:rStyle w:val="12"/>
                <w:rFonts w:ascii="Times New Roman" w:hAnsi="Times New Roman"/>
                <w:szCs w:val="24"/>
                <w:lang w:val="uk-UA" w:eastAsia="uk-UA"/>
              </w:rPr>
              <w:t xml:space="preserve"> </w:t>
            </w:r>
            <w:r w:rsidR="0075041F">
              <w:rPr>
                <w:rStyle w:val="12"/>
                <w:rFonts w:ascii="Times New Roman" w:hAnsi="Times New Roman"/>
                <w:szCs w:val="24"/>
                <w:lang w:val="uk-UA" w:eastAsia="uk-UA"/>
              </w:rPr>
              <w:t xml:space="preserve">встановлена у </w:t>
            </w:r>
            <w:r w:rsidR="0075041F">
              <w:rPr>
                <w:rStyle w:val="12"/>
                <w:rFonts w:ascii="Times New Roman" w:hAnsi="Times New Roman"/>
                <w:szCs w:val="24"/>
                <w:lang w:val="uk-UA" w:eastAsia="uk-UA"/>
              </w:rPr>
              <w:lastRenderedPageBreak/>
              <w:t>розмірі 8 %,</w:t>
            </w:r>
            <w:r w:rsidR="00240337">
              <w:rPr>
                <w:rStyle w:val="12"/>
                <w:rFonts w:ascii="Times New Roman" w:hAnsi="Times New Roman"/>
                <w:szCs w:val="24"/>
                <w:lang w:val="uk-UA" w:eastAsia="uk-UA"/>
              </w:rPr>
              <w:t xml:space="preserve"> то бюджет </w:t>
            </w:r>
            <w:r w:rsidR="00240337" w:rsidRPr="004E72B3">
              <w:rPr>
                <w:rStyle w:val="12"/>
                <w:rFonts w:ascii="Times New Roman" w:hAnsi="Times New Roman"/>
                <w:szCs w:val="24"/>
                <w:lang w:val="uk-UA" w:eastAsia="uk-UA"/>
              </w:rPr>
              <w:t>громади не до отрима</w:t>
            </w:r>
            <w:r w:rsidR="0075041F" w:rsidRPr="004E72B3">
              <w:rPr>
                <w:rStyle w:val="12"/>
                <w:rFonts w:ascii="Times New Roman" w:hAnsi="Times New Roman"/>
                <w:szCs w:val="24"/>
                <w:lang w:val="uk-UA" w:eastAsia="uk-UA"/>
              </w:rPr>
              <w:t>є</w:t>
            </w:r>
            <w:r w:rsidR="0075041F">
              <w:rPr>
                <w:rStyle w:val="12"/>
                <w:rFonts w:ascii="Times New Roman" w:hAnsi="Times New Roman"/>
                <w:szCs w:val="24"/>
                <w:lang w:val="uk-UA" w:eastAsia="uk-UA"/>
              </w:rPr>
              <w:t xml:space="preserve"> </w:t>
            </w:r>
            <w:r w:rsidR="00240337">
              <w:rPr>
                <w:rStyle w:val="12"/>
                <w:rFonts w:ascii="Times New Roman" w:hAnsi="Times New Roman"/>
                <w:szCs w:val="24"/>
                <w:lang w:val="uk-UA" w:eastAsia="uk-UA"/>
              </w:rPr>
              <w:t xml:space="preserve">орієнтовно 2424 тис. </w:t>
            </w:r>
            <w:r w:rsidRPr="00CC60B8">
              <w:rPr>
                <w:rStyle w:val="12"/>
                <w:rFonts w:ascii="Times New Roman" w:hAnsi="Times New Roman"/>
                <w:szCs w:val="24"/>
                <w:lang w:val="uk-UA" w:eastAsia="uk-UA"/>
              </w:rPr>
              <w:t>грн</w:t>
            </w:r>
            <w:r>
              <w:rPr>
                <w:rStyle w:val="12"/>
                <w:rFonts w:ascii="Times New Roman" w:hAnsi="Times New Roman"/>
                <w:szCs w:val="24"/>
                <w:lang w:val="uk-UA" w:eastAsia="uk-UA"/>
              </w:rPr>
              <w:t>.</w:t>
            </w:r>
            <w:r>
              <w:rPr>
                <w:rFonts w:ascii="Times New Roman" w:hAnsi="Times New Roman"/>
                <w:bCs/>
                <w:sz w:val="24"/>
                <w:szCs w:val="24"/>
                <w:lang w:val="uk-UA"/>
              </w:rPr>
              <w:t xml:space="preserve"> </w:t>
            </w:r>
            <w:r w:rsidRPr="003E0811">
              <w:rPr>
                <w:rFonts w:ascii="Times New Roman" w:hAnsi="Times New Roman"/>
                <w:sz w:val="24"/>
                <w:szCs w:val="24"/>
                <w:lang w:val="uk-UA"/>
              </w:rPr>
              <w:t xml:space="preserve">Негативний вплив буде завдано </w:t>
            </w:r>
            <w:r w:rsidR="00240337">
              <w:rPr>
                <w:rFonts w:ascii="Times New Roman" w:hAnsi="Times New Roman"/>
                <w:sz w:val="24"/>
                <w:szCs w:val="24"/>
                <w:lang w:val="uk-UA"/>
              </w:rPr>
              <w:t>міській територіальній громаді.</w:t>
            </w:r>
            <w:r w:rsidRPr="003E0811">
              <w:rPr>
                <w:rFonts w:ascii="Times New Roman" w:hAnsi="Times New Roman"/>
                <w:sz w:val="24"/>
                <w:szCs w:val="24"/>
                <w:lang w:val="uk-UA"/>
              </w:rPr>
              <w:t xml:space="preserve"> </w:t>
            </w:r>
            <w:r w:rsidR="00240337">
              <w:rPr>
                <w:rFonts w:ascii="Times New Roman" w:hAnsi="Times New Roman"/>
                <w:sz w:val="24"/>
                <w:szCs w:val="24"/>
                <w:lang w:val="uk-UA"/>
              </w:rPr>
              <w:t>П</w:t>
            </w:r>
            <w:r w:rsidRPr="003E0811">
              <w:rPr>
                <w:rFonts w:ascii="Times New Roman" w:hAnsi="Times New Roman"/>
                <w:sz w:val="24"/>
                <w:szCs w:val="24"/>
                <w:lang w:val="uk-UA"/>
              </w:rPr>
              <w:t>ід загрозу</w:t>
            </w:r>
            <w:r w:rsidR="00240337">
              <w:rPr>
                <w:rFonts w:ascii="Times New Roman" w:hAnsi="Times New Roman"/>
                <w:sz w:val="24"/>
                <w:szCs w:val="24"/>
                <w:lang w:val="uk-UA"/>
              </w:rPr>
              <w:t xml:space="preserve"> стане</w:t>
            </w:r>
            <w:r w:rsidRPr="003E0811">
              <w:rPr>
                <w:rFonts w:ascii="Times New Roman" w:hAnsi="Times New Roman"/>
                <w:sz w:val="24"/>
                <w:szCs w:val="24"/>
                <w:lang w:val="uk-UA"/>
              </w:rPr>
              <w:t xml:space="preserve"> фінансу</w:t>
            </w:r>
            <w:r w:rsidR="00240337">
              <w:rPr>
                <w:rFonts w:ascii="Times New Roman" w:hAnsi="Times New Roman"/>
                <w:sz w:val="24"/>
                <w:szCs w:val="24"/>
                <w:lang w:val="uk-UA"/>
              </w:rPr>
              <w:t xml:space="preserve">вання соціально важливих </w:t>
            </w:r>
            <w:proofErr w:type="spellStart"/>
            <w:r w:rsidR="004E72B3">
              <w:rPr>
                <w:rFonts w:ascii="Times New Roman" w:hAnsi="Times New Roman"/>
                <w:sz w:val="24"/>
                <w:szCs w:val="24"/>
                <w:lang w:val="en-US"/>
              </w:rPr>
              <w:t>міських</w:t>
            </w:r>
            <w:proofErr w:type="spellEnd"/>
            <w:r w:rsidRPr="003E0811">
              <w:rPr>
                <w:rFonts w:ascii="Times New Roman" w:hAnsi="Times New Roman"/>
                <w:sz w:val="24"/>
                <w:szCs w:val="24"/>
                <w:lang w:val="uk-UA"/>
              </w:rPr>
              <w:t xml:space="preserve"> програм</w:t>
            </w:r>
            <w:r>
              <w:rPr>
                <w:rFonts w:ascii="Times New Roman" w:hAnsi="Times New Roman"/>
                <w:sz w:val="24"/>
                <w:szCs w:val="24"/>
                <w:lang w:val="uk-UA"/>
              </w:rPr>
              <w:t>.</w:t>
            </w:r>
          </w:p>
        </w:tc>
      </w:tr>
      <w:tr w:rsidR="00257DEB" w:rsidRPr="00BB454D" w:rsidTr="00794E7A">
        <w:tc>
          <w:tcPr>
            <w:tcW w:w="30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both"/>
              <w:rPr>
                <w:rFonts w:ascii="Times New Roman" w:hAnsi="Times New Roman"/>
                <w:sz w:val="24"/>
                <w:szCs w:val="24"/>
              </w:rPr>
            </w:pPr>
            <w:r w:rsidRPr="00BB454D">
              <w:rPr>
                <w:rFonts w:ascii="Times New Roman" w:hAnsi="Times New Roman"/>
                <w:color w:val="000000"/>
                <w:sz w:val="24"/>
                <w:szCs w:val="24"/>
              </w:rPr>
              <w:lastRenderedPageBreak/>
              <w:t>Альтернатива 2:</w:t>
            </w:r>
          </w:p>
          <w:p w:rsidR="00257DEB" w:rsidRPr="00BB454D" w:rsidRDefault="00257DEB" w:rsidP="00486585">
            <w:pPr>
              <w:spacing w:after="0"/>
              <w:jc w:val="both"/>
              <w:rPr>
                <w:rFonts w:ascii="Times New Roman" w:hAnsi="Times New Roman"/>
                <w:sz w:val="24"/>
                <w:szCs w:val="24"/>
              </w:rPr>
            </w:pPr>
          </w:p>
        </w:tc>
        <w:tc>
          <w:tcPr>
            <w:tcW w:w="6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Default="00257DEB" w:rsidP="00486585">
            <w:pPr>
              <w:spacing w:after="0"/>
              <w:jc w:val="both"/>
              <w:rPr>
                <w:rFonts w:ascii="Times New Roman" w:hAnsi="Times New Roman"/>
                <w:bCs/>
                <w:sz w:val="24"/>
                <w:szCs w:val="24"/>
                <w:lang w:val="uk-UA"/>
              </w:rPr>
            </w:pPr>
            <w:proofErr w:type="spellStart"/>
            <w:r w:rsidRPr="00BB454D">
              <w:rPr>
                <w:rFonts w:ascii="Times New Roman" w:hAnsi="Times New Roman"/>
                <w:bCs/>
                <w:sz w:val="24"/>
                <w:szCs w:val="24"/>
              </w:rPr>
              <w:t>Прийняття</w:t>
            </w:r>
            <w:proofErr w:type="spellEnd"/>
            <w:r w:rsidRPr="00BB454D">
              <w:rPr>
                <w:rFonts w:ascii="Times New Roman" w:hAnsi="Times New Roman"/>
                <w:bCs/>
                <w:sz w:val="24"/>
                <w:szCs w:val="24"/>
              </w:rPr>
              <w:t xml:space="preserve"> </w:t>
            </w:r>
            <w:proofErr w:type="gramStart"/>
            <w:r w:rsidRPr="00BB454D">
              <w:rPr>
                <w:rFonts w:ascii="Times New Roman" w:hAnsi="Times New Roman"/>
                <w:bCs/>
                <w:sz w:val="24"/>
                <w:szCs w:val="24"/>
              </w:rPr>
              <w:t>дан</w:t>
            </w:r>
            <w:r>
              <w:rPr>
                <w:rFonts w:ascii="Times New Roman" w:hAnsi="Times New Roman"/>
                <w:bCs/>
                <w:sz w:val="24"/>
                <w:szCs w:val="24"/>
                <w:lang w:val="uk-UA"/>
              </w:rPr>
              <w:t>н</w:t>
            </w:r>
            <w:r w:rsidRPr="00BB454D">
              <w:rPr>
                <w:rFonts w:ascii="Times New Roman" w:hAnsi="Times New Roman"/>
                <w:bCs/>
                <w:sz w:val="24"/>
                <w:szCs w:val="24"/>
              </w:rPr>
              <w:t>ого</w:t>
            </w:r>
            <w:proofErr w:type="gramEnd"/>
            <w:r w:rsidRPr="00BB454D">
              <w:rPr>
                <w:rFonts w:ascii="Times New Roman" w:hAnsi="Times New Roman"/>
                <w:bCs/>
                <w:sz w:val="24"/>
                <w:szCs w:val="24"/>
              </w:rPr>
              <w:t xml:space="preserve"> регуляторного акту</w:t>
            </w:r>
            <w:r>
              <w:rPr>
                <w:rFonts w:ascii="Times New Roman" w:hAnsi="Times New Roman"/>
                <w:bCs/>
                <w:sz w:val="24"/>
                <w:szCs w:val="24"/>
                <w:lang w:val="uk-UA"/>
              </w:rPr>
              <w:t xml:space="preserve"> за економічно обґрунтованими ставками</w:t>
            </w:r>
            <w:r w:rsidRPr="00860CA4">
              <w:rPr>
                <w:rFonts w:ascii="Times New Roman" w:hAnsi="Times New Roman"/>
                <w:bCs/>
                <w:sz w:val="24"/>
                <w:szCs w:val="24"/>
                <w:lang w:val="uk-UA"/>
              </w:rPr>
              <w:t>.</w:t>
            </w:r>
          </w:p>
          <w:p w:rsidR="00257DEB" w:rsidRPr="00C67139" w:rsidRDefault="00257DEB" w:rsidP="00240337">
            <w:pPr>
              <w:spacing w:after="0" w:line="240" w:lineRule="auto"/>
              <w:jc w:val="both"/>
              <w:rPr>
                <w:rFonts w:ascii="Times New Roman" w:hAnsi="Times New Roman"/>
                <w:sz w:val="24"/>
                <w:szCs w:val="24"/>
                <w:lang w:val="uk-UA"/>
              </w:rPr>
            </w:pPr>
            <w:r>
              <w:rPr>
                <w:rFonts w:ascii="Times New Roman" w:hAnsi="Times New Roman"/>
                <w:bCs/>
                <w:sz w:val="24"/>
                <w:szCs w:val="24"/>
                <w:lang w:val="uk-UA"/>
              </w:rPr>
              <w:t xml:space="preserve">Встановлення економічно обґрунтованих ставок, а саме: </w:t>
            </w:r>
            <w:r w:rsidRPr="005C4DBB">
              <w:rPr>
                <w:rFonts w:ascii="Times New Roman" w:hAnsi="Times New Roman"/>
                <w:sz w:val="24"/>
                <w:szCs w:val="24"/>
              </w:rPr>
              <w:t xml:space="preserve">для </w:t>
            </w:r>
            <w:proofErr w:type="spellStart"/>
            <w:r w:rsidRPr="005C4DBB">
              <w:rPr>
                <w:rFonts w:ascii="Times New Roman" w:hAnsi="Times New Roman"/>
                <w:sz w:val="24"/>
                <w:szCs w:val="24"/>
              </w:rPr>
              <w:t>першої</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групи</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платників</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єдиного</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податку</w:t>
            </w:r>
            <w:proofErr w:type="spellEnd"/>
            <w:r>
              <w:rPr>
                <w:rFonts w:ascii="Times New Roman" w:hAnsi="Times New Roman"/>
                <w:sz w:val="24"/>
                <w:szCs w:val="24"/>
              </w:rPr>
              <w:t xml:space="preserve"> </w:t>
            </w:r>
            <w:r>
              <w:rPr>
                <w:rFonts w:ascii="Times New Roman" w:hAnsi="Times New Roman"/>
                <w:sz w:val="24"/>
                <w:szCs w:val="24"/>
                <w:lang w:val="uk-UA"/>
              </w:rPr>
              <w:t xml:space="preserve">у розмірі </w:t>
            </w:r>
            <w:r w:rsidRPr="005C4DBB">
              <w:rPr>
                <w:rFonts w:ascii="Times New Roman" w:hAnsi="Times New Roman"/>
                <w:sz w:val="24"/>
                <w:szCs w:val="24"/>
              </w:rPr>
              <w:t xml:space="preserve"> </w:t>
            </w:r>
            <w:r w:rsidRPr="002014E5">
              <w:rPr>
                <w:rFonts w:ascii="Times New Roman" w:hAnsi="Times New Roman"/>
                <w:sz w:val="24"/>
                <w:szCs w:val="24"/>
              </w:rPr>
              <w:t>10</w:t>
            </w:r>
            <w:r w:rsidRPr="005C4DBB">
              <w:rPr>
                <w:rFonts w:ascii="Times New Roman" w:hAnsi="Times New Roman"/>
                <w:sz w:val="24"/>
                <w:szCs w:val="24"/>
              </w:rPr>
              <w:t xml:space="preserve"> </w:t>
            </w:r>
            <w:proofErr w:type="spellStart"/>
            <w:r w:rsidRPr="005C4DBB">
              <w:rPr>
                <w:rFonts w:ascii="Times New Roman" w:hAnsi="Times New Roman"/>
                <w:sz w:val="24"/>
                <w:szCs w:val="24"/>
              </w:rPr>
              <w:t>відсотків</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розміру</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прожиткового</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мінімуму</w:t>
            </w:r>
            <w:proofErr w:type="spellEnd"/>
            <w:r w:rsidRPr="005C4DBB">
              <w:rPr>
                <w:rFonts w:ascii="Times New Roman" w:hAnsi="Times New Roman"/>
                <w:sz w:val="24"/>
                <w:szCs w:val="24"/>
              </w:rPr>
              <w:t xml:space="preserve"> для </w:t>
            </w:r>
            <w:proofErr w:type="spellStart"/>
            <w:r w:rsidRPr="005C4DBB">
              <w:rPr>
                <w:rFonts w:ascii="Times New Roman" w:hAnsi="Times New Roman"/>
                <w:sz w:val="24"/>
                <w:szCs w:val="24"/>
              </w:rPr>
              <w:t>працездатних</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осіб</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встановленого</w:t>
            </w:r>
            <w:proofErr w:type="spellEnd"/>
            <w:r w:rsidRPr="005C4DBB">
              <w:rPr>
                <w:rFonts w:ascii="Times New Roman" w:hAnsi="Times New Roman"/>
                <w:sz w:val="24"/>
                <w:szCs w:val="24"/>
              </w:rPr>
              <w:t xml:space="preserve"> законом на 1 </w:t>
            </w:r>
            <w:proofErr w:type="spellStart"/>
            <w:r w:rsidRPr="005C4DBB">
              <w:rPr>
                <w:rFonts w:ascii="Times New Roman" w:hAnsi="Times New Roman"/>
                <w:sz w:val="24"/>
                <w:szCs w:val="24"/>
              </w:rPr>
              <w:t>січня</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податкового</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звітного</w:t>
            </w:r>
            <w:proofErr w:type="spellEnd"/>
            <w:r w:rsidRPr="005C4DBB">
              <w:rPr>
                <w:rFonts w:ascii="Times New Roman" w:hAnsi="Times New Roman"/>
                <w:sz w:val="24"/>
                <w:szCs w:val="24"/>
              </w:rPr>
              <w:t>) року;</w:t>
            </w:r>
            <w:r>
              <w:rPr>
                <w:rFonts w:ascii="Times New Roman" w:hAnsi="Times New Roman"/>
                <w:sz w:val="24"/>
                <w:szCs w:val="24"/>
                <w:lang w:val="uk-UA"/>
              </w:rPr>
              <w:t xml:space="preserve"> </w:t>
            </w:r>
            <w:r w:rsidRPr="005C4DBB">
              <w:rPr>
                <w:rFonts w:ascii="Times New Roman" w:hAnsi="Times New Roman"/>
                <w:sz w:val="24"/>
                <w:szCs w:val="24"/>
              </w:rPr>
              <w:t xml:space="preserve">для </w:t>
            </w:r>
            <w:proofErr w:type="spellStart"/>
            <w:r w:rsidRPr="005C4DBB">
              <w:rPr>
                <w:rFonts w:ascii="Times New Roman" w:hAnsi="Times New Roman"/>
                <w:sz w:val="24"/>
                <w:szCs w:val="24"/>
              </w:rPr>
              <w:t>другої</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групи</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платників</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єдиного</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податку</w:t>
            </w:r>
            <w:proofErr w:type="spellEnd"/>
            <w:r w:rsidRPr="005C4DBB">
              <w:rPr>
                <w:rFonts w:ascii="Times New Roman" w:hAnsi="Times New Roman"/>
                <w:sz w:val="24"/>
                <w:szCs w:val="24"/>
              </w:rPr>
              <w:t xml:space="preserve"> </w:t>
            </w:r>
            <w:r>
              <w:rPr>
                <w:rFonts w:ascii="Times New Roman" w:hAnsi="Times New Roman"/>
                <w:sz w:val="24"/>
                <w:szCs w:val="24"/>
                <w:lang w:val="uk-UA"/>
              </w:rPr>
              <w:t xml:space="preserve">у розмірі </w:t>
            </w:r>
            <w:r w:rsidRPr="002014E5">
              <w:rPr>
                <w:rFonts w:ascii="Times New Roman" w:hAnsi="Times New Roman"/>
                <w:sz w:val="24"/>
                <w:szCs w:val="24"/>
                <w:lang w:val="uk-UA"/>
              </w:rPr>
              <w:t>1</w:t>
            </w:r>
            <w:r>
              <w:rPr>
                <w:rFonts w:ascii="Times New Roman" w:hAnsi="Times New Roman"/>
                <w:sz w:val="24"/>
                <w:szCs w:val="24"/>
                <w:lang w:val="uk-UA"/>
              </w:rPr>
              <w:t>5</w:t>
            </w:r>
            <w:r w:rsidRPr="005C4DBB">
              <w:rPr>
                <w:rFonts w:ascii="Times New Roman" w:hAnsi="Times New Roman"/>
                <w:sz w:val="24"/>
                <w:szCs w:val="24"/>
              </w:rPr>
              <w:t xml:space="preserve"> </w:t>
            </w:r>
            <w:proofErr w:type="spellStart"/>
            <w:r w:rsidRPr="005C4DBB">
              <w:rPr>
                <w:rFonts w:ascii="Times New Roman" w:hAnsi="Times New Roman"/>
                <w:sz w:val="24"/>
                <w:szCs w:val="24"/>
              </w:rPr>
              <w:t>відсотків</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розміру</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мінімальної</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заробітної</w:t>
            </w:r>
            <w:proofErr w:type="spellEnd"/>
            <w:r w:rsidRPr="005C4DBB">
              <w:rPr>
                <w:rFonts w:ascii="Times New Roman" w:hAnsi="Times New Roman"/>
                <w:sz w:val="24"/>
                <w:szCs w:val="24"/>
              </w:rPr>
              <w:t xml:space="preserve"> плати, </w:t>
            </w:r>
            <w:proofErr w:type="spellStart"/>
            <w:r w:rsidRPr="005C4DBB">
              <w:rPr>
                <w:rFonts w:ascii="Times New Roman" w:hAnsi="Times New Roman"/>
                <w:sz w:val="24"/>
                <w:szCs w:val="24"/>
              </w:rPr>
              <w:t>встановленої</w:t>
            </w:r>
            <w:proofErr w:type="spellEnd"/>
            <w:r w:rsidRPr="005C4DBB">
              <w:rPr>
                <w:rFonts w:ascii="Times New Roman" w:hAnsi="Times New Roman"/>
                <w:sz w:val="24"/>
                <w:szCs w:val="24"/>
              </w:rPr>
              <w:t xml:space="preserve"> законом на 1 </w:t>
            </w:r>
            <w:proofErr w:type="spellStart"/>
            <w:r w:rsidRPr="005C4DBB">
              <w:rPr>
                <w:rFonts w:ascii="Times New Roman" w:hAnsi="Times New Roman"/>
                <w:sz w:val="24"/>
                <w:szCs w:val="24"/>
              </w:rPr>
              <w:t>сі</w:t>
            </w:r>
            <w:r>
              <w:rPr>
                <w:rFonts w:ascii="Times New Roman" w:hAnsi="Times New Roman"/>
                <w:sz w:val="24"/>
                <w:szCs w:val="24"/>
              </w:rPr>
              <w:t>чня</w:t>
            </w:r>
            <w:proofErr w:type="spellEnd"/>
            <w:r>
              <w:rPr>
                <w:rFonts w:ascii="Times New Roman" w:hAnsi="Times New Roman"/>
                <w:sz w:val="24"/>
                <w:szCs w:val="24"/>
              </w:rPr>
              <w:t xml:space="preserve"> </w:t>
            </w:r>
            <w:proofErr w:type="spellStart"/>
            <w:r>
              <w:rPr>
                <w:rFonts w:ascii="Times New Roman" w:hAnsi="Times New Roman"/>
                <w:sz w:val="24"/>
                <w:szCs w:val="24"/>
              </w:rPr>
              <w:t>податкового</w:t>
            </w:r>
            <w:proofErr w:type="spellEnd"/>
            <w:r>
              <w:rPr>
                <w:rFonts w:ascii="Times New Roman" w:hAnsi="Times New Roman"/>
                <w:sz w:val="24"/>
                <w:szCs w:val="24"/>
              </w:rPr>
              <w:t xml:space="preserve"> (</w:t>
            </w:r>
            <w:proofErr w:type="spellStart"/>
            <w:r>
              <w:rPr>
                <w:rFonts w:ascii="Times New Roman" w:hAnsi="Times New Roman"/>
                <w:sz w:val="24"/>
                <w:szCs w:val="24"/>
              </w:rPr>
              <w:t>звітного</w:t>
            </w:r>
            <w:proofErr w:type="spellEnd"/>
            <w:r>
              <w:rPr>
                <w:rFonts w:ascii="Times New Roman" w:hAnsi="Times New Roman"/>
                <w:sz w:val="24"/>
                <w:szCs w:val="24"/>
              </w:rPr>
              <w:t>) року</w:t>
            </w:r>
            <w:r>
              <w:rPr>
                <w:rFonts w:ascii="Times New Roman" w:hAnsi="Times New Roman"/>
                <w:sz w:val="24"/>
                <w:szCs w:val="24"/>
                <w:lang w:val="uk-UA"/>
              </w:rPr>
              <w:t xml:space="preserve"> </w:t>
            </w:r>
            <w:r>
              <w:rPr>
                <w:rFonts w:ascii="Times New Roman" w:hAnsi="Times New Roman"/>
                <w:bCs/>
                <w:sz w:val="24"/>
                <w:szCs w:val="24"/>
                <w:lang w:val="uk-UA"/>
              </w:rPr>
              <w:t xml:space="preserve">дасть можливість отримати орієнтовно </w:t>
            </w:r>
            <w:r w:rsidR="00240337">
              <w:rPr>
                <w:rFonts w:ascii="Times New Roman" w:hAnsi="Times New Roman"/>
                <w:bCs/>
                <w:sz w:val="24"/>
                <w:szCs w:val="24"/>
                <w:lang w:val="uk-UA"/>
              </w:rPr>
              <w:t xml:space="preserve">5381 </w:t>
            </w:r>
            <w:proofErr w:type="spellStart"/>
            <w:r w:rsidR="00240337">
              <w:rPr>
                <w:rFonts w:ascii="Times New Roman" w:hAnsi="Times New Roman"/>
                <w:bCs/>
                <w:sz w:val="24"/>
                <w:szCs w:val="24"/>
                <w:lang w:val="uk-UA"/>
              </w:rPr>
              <w:t>тис.грн</w:t>
            </w:r>
            <w:proofErr w:type="spellEnd"/>
            <w:r w:rsidR="00240337">
              <w:rPr>
                <w:rFonts w:ascii="Times New Roman" w:hAnsi="Times New Roman"/>
                <w:bCs/>
                <w:sz w:val="24"/>
                <w:szCs w:val="24"/>
                <w:lang w:val="uk-UA"/>
              </w:rPr>
              <w:t>. надходжень до бюджету  міської територіальної громади</w:t>
            </w:r>
            <w:r>
              <w:rPr>
                <w:rFonts w:ascii="Times New Roman" w:hAnsi="Times New Roman"/>
                <w:bCs/>
                <w:sz w:val="24"/>
                <w:szCs w:val="24"/>
                <w:lang w:val="uk-UA"/>
              </w:rPr>
              <w:t>.</w:t>
            </w:r>
          </w:p>
        </w:tc>
      </w:tr>
    </w:tbl>
    <w:p w:rsidR="00257DEB" w:rsidRPr="00BB454D" w:rsidRDefault="00257DEB" w:rsidP="00486585">
      <w:pPr>
        <w:widowControl w:val="0"/>
        <w:tabs>
          <w:tab w:val="left" w:pos="1440"/>
        </w:tabs>
        <w:spacing w:after="0"/>
        <w:jc w:val="both"/>
        <w:rPr>
          <w:rFonts w:ascii="Times New Roman" w:hAnsi="Times New Roman"/>
          <w:bCs/>
          <w:sz w:val="24"/>
          <w:szCs w:val="24"/>
        </w:rPr>
      </w:pPr>
    </w:p>
    <w:p w:rsidR="00257DEB" w:rsidRPr="00BB454D" w:rsidRDefault="00257DEB" w:rsidP="00486585">
      <w:pPr>
        <w:widowControl w:val="0"/>
        <w:tabs>
          <w:tab w:val="left" w:pos="1440"/>
        </w:tabs>
        <w:spacing w:after="0"/>
        <w:jc w:val="both"/>
        <w:rPr>
          <w:rFonts w:ascii="Times New Roman" w:hAnsi="Times New Roman"/>
          <w:b/>
          <w:color w:val="000000"/>
          <w:sz w:val="24"/>
          <w:szCs w:val="24"/>
        </w:rPr>
      </w:pPr>
      <w:r w:rsidRPr="00BB454D">
        <w:rPr>
          <w:rFonts w:ascii="Times New Roman" w:hAnsi="Times New Roman"/>
          <w:b/>
          <w:color w:val="000000"/>
          <w:sz w:val="24"/>
          <w:szCs w:val="24"/>
        </w:rPr>
        <w:t xml:space="preserve">2. </w:t>
      </w:r>
      <w:proofErr w:type="spellStart"/>
      <w:r w:rsidRPr="00BB454D">
        <w:rPr>
          <w:rFonts w:ascii="Times New Roman" w:hAnsi="Times New Roman"/>
          <w:b/>
          <w:color w:val="000000"/>
          <w:sz w:val="24"/>
          <w:szCs w:val="24"/>
        </w:rPr>
        <w:t>Оцінка</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вибраних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способів</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досягнення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цілей</w:t>
      </w:r>
      <w:proofErr w:type="spellEnd"/>
    </w:p>
    <w:p w:rsidR="00257DEB" w:rsidRPr="00BB454D" w:rsidRDefault="00257DEB" w:rsidP="00486585">
      <w:pPr>
        <w:widowControl w:val="0"/>
        <w:tabs>
          <w:tab w:val="left" w:pos="1440"/>
        </w:tabs>
        <w:spacing w:after="0"/>
        <w:jc w:val="both"/>
        <w:rPr>
          <w:rFonts w:ascii="Times New Roman" w:hAnsi="Times New Roman"/>
          <w:bCs/>
          <w:sz w:val="24"/>
          <w:szCs w:val="24"/>
        </w:rPr>
      </w:pPr>
      <w:proofErr w:type="spellStart"/>
      <w:r w:rsidRPr="00BB454D">
        <w:rPr>
          <w:rFonts w:ascii="Times New Roman" w:hAnsi="Times New Roman"/>
          <w:bCs/>
          <w:sz w:val="24"/>
          <w:szCs w:val="24"/>
        </w:rPr>
        <w:t>Оцінка</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впливу</w:t>
      </w:r>
      <w:proofErr w:type="spellEnd"/>
      <w:r w:rsidRPr="00BB454D">
        <w:rPr>
          <w:rFonts w:ascii="Times New Roman" w:hAnsi="Times New Roman"/>
          <w:bCs/>
          <w:sz w:val="24"/>
          <w:szCs w:val="24"/>
        </w:rPr>
        <w:t xml:space="preserve"> на сферу </w:t>
      </w:r>
      <w:proofErr w:type="spellStart"/>
      <w:r w:rsidRPr="00BB454D">
        <w:rPr>
          <w:rFonts w:ascii="Times New Roman" w:hAnsi="Times New Roman"/>
          <w:bCs/>
          <w:sz w:val="24"/>
          <w:szCs w:val="24"/>
        </w:rPr>
        <w:t>інтересів</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держави</w:t>
      </w:r>
      <w:proofErr w:type="spellEnd"/>
    </w:p>
    <w:tbl>
      <w:tblPr>
        <w:tblW w:w="0" w:type="auto"/>
        <w:tblInd w:w="108" w:type="dxa"/>
        <w:tblCellMar>
          <w:left w:w="0" w:type="dxa"/>
          <w:right w:w="0" w:type="dxa"/>
        </w:tblCellMar>
        <w:tblLook w:val="00A0"/>
      </w:tblPr>
      <w:tblGrid>
        <w:gridCol w:w="2520"/>
        <w:gridCol w:w="3292"/>
        <w:gridCol w:w="3544"/>
      </w:tblGrid>
      <w:tr w:rsidR="00257DEB" w:rsidRPr="00BB454D" w:rsidTr="00082068">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32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Вигоди</w:t>
            </w:r>
            <w:proofErr w:type="spellEnd"/>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Витрати</w:t>
            </w:r>
            <w:proofErr w:type="spellEnd"/>
          </w:p>
        </w:tc>
      </w:tr>
      <w:tr w:rsidR="00257DEB" w:rsidRPr="00802615" w:rsidTr="00082068">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257DEB" w:rsidRPr="00C67139" w:rsidRDefault="00257DEB" w:rsidP="00486585">
            <w:pPr>
              <w:spacing w:after="0"/>
              <w:rPr>
                <w:rFonts w:ascii="Times New Roman" w:hAnsi="Times New Roman"/>
                <w:sz w:val="24"/>
                <w:szCs w:val="24"/>
                <w:lang w:val="uk-UA"/>
              </w:rPr>
            </w:pPr>
            <w:r>
              <w:rPr>
                <w:rFonts w:ascii="Times New Roman" w:hAnsi="Times New Roman"/>
                <w:color w:val="000000"/>
                <w:sz w:val="24"/>
                <w:szCs w:val="24"/>
                <w:lang w:val="uk-UA"/>
              </w:rPr>
              <w:t xml:space="preserve">не встановлення </w:t>
            </w:r>
            <w:r w:rsidRPr="00AD50F2">
              <w:rPr>
                <w:rFonts w:ascii="Times New Roman" w:hAnsi="Times New Roman"/>
                <w:sz w:val="24"/>
                <w:szCs w:val="24"/>
                <w:lang w:val="uk-UA"/>
              </w:rPr>
              <w:t>єдиного податку для першої та другої груп платників єдиного податку</w:t>
            </w:r>
          </w:p>
        </w:tc>
        <w:tc>
          <w:tcPr>
            <w:tcW w:w="3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4E72B3" w:rsidRDefault="00802615" w:rsidP="00B712C7">
            <w:pPr>
              <w:rPr>
                <w:lang w:val="uk-UA"/>
              </w:rPr>
            </w:pPr>
            <w:r w:rsidRPr="004E72B3">
              <w:rPr>
                <w:rFonts w:ascii="Times New Roman" w:hAnsi="Times New Roman"/>
                <w:color w:val="000000"/>
                <w:sz w:val="24"/>
                <w:szCs w:val="24"/>
                <w:lang w:val="uk-UA"/>
              </w:rPr>
              <w:t>С</w:t>
            </w:r>
            <w:r w:rsidR="00257DEB" w:rsidRPr="004E72B3">
              <w:rPr>
                <w:rFonts w:ascii="Times New Roman" w:hAnsi="Times New Roman"/>
                <w:color w:val="000000"/>
                <w:sz w:val="24"/>
                <w:szCs w:val="24"/>
                <w:lang w:val="uk-UA"/>
              </w:rPr>
              <w:t xml:space="preserve">плата </w:t>
            </w:r>
            <w:r w:rsidRPr="004E72B3">
              <w:rPr>
                <w:rFonts w:ascii="Times New Roman" w:hAnsi="Times New Roman"/>
                <w:color w:val="000000"/>
                <w:sz w:val="24"/>
                <w:szCs w:val="24"/>
                <w:lang w:val="uk-UA"/>
              </w:rPr>
              <w:t>єдиного податку за низькою ставкою, а саме у розмірі 8%</w:t>
            </w:r>
            <w:r w:rsidR="00257DEB" w:rsidRPr="004E72B3">
              <w:rPr>
                <w:rFonts w:ascii="Times New Roman" w:hAnsi="Times New Roman"/>
                <w:color w:val="000000"/>
                <w:sz w:val="24"/>
                <w:szCs w:val="24"/>
                <w:lang w:val="uk-UA"/>
              </w:rPr>
              <w:t xml:space="preserve"> </w:t>
            </w:r>
            <w:r w:rsidRPr="004E72B3">
              <w:rPr>
                <w:rFonts w:ascii="Times New Roman" w:hAnsi="Times New Roman"/>
                <w:color w:val="000000"/>
                <w:sz w:val="24"/>
                <w:szCs w:val="24"/>
                <w:lang w:val="uk-UA"/>
              </w:rPr>
              <w:t xml:space="preserve">, </w:t>
            </w:r>
            <w:r w:rsidR="00257DEB" w:rsidRPr="004E72B3">
              <w:rPr>
                <w:rFonts w:ascii="Times New Roman" w:hAnsi="Times New Roman"/>
                <w:sz w:val="24"/>
                <w:szCs w:val="24"/>
                <w:lang w:val="uk-UA"/>
              </w:rPr>
              <w:t>спонукає громадян офіційно оформити свою підприємницьку діяльність.</w:t>
            </w:r>
          </w:p>
          <w:p w:rsidR="00257DEB" w:rsidRPr="004E72B3" w:rsidRDefault="00257DEB" w:rsidP="00486585">
            <w:pPr>
              <w:spacing w:after="0"/>
              <w:jc w:val="both"/>
              <w:rPr>
                <w:rFonts w:ascii="Times New Roman" w:hAnsi="Times New Roman"/>
                <w:sz w:val="24"/>
                <w:szCs w:val="24"/>
                <w:lang w:val="uk-UA"/>
              </w:rPr>
            </w:pP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70E4" w:rsidRDefault="00802615" w:rsidP="00F102C7">
            <w:pPr>
              <w:jc w:val="both"/>
              <w:rPr>
                <w:rStyle w:val="12"/>
                <w:rFonts w:ascii="Times New Roman" w:hAnsi="Times New Roman"/>
                <w:szCs w:val="28"/>
                <w:lang w:val="uk-UA" w:eastAsia="uk-UA"/>
              </w:rPr>
            </w:pPr>
            <w:r>
              <w:rPr>
                <w:rFonts w:ascii="Times New Roman" w:hAnsi="Times New Roman"/>
                <w:sz w:val="24"/>
                <w:szCs w:val="24"/>
                <w:lang w:val="uk-UA" w:eastAsia="uk-UA"/>
              </w:rPr>
              <w:t xml:space="preserve">Надходження до бюджету міської територіальної громади </w:t>
            </w:r>
            <w:r w:rsidR="00257DEB">
              <w:rPr>
                <w:rFonts w:ascii="Times New Roman" w:hAnsi="Times New Roman"/>
                <w:sz w:val="24"/>
                <w:szCs w:val="24"/>
                <w:lang w:val="uk-UA" w:eastAsia="uk-UA"/>
              </w:rPr>
              <w:t>від сплати єдиного податку</w:t>
            </w:r>
            <w:r>
              <w:rPr>
                <w:rFonts w:ascii="Times New Roman" w:hAnsi="Times New Roman"/>
                <w:sz w:val="24"/>
                <w:szCs w:val="24"/>
                <w:lang w:val="uk-UA" w:eastAsia="uk-UA"/>
              </w:rPr>
              <w:t xml:space="preserve"> за низькою </w:t>
            </w:r>
            <w:r w:rsidRPr="004E72B3">
              <w:rPr>
                <w:rFonts w:ascii="Times New Roman" w:hAnsi="Times New Roman"/>
                <w:sz w:val="24"/>
                <w:szCs w:val="24"/>
                <w:lang w:val="uk-UA" w:eastAsia="uk-UA"/>
              </w:rPr>
              <w:t>ставкою</w:t>
            </w:r>
            <w:r w:rsidR="00257DEB" w:rsidRPr="004E72B3">
              <w:rPr>
                <w:rFonts w:ascii="Times New Roman" w:hAnsi="Times New Roman"/>
                <w:sz w:val="24"/>
                <w:szCs w:val="24"/>
                <w:lang w:val="uk-UA" w:eastAsia="uk-UA"/>
              </w:rPr>
              <w:t xml:space="preserve">, </w:t>
            </w:r>
            <w:r w:rsidRPr="004E72B3">
              <w:rPr>
                <w:rFonts w:ascii="Times New Roman" w:hAnsi="Times New Roman"/>
                <w:sz w:val="24"/>
                <w:szCs w:val="24"/>
                <w:lang w:val="uk-UA" w:eastAsia="uk-UA"/>
              </w:rPr>
              <w:t>призведе</w:t>
            </w:r>
            <w:r>
              <w:rPr>
                <w:rFonts w:ascii="Times New Roman" w:hAnsi="Times New Roman"/>
                <w:sz w:val="24"/>
                <w:szCs w:val="24"/>
                <w:lang w:val="uk-UA" w:eastAsia="uk-UA"/>
              </w:rPr>
              <w:t xml:space="preserve"> до втрачання</w:t>
            </w:r>
            <w:r w:rsidR="00257DEB">
              <w:rPr>
                <w:rFonts w:ascii="Times New Roman" w:hAnsi="Times New Roman"/>
                <w:sz w:val="24"/>
                <w:szCs w:val="24"/>
                <w:lang w:val="uk-UA" w:eastAsia="uk-UA"/>
              </w:rPr>
              <w:t xml:space="preserve"> біля </w:t>
            </w:r>
            <w:r>
              <w:rPr>
                <w:rFonts w:ascii="Times New Roman" w:hAnsi="Times New Roman"/>
                <w:sz w:val="24"/>
                <w:szCs w:val="24"/>
                <w:lang w:val="uk-UA" w:eastAsia="uk-UA"/>
              </w:rPr>
              <w:t>2424</w:t>
            </w:r>
            <w:r w:rsidR="00257DEB">
              <w:rPr>
                <w:rFonts w:ascii="Times New Roman" w:hAnsi="Times New Roman"/>
                <w:sz w:val="24"/>
                <w:szCs w:val="24"/>
                <w:lang w:val="uk-UA" w:eastAsia="uk-UA"/>
              </w:rPr>
              <w:t xml:space="preserve"> </w:t>
            </w:r>
            <w:proofErr w:type="spellStart"/>
            <w:r w:rsidR="00257DEB">
              <w:rPr>
                <w:rFonts w:ascii="Times New Roman" w:hAnsi="Times New Roman"/>
                <w:sz w:val="24"/>
                <w:szCs w:val="24"/>
                <w:lang w:val="uk-UA" w:eastAsia="uk-UA"/>
              </w:rPr>
              <w:t>тис.грн</w:t>
            </w:r>
            <w:proofErr w:type="spellEnd"/>
            <w:r w:rsidR="00257DEB">
              <w:rPr>
                <w:rFonts w:ascii="Times New Roman" w:hAnsi="Times New Roman"/>
                <w:sz w:val="24"/>
                <w:szCs w:val="24"/>
                <w:lang w:val="uk-UA" w:eastAsia="uk-UA"/>
              </w:rPr>
              <w:t>.,</w:t>
            </w:r>
            <w:r w:rsidR="00257DEB" w:rsidRPr="00BB70E4">
              <w:rPr>
                <w:szCs w:val="28"/>
                <w:lang w:val="uk-UA" w:eastAsia="uk-UA"/>
              </w:rPr>
              <w:t xml:space="preserve"> </w:t>
            </w:r>
            <w:r w:rsidR="00257DEB" w:rsidRPr="00BB70E4">
              <w:rPr>
                <w:rStyle w:val="12"/>
                <w:rFonts w:ascii="Times New Roman" w:hAnsi="Times New Roman"/>
                <w:szCs w:val="28"/>
                <w:lang w:val="uk-UA" w:eastAsia="uk-UA"/>
              </w:rPr>
              <w:t xml:space="preserve">що негативно вплине на виконання </w:t>
            </w:r>
            <w:r w:rsidR="00257DEB">
              <w:rPr>
                <w:rStyle w:val="12"/>
                <w:rFonts w:ascii="Times New Roman" w:hAnsi="Times New Roman"/>
                <w:szCs w:val="28"/>
                <w:lang w:val="uk-UA" w:eastAsia="uk-UA"/>
              </w:rPr>
              <w:t xml:space="preserve">в повному обсязі </w:t>
            </w:r>
            <w:r w:rsidR="004E72B3">
              <w:rPr>
                <w:rStyle w:val="12"/>
                <w:rFonts w:ascii="Times New Roman" w:hAnsi="Times New Roman"/>
                <w:szCs w:val="28"/>
                <w:lang w:val="uk-UA" w:eastAsia="uk-UA"/>
              </w:rPr>
              <w:t>міських</w:t>
            </w:r>
            <w:r>
              <w:rPr>
                <w:rStyle w:val="12"/>
                <w:rFonts w:ascii="Times New Roman" w:hAnsi="Times New Roman"/>
                <w:szCs w:val="28"/>
                <w:lang w:val="uk-UA" w:eastAsia="uk-UA"/>
              </w:rPr>
              <w:t xml:space="preserve"> </w:t>
            </w:r>
            <w:r w:rsidR="00257DEB">
              <w:rPr>
                <w:rStyle w:val="12"/>
                <w:rFonts w:ascii="Times New Roman" w:hAnsi="Times New Roman"/>
                <w:szCs w:val="28"/>
                <w:lang w:val="uk-UA" w:eastAsia="uk-UA"/>
              </w:rPr>
              <w:t xml:space="preserve"> програм.</w:t>
            </w:r>
          </w:p>
          <w:p w:rsidR="00257DEB" w:rsidRPr="00802615" w:rsidRDefault="00257DEB" w:rsidP="00486585">
            <w:pPr>
              <w:spacing w:after="0"/>
              <w:jc w:val="both"/>
              <w:rPr>
                <w:rFonts w:ascii="Times New Roman" w:hAnsi="Times New Roman"/>
                <w:sz w:val="24"/>
                <w:szCs w:val="24"/>
                <w:lang w:val="uk-UA"/>
              </w:rPr>
            </w:pPr>
          </w:p>
        </w:tc>
      </w:tr>
      <w:tr w:rsidR="00257DEB" w:rsidRPr="00BB454D" w:rsidTr="00082068">
        <w:trPr>
          <w:trHeight w:val="612"/>
        </w:trPr>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257DEB" w:rsidRPr="00BB454D" w:rsidRDefault="00257DEB" w:rsidP="00486585">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Pr>
                <w:rFonts w:ascii="Times New Roman" w:hAnsi="Times New Roman"/>
                <w:color w:val="000000"/>
                <w:sz w:val="24"/>
                <w:szCs w:val="24"/>
                <w:lang w:val="uk-UA"/>
              </w:rPr>
              <w:t xml:space="preserve"> </w:t>
            </w:r>
            <w:r w:rsidRPr="00BB454D">
              <w:rPr>
                <w:rFonts w:ascii="Times New Roman" w:hAnsi="Times New Roman"/>
                <w:color w:val="000000"/>
                <w:sz w:val="24"/>
                <w:szCs w:val="24"/>
              </w:rPr>
              <w:t>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FF68D6" w:rsidRDefault="00257DEB" w:rsidP="004E72B3">
            <w:pPr>
              <w:spacing w:after="0"/>
              <w:jc w:val="both"/>
              <w:rPr>
                <w:rFonts w:ascii="Times New Roman" w:hAnsi="Times New Roman"/>
                <w:color w:val="000000"/>
                <w:sz w:val="24"/>
                <w:szCs w:val="24"/>
                <w:lang w:val="uk-UA"/>
              </w:rPr>
            </w:pPr>
            <w:r w:rsidRPr="002E7BB4">
              <w:rPr>
                <w:rFonts w:ascii="Times New Roman" w:hAnsi="Times New Roman"/>
                <w:color w:val="000000"/>
                <w:sz w:val="24"/>
                <w:szCs w:val="24"/>
                <w:lang w:val="uk-UA"/>
              </w:rPr>
              <w:t xml:space="preserve">Наповнення дохідної частини  бюджету </w:t>
            </w:r>
            <w:r w:rsidR="00802615">
              <w:rPr>
                <w:rFonts w:ascii="Times New Roman" w:hAnsi="Times New Roman"/>
                <w:color w:val="000000"/>
                <w:sz w:val="24"/>
                <w:szCs w:val="24"/>
                <w:lang w:val="uk-UA"/>
              </w:rPr>
              <w:t xml:space="preserve">громади </w:t>
            </w:r>
            <w:r w:rsidRPr="002E7BB4">
              <w:rPr>
                <w:rFonts w:ascii="Times New Roman" w:hAnsi="Times New Roman"/>
                <w:color w:val="000000"/>
                <w:sz w:val="24"/>
                <w:szCs w:val="24"/>
                <w:lang w:val="uk-UA"/>
              </w:rPr>
              <w:t xml:space="preserve">орієнтовно на </w:t>
            </w:r>
            <w:r w:rsidR="00802615">
              <w:rPr>
                <w:rFonts w:ascii="Times New Roman" w:hAnsi="Times New Roman"/>
                <w:sz w:val="24"/>
                <w:szCs w:val="24"/>
                <w:lang w:val="uk-UA" w:eastAsia="uk-UA"/>
              </w:rPr>
              <w:t>5381</w:t>
            </w:r>
            <w:r w:rsidRPr="002E7BB4">
              <w:rPr>
                <w:rFonts w:ascii="Times New Roman" w:hAnsi="Times New Roman"/>
                <w:color w:val="000000"/>
                <w:sz w:val="24"/>
                <w:szCs w:val="24"/>
                <w:lang w:val="uk-UA"/>
              </w:rPr>
              <w:t xml:space="preserve"> </w:t>
            </w:r>
            <w:proofErr w:type="spellStart"/>
            <w:r w:rsidRPr="002E7BB4">
              <w:rPr>
                <w:rFonts w:ascii="Times New Roman" w:hAnsi="Times New Roman"/>
                <w:color w:val="000000"/>
                <w:sz w:val="24"/>
                <w:szCs w:val="24"/>
                <w:lang w:val="uk-UA"/>
              </w:rPr>
              <w:t>тис.грн</w:t>
            </w:r>
            <w:proofErr w:type="spellEnd"/>
            <w:r w:rsidRPr="002E7BB4">
              <w:rPr>
                <w:rFonts w:ascii="Times New Roman" w:hAnsi="Times New Roman"/>
                <w:color w:val="000000"/>
                <w:sz w:val="24"/>
                <w:szCs w:val="24"/>
                <w:lang w:val="uk-UA"/>
              </w:rPr>
              <w:t>. за рахунок сплати єдиного податку</w:t>
            </w:r>
            <w:r w:rsidRPr="002E7BB4">
              <w:rPr>
                <w:rFonts w:ascii="Times New Roman" w:hAnsi="Times New Roman"/>
                <w:sz w:val="24"/>
                <w:szCs w:val="24"/>
              </w:rPr>
              <w:t xml:space="preserve"> </w:t>
            </w:r>
            <w:r w:rsidRPr="002E7BB4">
              <w:rPr>
                <w:rFonts w:ascii="Times New Roman" w:hAnsi="Times New Roman"/>
                <w:sz w:val="24"/>
                <w:szCs w:val="24"/>
                <w:lang w:val="uk-UA"/>
              </w:rPr>
              <w:t xml:space="preserve">дасть можливість виділити кошти з </w:t>
            </w:r>
            <w:r w:rsidRPr="002C481D">
              <w:rPr>
                <w:rFonts w:ascii="Times New Roman" w:hAnsi="Times New Roman"/>
                <w:sz w:val="24"/>
                <w:szCs w:val="24"/>
                <w:lang w:val="uk-UA"/>
              </w:rPr>
              <w:t>бюджету</w:t>
            </w:r>
            <w:r w:rsidR="00EC7FBD">
              <w:rPr>
                <w:rFonts w:ascii="Times New Roman" w:hAnsi="Times New Roman"/>
                <w:sz w:val="24"/>
                <w:szCs w:val="24"/>
                <w:lang w:val="uk-UA"/>
              </w:rPr>
              <w:t xml:space="preserve"> </w:t>
            </w:r>
            <w:r w:rsidR="00802615">
              <w:rPr>
                <w:rFonts w:ascii="Times New Roman" w:hAnsi="Times New Roman"/>
                <w:sz w:val="24"/>
                <w:szCs w:val="24"/>
                <w:lang w:val="uk-UA"/>
              </w:rPr>
              <w:t>міської територіальної громади</w:t>
            </w:r>
            <w:r w:rsidRPr="002C481D">
              <w:rPr>
                <w:rFonts w:ascii="Times New Roman" w:hAnsi="Times New Roman"/>
                <w:sz w:val="24"/>
                <w:szCs w:val="24"/>
                <w:lang w:val="uk-UA"/>
              </w:rPr>
              <w:t xml:space="preserve">, орієнтовно у розмірі 60 тис. грн., </w:t>
            </w:r>
            <w:r w:rsidR="00802615">
              <w:rPr>
                <w:rFonts w:ascii="Times New Roman" w:hAnsi="Times New Roman"/>
                <w:sz w:val="24"/>
                <w:szCs w:val="24"/>
                <w:lang w:val="uk-UA"/>
              </w:rPr>
              <w:t>під реалізацію</w:t>
            </w:r>
            <w:r w:rsidR="00802615" w:rsidRPr="002C481D">
              <w:rPr>
                <w:rFonts w:ascii="Times New Roman" w:hAnsi="Times New Roman"/>
                <w:sz w:val="24"/>
                <w:szCs w:val="24"/>
                <w:lang w:val="uk-UA"/>
              </w:rPr>
              <w:t xml:space="preserve"> програми розвитку малого та середнього підприємництва  </w:t>
            </w:r>
            <w:r w:rsidR="00802615">
              <w:rPr>
                <w:rFonts w:ascii="Times New Roman" w:hAnsi="Times New Roman"/>
                <w:sz w:val="24"/>
                <w:szCs w:val="24"/>
                <w:lang w:val="uk-UA"/>
              </w:rPr>
              <w:t xml:space="preserve">у </w:t>
            </w:r>
            <w:proofErr w:type="spellStart"/>
            <w:r w:rsidR="00802615">
              <w:rPr>
                <w:rFonts w:ascii="Times New Roman" w:hAnsi="Times New Roman"/>
                <w:sz w:val="24"/>
                <w:szCs w:val="24"/>
                <w:lang w:val="uk-UA"/>
              </w:rPr>
              <w:t>Знам’</w:t>
            </w:r>
            <w:r w:rsidR="00802615" w:rsidRPr="000731E8">
              <w:rPr>
                <w:rFonts w:ascii="Times New Roman" w:hAnsi="Times New Roman"/>
                <w:sz w:val="24"/>
                <w:szCs w:val="24"/>
                <w:lang w:val="uk-UA"/>
              </w:rPr>
              <w:t>янській</w:t>
            </w:r>
            <w:proofErr w:type="spellEnd"/>
            <w:r w:rsidR="00802615" w:rsidRPr="000731E8">
              <w:rPr>
                <w:rFonts w:ascii="Times New Roman" w:hAnsi="Times New Roman"/>
                <w:sz w:val="24"/>
                <w:szCs w:val="24"/>
                <w:lang w:val="uk-UA"/>
              </w:rPr>
              <w:t xml:space="preserve"> міській територіальній громаді</w:t>
            </w:r>
            <w:r w:rsidR="00802615" w:rsidRPr="002C481D">
              <w:rPr>
                <w:rFonts w:ascii="Times New Roman" w:hAnsi="Times New Roman"/>
                <w:sz w:val="24"/>
                <w:szCs w:val="24"/>
                <w:lang w:val="uk-UA"/>
              </w:rPr>
              <w:t xml:space="preserve">, в частині надання фінансової підтримки 3 підприємцям на реалізацію своїх бізнес-планів, та орієнтовно </w:t>
            </w:r>
            <w:r w:rsidR="00802615">
              <w:rPr>
                <w:rFonts w:ascii="Times New Roman" w:hAnsi="Times New Roman"/>
                <w:sz w:val="24"/>
                <w:szCs w:val="24"/>
                <w:lang w:val="uk-UA"/>
              </w:rPr>
              <w:t>5321</w:t>
            </w:r>
            <w:r w:rsidR="00802615" w:rsidRPr="002C481D">
              <w:rPr>
                <w:rFonts w:ascii="Times New Roman" w:hAnsi="Times New Roman"/>
                <w:sz w:val="24"/>
                <w:szCs w:val="24"/>
                <w:lang w:val="uk-UA"/>
              </w:rPr>
              <w:t xml:space="preserve"> </w:t>
            </w:r>
            <w:proofErr w:type="spellStart"/>
            <w:r w:rsidR="00802615" w:rsidRPr="002C481D">
              <w:rPr>
                <w:rFonts w:ascii="Times New Roman" w:hAnsi="Times New Roman"/>
                <w:sz w:val="24"/>
                <w:szCs w:val="24"/>
                <w:lang w:val="uk-UA"/>
              </w:rPr>
              <w:lastRenderedPageBreak/>
              <w:t>тис.грн</w:t>
            </w:r>
            <w:proofErr w:type="spellEnd"/>
            <w:r w:rsidR="00802615" w:rsidRPr="002C481D">
              <w:rPr>
                <w:rFonts w:ascii="Times New Roman" w:hAnsi="Times New Roman"/>
                <w:sz w:val="24"/>
                <w:szCs w:val="24"/>
                <w:lang w:val="uk-UA"/>
              </w:rPr>
              <w:t xml:space="preserve">. </w:t>
            </w:r>
            <w:r w:rsidR="00802615" w:rsidRPr="004E72B3">
              <w:rPr>
                <w:rFonts w:ascii="Times New Roman" w:hAnsi="Times New Roman"/>
                <w:sz w:val="24"/>
                <w:szCs w:val="24"/>
                <w:lang w:val="uk-UA"/>
              </w:rPr>
              <w:t>на виконання міської програми соціального захисту населення, в</w:t>
            </w:r>
            <w:r w:rsidR="00802615" w:rsidRPr="002C481D">
              <w:rPr>
                <w:rFonts w:ascii="Times New Roman" w:hAnsi="Times New Roman"/>
                <w:sz w:val="24"/>
                <w:szCs w:val="24"/>
                <w:lang w:val="uk-UA"/>
              </w:rPr>
              <w:t xml:space="preserve"> частині надання </w:t>
            </w:r>
            <w:proofErr w:type="spellStart"/>
            <w:r w:rsidR="00802615" w:rsidRPr="002C481D">
              <w:rPr>
                <w:rFonts w:ascii="Times New Roman" w:hAnsi="Times New Roman"/>
                <w:sz w:val="24"/>
                <w:szCs w:val="24"/>
                <w:lang w:val="uk-UA"/>
              </w:rPr>
              <w:t>автоперевізникам</w:t>
            </w:r>
            <w:proofErr w:type="spellEnd"/>
            <w:r w:rsidR="00802615" w:rsidRPr="002C481D">
              <w:rPr>
                <w:rFonts w:ascii="Times New Roman" w:hAnsi="Times New Roman"/>
                <w:sz w:val="24"/>
                <w:szCs w:val="24"/>
                <w:lang w:val="uk-UA"/>
              </w:rPr>
              <w:t xml:space="preserve"> компенсації за пільговий проїзд міським автомобільним транспортом  </w:t>
            </w:r>
            <w:r w:rsidR="00802615">
              <w:rPr>
                <w:rFonts w:ascii="Times New Roman" w:hAnsi="Times New Roman"/>
                <w:sz w:val="24"/>
                <w:szCs w:val="24"/>
                <w:lang w:val="uk-UA"/>
              </w:rPr>
              <w:t>для 12</w:t>
            </w:r>
            <w:r w:rsidR="00802615" w:rsidRPr="002C481D">
              <w:rPr>
                <w:rFonts w:ascii="Times New Roman" w:hAnsi="Times New Roman"/>
                <w:sz w:val="24"/>
                <w:szCs w:val="24"/>
                <w:lang w:val="uk-UA"/>
              </w:rPr>
              <w:t xml:space="preserve"> тис. жителів </w:t>
            </w:r>
            <w:r w:rsidR="00802615">
              <w:rPr>
                <w:rFonts w:ascii="Times New Roman" w:hAnsi="Times New Roman"/>
                <w:sz w:val="24"/>
                <w:szCs w:val="24"/>
                <w:lang w:val="uk-UA"/>
              </w:rPr>
              <w:t>територіальної громади</w:t>
            </w:r>
            <w:r w:rsidR="00802615" w:rsidRPr="002C481D">
              <w:rPr>
                <w:rFonts w:ascii="Times New Roman" w:hAnsi="Times New Roman"/>
                <w:sz w:val="24"/>
                <w:szCs w:val="24"/>
                <w:lang w:val="uk-UA"/>
              </w:rPr>
              <w:t>.</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D83F3E" w:rsidRDefault="00257DEB" w:rsidP="00F102C7">
            <w:pPr>
              <w:spacing w:after="0"/>
              <w:jc w:val="both"/>
              <w:rPr>
                <w:rFonts w:ascii="Times New Roman" w:hAnsi="Times New Roman"/>
                <w:sz w:val="24"/>
                <w:szCs w:val="24"/>
                <w:lang w:val="uk-UA"/>
              </w:rPr>
            </w:pPr>
            <w:r w:rsidRPr="00770269">
              <w:rPr>
                <w:rFonts w:ascii="Times New Roman" w:hAnsi="Times New Roman"/>
                <w:color w:val="000000"/>
                <w:sz w:val="24"/>
                <w:szCs w:val="24"/>
                <w:lang w:val="uk-UA"/>
              </w:rPr>
              <w:lastRenderedPageBreak/>
              <w:t>Сплата податку</w:t>
            </w:r>
            <w:r>
              <w:rPr>
                <w:rFonts w:ascii="Times New Roman" w:hAnsi="Times New Roman"/>
                <w:color w:val="000000"/>
                <w:sz w:val="24"/>
                <w:szCs w:val="24"/>
                <w:lang w:val="uk-UA"/>
              </w:rPr>
              <w:t xml:space="preserve"> платниками єдиного податку </w:t>
            </w:r>
            <w:r w:rsidRPr="00770269">
              <w:rPr>
                <w:rFonts w:ascii="Times New Roman" w:hAnsi="Times New Roman"/>
                <w:color w:val="000000"/>
                <w:sz w:val="24"/>
                <w:szCs w:val="24"/>
                <w:lang w:val="uk-UA"/>
              </w:rPr>
              <w:t>може вплинути на перехід  частини підприємців у тінь, а також на працевлаштування без офіційного оформлення трудових відносин.</w:t>
            </w:r>
          </w:p>
          <w:p w:rsidR="00257DEB" w:rsidRPr="00BB454D" w:rsidRDefault="00257DEB" w:rsidP="00486585">
            <w:pPr>
              <w:spacing w:after="0"/>
              <w:jc w:val="both"/>
              <w:rPr>
                <w:rFonts w:ascii="Times New Roman" w:hAnsi="Times New Roman"/>
                <w:sz w:val="24"/>
                <w:szCs w:val="24"/>
              </w:rPr>
            </w:pPr>
          </w:p>
        </w:tc>
      </w:tr>
    </w:tbl>
    <w:p w:rsidR="00257DEB" w:rsidRDefault="00257DEB" w:rsidP="00486585">
      <w:pPr>
        <w:widowControl w:val="0"/>
        <w:tabs>
          <w:tab w:val="left" w:pos="1440"/>
        </w:tabs>
        <w:spacing w:after="0"/>
        <w:jc w:val="both"/>
        <w:rPr>
          <w:rFonts w:ascii="Times New Roman" w:hAnsi="Times New Roman"/>
          <w:b/>
          <w:bCs/>
          <w:sz w:val="24"/>
          <w:szCs w:val="24"/>
          <w:lang w:val="uk-UA"/>
        </w:rPr>
      </w:pPr>
    </w:p>
    <w:p w:rsidR="00257DEB" w:rsidRPr="00F739C0" w:rsidRDefault="00257DEB" w:rsidP="00486585">
      <w:pPr>
        <w:widowControl w:val="0"/>
        <w:tabs>
          <w:tab w:val="left" w:pos="1440"/>
        </w:tabs>
        <w:spacing w:after="0"/>
        <w:jc w:val="both"/>
        <w:rPr>
          <w:rFonts w:ascii="Times New Roman" w:hAnsi="Times New Roman"/>
          <w:b/>
          <w:bCs/>
          <w:sz w:val="24"/>
          <w:szCs w:val="24"/>
          <w:lang w:val="uk-UA"/>
        </w:rPr>
      </w:pPr>
    </w:p>
    <w:p w:rsidR="00257DEB" w:rsidRPr="00BB454D" w:rsidRDefault="00257DEB" w:rsidP="00486585">
      <w:pPr>
        <w:widowControl w:val="0"/>
        <w:tabs>
          <w:tab w:val="left" w:pos="1440"/>
        </w:tabs>
        <w:spacing w:after="0"/>
        <w:jc w:val="both"/>
        <w:rPr>
          <w:rFonts w:ascii="Times New Roman" w:hAnsi="Times New Roman"/>
          <w:bCs/>
          <w:sz w:val="24"/>
          <w:szCs w:val="24"/>
        </w:rPr>
      </w:pPr>
      <w:proofErr w:type="spellStart"/>
      <w:r w:rsidRPr="00BB454D">
        <w:rPr>
          <w:rFonts w:ascii="Times New Roman" w:hAnsi="Times New Roman"/>
          <w:bCs/>
          <w:sz w:val="24"/>
          <w:szCs w:val="24"/>
        </w:rPr>
        <w:t>Оцінка</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впливу</w:t>
      </w:r>
      <w:proofErr w:type="spellEnd"/>
      <w:r w:rsidRPr="00BB454D">
        <w:rPr>
          <w:rFonts w:ascii="Times New Roman" w:hAnsi="Times New Roman"/>
          <w:bCs/>
          <w:sz w:val="24"/>
          <w:szCs w:val="24"/>
        </w:rPr>
        <w:t xml:space="preserve"> на сферу </w:t>
      </w:r>
      <w:proofErr w:type="spellStart"/>
      <w:r w:rsidRPr="00BB454D">
        <w:rPr>
          <w:rFonts w:ascii="Times New Roman" w:hAnsi="Times New Roman"/>
          <w:bCs/>
          <w:sz w:val="24"/>
          <w:szCs w:val="24"/>
        </w:rPr>
        <w:t>інтересів</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громадян</w:t>
      </w:r>
      <w:proofErr w:type="spellEnd"/>
    </w:p>
    <w:tbl>
      <w:tblPr>
        <w:tblW w:w="0" w:type="auto"/>
        <w:tblInd w:w="108" w:type="dxa"/>
        <w:tblCellMar>
          <w:left w:w="0" w:type="dxa"/>
          <w:right w:w="0" w:type="dxa"/>
        </w:tblCellMar>
        <w:tblLook w:val="00A0"/>
      </w:tblPr>
      <w:tblGrid>
        <w:gridCol w:w="2520"/>
        <w:gridCol w:w="3717"/>
        <w:gridCol w:w="3119"/>
      </w:tblGrid>
      <w:tr w:rsidR="00257DEB" w:rsidRPr="00BB454D" w:rsidTr="00794E7A">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371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Вигоди</w:t>
            </w:r>
            <w:proofErr w:type="spellEnd"/>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Витрати</w:t>
            </w:r>
            <w:proofErr w:type="spellEnd"/>
          </w:p>
        </w:tc>
      </w:tr>
      <w:tr w:rsidR="00257DEB" w:rsidRPr="00D67BC9" w:rsidTr="00794E7A">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257DEB" w:rsidRPr="00C67139" w:rsidRDefault="00257DEB" w:rsidP="00486585">
            <w:pPr>
              <w:spacing w:after="0"/>
              <w:rPr>
                <w:rFonts w:ascii="Times New Roman" w:hAnsi="Times New Roman"/>
                <w:sz w:val="24"/>
                <w:szCs w:val="24"/>
                <w:lang w:val="uk-UA"/>
              </w:rPr>
            </w:pPr>
            <w:r>
              <w:rPr>
                <w:rFonts w:ascii="Times New Roman" w:hAnsi="Times New Roman"/>
                <w:color w:val="000000"/>
                <w:sz w:val="24"/>
                <w:szCs w:val="24"/>
                <w:lang w:val="uk-UA"/>
              </w:rPr>
              <w:t xml:space="preserve">не встановлення </w:t>
            </w:r>
            <w:r w:rsidRPr="00AD50F2">
              <w:rPr>
                <w:rFonts w:ascii="Times New Roman" w:hAnsi="Times New Roman"/>
                <w:sz w:val="24"/>
                <w:szCs w:val="24"/>
                <w:lang w:val="uk-UA"/>
              </w:rPr>
              <w:t>єдиного податку для першої та другої груп платників єдиного податку</w:t>
            </w:r>
          </w:p>
        </w:tc>
        <w:tc>
          <w:tcPr>
            <w:tcW w:w="3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D83F3E" w:rsidRDefault="00802615" w:rsidP="009F55F6">
            <w:pPr>
              <w:spacing w:after="0"/>
              <w:jc w:val="both"/>
              <w:rPr>
                <w:rFonts w:ascii="Times New Roman" w:hAnsi="Times New Roman"/>
                <w:sz w:val="24"/>
                <w:szCs w:val="24"/>
                <w:lang w:val="uk-UA"/>
              </w:rPr>
            </w:pPr>
            <w:r>
              <w:rPr>
                <w:rFonts w:ascii="Times New Roman" w:hAnsi="Times New Roman"/>
                <w:color w:val="000000"/>
                <w:sz w:val="24"/>
                <w:szCs w:val="24"/>
                <w:lang w:val="uk-UA"/>
              </w:rPr>
              <w:t xml:space="preserve">Сплата податку за низькими ставками </w:t>
            </w:r>
            <w:r w:rsidR="00257DEB">
              <w:rPr>
                <w:rFonts w:ascii="Times New Roman" w:hAnsi="Times New Roman"/>
                <w:color w:val="000000"/>
                <w:sz w:val="24"/>
                <w:szCs w:val="24"/>
                <w:lang w:val="uk-UA"/>
              </w:rPr>
              <w:t>вплине на економію коштів суб</w:t>
            </w:r>
            <w:r w:rsidR="00257DEB" w:rsidRPr="00850B7E">
              <w:rPr>
                <w:rFonts w:ascii="Times New Roman" w:hAnsi="Times New Roman"/>
                <w:color w:val="000000"/>
                <w:sz w:val="24"/>
                <w:szCs w:val="24"/>
                <w:lang w:val="uk-UA"/>
              </w:rPr>
              <w:t>’</w:t>
            </w:r>
            <w:r w:rsidR="00257DEB">
              <w:rPr>
                <w:rFonts w:ascii="Times New Roman" w:hAnsi="Times New Roman"/>
                <w:color w:val="000000"/>
                <w:sz w:val="24"/>
                <w:szCs w:val="24"/>
                <w:lang w:val="uk-UA"/>
              </w:rPr>
              <w:t xml:space="preserve">єктів малого бізнесу, внаслідок чого можливе офіційне оформлення  найманих працівників, підвищення розміру заробітної плати, </w:t>
            </w:r>
            <w:r w:rsidR="00257DEB">
              <w:rPr>
                <w:rFonts w:ascii="Times New Roman" w:hAnsi="Times New Roman"/>
                <w:sz w:val="24"/>
                <w:szCs w:val="24"/>
                <w:lang w:val="uk-UA"/>
              </w:rPr>
              <w:t>незначне зменшення споживчих цін.</w:t>
            </w:r>
          </w:p>
          <w:p w:rsidR="00257DEB" w:rsidRPr="00D67BC9" w:rsidRDefault="00257DEB" w:rsidP="00486585">
            <w:pPr>
              <w:spacing w:after="0"/>
              <w:jc w:val="both"/>
              <w:rPr>
                <w:rFonts w:ascii="Times New Roman" w:hAnsi="Times New Roman"/>
                <w:sz w:val="24"/>
                <w:szCs w:val="24"/>
                <w:lang w:val="uk-UA"/>
              </w:rPr>
            </w:pP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D67BC9" w:rsidRDefault="00257DEB" w:rsidP="00EC7FBD">
            <w:pPr>
              <w:spacing w:after="0"/>
              <w:rPr>
                <w:rFonts w:ascii="Times New Roman" w:hAnsi="Times New Roman"/>
                <w:sz w:val="24"/>
                <w:szCs w:val="24"/>
                <w:lang w:val="uk-UA"/>
              </w:rPr>
            </w:pPr>
            <w:r>
              <w:rPr>
                <w:rFonts w:ascii="Times New Roman" w:hAnsi="Times New Roman"/>
                <w:sz w:val="24"/>
                <w:szCs w:val="24"/>
                <w:lang w:val="uk-UA"/>
              </w:rPr>
              <w:t xml:space="preserve">Втрата частини надходжень до бюджету </w:t>
            </w:r>
            <w:r w:rsidR="00EC7FBD">
              <w:rPr>
                <w:rFonts w:ascii="Times New Roman" w:hAnsi="Times New Roman"/>
                <w:sz w:val="24"/>
                <w:szCs w:val="24"/>
                <w:lang w:val="uk-UA"/>
              </w:rPr>
              <w:t xml:space="preserve">міської територіальної громади </w:t>
            </w:r>
            <w:r>
              <w:rPr>
                <w:rFonts w:ascii="Times New Roman" w:hAnsi="Times New Roman"/>
                <w:sz w:val="24"/>
                <w:szCs w:val="24"/>
                <w:lang w:val="uk-UA"/>
              </w:rPr>
              <w:t xml:space="preserve">на прогнозованому рівні близько </w:t>
            </w:r>
            <w:r w:rsidR="00EC7FBD">
              <w:rPr>
                <w:rFonts w:ascii="Times New Roman" w:hAnsi="Times New Roman"/>
                <w:sz w:val="24"/>
                <w:szCs w:val="24"/>
                <w:lang w:val="uk-UA" w:eastAsia="uk-UA"/>
              </w:rPr>
              <w:t>2424</w:t>
            </w:r>
            <w:r>
              <w:rPr>
                <w:rFonts w:ascii="Times New Roman" w:hAnsi="Times New Roman"/>
                <w:sz w:val="24"/>
                <w:szCs w:val="24"/>
                <w:lang w:val="uk-UA"/>
              </w:rPr>
              <w:t xml:space="preserve">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 вплине на неможливість виконання  деяких  програм та  вирішення проблем громади.</w:t>
            </w:r>
          </w:p>
        </w:tc>
      </w:tr>
      <w:tr w:rsidR="00257DEB" w:rsidRPr="00BB454D" w:rsidTr="00794E7A">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257DEB" w:rsidRPr="00BB454D" w:rsidRDefault="00257DEB" w:rsidP="00486585">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7A0DF7" w:rsidRDefault="00EC7FBD" w:rsidP="004E72B3">
            <w:pPr>
              <w:contextualSpacing/>
              <w:jc w:val="both"/>
              <w:rPr>
                <w:rFonts w:ascii="Times New Roman" w:hAnsi="Times New Roman"/>
                <w:color w:val="333333"/>
                <w:sz w:val="24"/>
                <w:szCs w:val="24"/>
                <w:lang w:val="uk-UA" w:eastAsia="uk-UA"/>
              </w:rPr>
            </w:pPr>
            <w:r>
              <w:rPr>
                <w:rFonts w:ascii="Times New Roman" w:hAnsi="Times New Roman"/>
                <w:color w:val="000000"/>
                <w:sz w:val="24"/>
                <w:szCs w:val="24"/>
                <w:lang w:val="uk-UA"/>
              </w:rPr>
              <w:t>Мешканці міської територіальної громади отримають</w:t>
            </w:r>
            <w:r w:rsidR="00257DEB">
              <w:rPr>
                <w:rFonts w:ascii="Times New Roman" w:hAnsi="Times New Roman"/>
                <w:color w:val="000000"/>
                <w:sz w:val="24"/>
                <w:szCs w:val="24"/>
                <w:lang w:val="uk-UA"/>
              </w:rPr>
              <w:t xml:space="preserve"> упевненість у можливості виконання </w:t>
            </w:r>
            <w:r>
              <w:rPr>
                <w:rFonts w:ascii="Times New Roman" w:hAnsi="Times New Roman"/>
                <w:color w:val="000000"/>
                <w:sz w:val="24"/>
                <w:szCs w:val="24"/>
                <w:lang w:val="uk-UA"/>
              </w:rPr>
              <w:t>регіональних</w:t>
            </w:r>
            <w:r w:rsidR="00257DEB">
              <w:rPr>
                <w:rFonts w:ascii="Times New Roman" w:hAnsi="Times New Roman"/>
                <w:color w:val="000000"/>
                <w:sz w:val="24"/>
                <w:szCs w:val="24"/>
                <w:lang w:val="uk-UA"/>
              </w:rPr>
              <w:t xml:space="preserve"> програм. Напов</w:t>
            </w:r>
            <w:r>
              <w:rPr>
                <w:rFonts w:ascii="Times New Roman" w:hAnsi="Times New Roman"/>
                <w:color w:val="000000"/>
                <w:sz w:val="24"/>
                <w:szCs w:val="24"/>
                <w:lang w:val="uk-UA"/>
              </w:rPr>
              <w:t xml:space="preserve">нення дохідної частини  </w:t>
            </w:r>
            <w:r w:rsidR="00257DEB" w:rsidRPr="00082068">
              <w:rPr>
                <w:rFonts w:ascii="Times New Roman" w:hAnsi="Times New Roman"/>
                <w:color w:val="000000"/>
                <w:sz w:val="24"/>
                <w:szCs w:val="24"/>
                <w:lang w:val="uk-UA"/>
              </w:rPr>
              <w:t xml:space="preserve"> бю</w:t>
            </w:r>
            <w:r w:rsidR="00257DEB">
              <w:rPr>
                <w:rFonts w:ascii="Times New Roman" w:hAnsi="Times New Roman"/>
                <w:color w:val="000000"/>
                <w:sz w:val="24"/>
                <w:szCs w:val="24"/>
                <w:lang w:val="uk-UA"/>
              </w:rPr>
              <w:t>джету</w:t>
            </w:r>
            <w:r>
              <w:rPr>
                <w:rFonts w:ascii="Times New Roman" w:hAnsi="Times New Roman"/>
                <w:color w:val="000000"/>
                <w:sz w:val="24"/>
                <w:szCs w:val="24"/>
                <w:lang w:val="uk-UA"/>
              </w:rPr>
              <w:t xml:space="preserve"> громади</w:t>
            </w:r>
            <w:r w:rsidR="00257DEB">
              <w:rPr>
                <w:rFonts w:ascii="Times New Roman" w:hAnsi="Times New Roman"/>
                <w:color w:val="000000"/>
                <w:sz w:val="24"/>
                <w:szCs w:val="24"/>
                <w:lang w:val="uk-UA"/>
              </w:rPr>
              <w:t xml:space="preserve"> орієнтовно на </w:t>
            </w:r>
            <w:r>
              <w:rPr>
                <w:rFonts w:ascii="Times New Roman" w:hAnsi="Times New Roman"/>
                <w:sz w:val="24"/>
                <w:szCs w:val="24"/>
                <w:lang w:val="uk-UA" w:eastAsia="uk-UA"/>
              </w:rPr>
              <w:t>5381</w:t>
            </w:r>
            <w:r w:rsidR="00257DEB">
              <w:rPr>
                <w:rFonts w:ascii="Times New Roman" w:hAnsi="Times New Roman"/>
                <w:color w:val="000000"/>
                <w:sz w:val="24"/>
                <w:szCs w:val="24"/>
                <w:lang w:val="uk-UA"/>
              </w:rPr>
              <w:t xml:space="preserve"> </w:t>
            </w:r>
            <w:proofErr w:type="spellStart"/>
            <w:r w:rsidR="00257DEB">
              <w:rPr>
                <w:rFonts w:ascii="Times New Roman" w:hAnsi="Times New Roman"/>
                <w:color w:val="000000"/>
                <w:sz w:val="24"/>
                <w:szCs w:val="24"/>
                <w:lang w:val="uk-UA"/>
              </w:rPr>
              <w:t>тис.грн</w:t>
            </w:r>
            <w:proofErr w:type="spellEnd"/>
            <w:r w:rsidR="00257DEB">
              <w:rPr>
                <w:rFonts w:ascii="Times New Roman" w:hAnsi="Times New Roman"/>
                <w:color w:val="000000"/>
                <w:sz w:val="24"/>
                <w:szCs w:val="24"/>
                <w:lang w:val="uk-UA"/>
              </w:rPr>
              <w:t>. за рахунок сплати єдиного податку,</w:t>
            </w:r>
            <w:r w:rsidR="00257DEB" w:rsidRPr="007F5FF8">
              <w:rPr>
                <w:rFonts w:ascii="Times New Roman" w:hAnsi="Times New Roman"/>
                <w:sz w:val="24"/>
                <w:szCs w:val="24"/>
                <w:lang w:val="uk-UA"/>
              </w:rPr>
              <w:t xml:space="preserve"> </w:t>
            </w:r>
            <w:r w:rsidR="00257DEB" w:rsidRPr="002C481D">
              <w:rPr>
                <w:rFonts w:ascii="Times New Roman" w:hAnsi="Times New Roman"/>
                <w:sz w:val="24"/>
                <w:szCs w:val="24"/>
                <w:lang w:val="uk-UA"/>
              </w:rPr>
              <w:t xml:space="preserve">дасть можливість виділити кошти з міського бюджету, орієнтовно у розмірі 60 тис. грн., </w:t>
            </w:r>
            <w:r>
              <w:rPr>
                <w:rFonts w:ascii="Times New Roman" w:hAnsi="Times New Roman"/>
                <w:sz w:val="24"/>
                <w:szCs w:val="24"/>
                <w:lang w:val="uk-UA"/>
              </w:rPr>
              <w:t>під реалізацію</w:t>
            </w:r>
            <w:r w:rsidRPr="002C481D">
              <w:rPr>
                <w:rFonts w:ascii="Times New Roman" w:hAnsi="Times New Roman"/>
                <w:sz w:val="24"/>
                <w:szCs w:val="24"/>
                <w:lang w:val="uk-UA"/>
              </w:rPr>
              <w:t xml:space="preserve"> програми розвитку малого та середнього підприємництва  </w:t>
            </w:r>
            <w:r>
              <w:rPr>
                <w:rFonts w:ascii="Times New Roman" w:hAnsi="Times New Roman"/>
                <w:sz w:val="24"/>
                <w:szCs w:val="24"/>
                <w:lang w:val="uk-UA"/>
              </w:rPr>
              <w:t xml:space="preserve">у </w:t>
            </w:r>
            <w:proofErr w:type="spellStart"/>
            <w:r>
              <w:rPr>
                <w:rFonts w:ascii="Times New Roman" w:hAnsi="Times New Roman"/>
                <w:sz w:val="24"/>
                <w:szCs w:val="24"/>
                <w:lang w:val="uk-UA"/>
              </w:rPr>
              <w:t>Знам’</w:t>
            </w:r>
            <w:r w:rsidRPr="000731E8">
              <w:rPr>
                <w:rFonts w:ascii="Times New Roman" w:hAnsi="Times New Roman"/>
                <w:sz w:val="24"/>
                <w:szCs w:val="24"/>
                <w:lang w:val="uk-UA"/>
              </w:rPr>
              <w:t>янській</w:t>
            </w:r>
            <w:proofErr w:type="spellEnd"/>
            <w:r w:rsidRPr="000731E8">
              <w:rPr>
                <w:rFonts w:ascii="Times New Roman" w:hAnsi="Times New Roman"/>
                <w:sz w:val="24"/>
                <w:szCs w:val="24"/>
                <w:lang w:val="uk-UA"/>
              </w:rPr>
              <w:t xml:space="preserve"> міській територіальній громаді</w:t>
            </w:r>
            <w:r w:rsidRPr="002C481D">
              <w:rPr>
                <w:rFonts w:ascii="Times New Roman" w:hAnsi="Times New Roman"/>
                <w:sz w:val="24"/>
                <w:szCs w:val="24"/>
                <w:lang w:val="uk-UA"/>
              </w:rPr>
              <w:t xml:space="preserve">, в частині надання фінансової підтримки 3 підприємцям на реалізацію своїх бізнес-планів, та орієнтовно </w:t>
            </w:r>
            <w:r>
              <w:rPr>
                <w:rFonts w:ascii="Times New Roman" w:hAnsi="Times New Roman"/>
                <w:sz w:val="24"/>
                <w:szCs w:val="24"/>
                <w:lang w:val="uk-UA"/>
              </w:rPr>
              <w:t>5321</w:t>
            </w:r>
            <w:r w:rsidRPr="002C481D">
              <w:rPr>
                <w:rFonts w:ascii="Times New Roman" w:hAnsi="Times New Roman"/>
                <w:sz w:val="24"/>
                <w:szCs w:val="24"/>
                <w:lang w:val="uk-UA"/>
              </w:rPr>
              <w:t xml:space="preserve"> </w:t>
            </w:r>
            <w:proofErr w:type="spellStart"/>
            <w:r w:rsidRPr="002C481D">
              <w:rPr>
                <w:rFonts w:ascii="Times New Roman" w:hAnsi="Times New Roman"/>
                <w:sz w:val="24"/>
                <w:szCs w:val="24"/>
                <w:lang w:val="uk-UA"/>
              </w:rPr>
              <w:t>тис.грн</w:t>
            </w:r>
            <w:proofErr w:type="spellEnd"/>
            <w:r w:rsidRPr="004E72B3">
              <w:rPr>
                <w:rFonts w:ascii="Times New Roman" w:hAnsi="Times New Roman"/>
                <w:sz w:val="24"/>
                <w:szCs w:val="24"/>
                <w:lang w:val="uk-UA"/>
              </w:rPr>
              <w:t>. на виконання міської програми соціального захисту населення</w:t>
            </w:r>
            <w:r w:rsidR="004E72B3">
              <w:rPr>
                <w:rFonts w:ascii="Times New Roman" w:hAnsi="Times New Roman"/>
                <w:sz w:val="24"/>
                <w:szCs w:val="24"/>
                <w:lang w:val="uk-UA"/>
              </w:rPr>
              <w:t xml:space="preserve">, в частині </w:t>
            </w:r>
            <w:r w:rsidRPr="002C481D">
              <w:rPr>
                <w:rFonts w:ascii="Times New Roman" w:hAnsi="Times New Roman"/>
                <w:sz w:val="24"/>
                <w:szCs w:val="24"/>
                <w:lang w:val="uk-UA"/>
              </w:rPr>
              <w:t xml:space="preserve">надання </w:t>
            </w:r>
            <w:proofErr w:type="spellStart"/>
            <w:r w:rsidRPr="002C481D">
              <w:rPr>
                <w:rFonts w:ascii="Times New Roman" w:hAnsi="Times New Roman"/>
                <w:sz w:val="24"/>
                <w:szCs w:val="24"/>
                <w:lang w:val="uk-UA"/>
              </w:rPr>
              <w:t>автоперевізникам</w:t>
            </w:r>
            <w:proofErr w:type="spellEnd"/>
            <w:r w:rsidRPr="002C481D">
              <w:rPr>
                <w:rFonts w:ascii="Times New Roman" w:hAnsi="Times New Roman"/>
                <w:sz w:val="24"/>
                <w:szCs w:val="24"/>
                <w:lang w:val="uk-UA"/>
              </w:rPr>
              <w:t xml:space="preserve"> компенсації за </w:t>
            </w:r>
            <w:r w:rsidRPr="002C481D">
              <w:rPr>
                <w:rFonts w:ascii="Times New Roman" w:hAnsi="Times New Roman"/>
                <w:sz w:val="24"/>
                <w:szCs w:val="24"/>
                <w:lang w:val="uk-UA"/>
              </w:rPr>
              <w:lastRenderedPageBreak/>
              <w:t xml:space="preserve">пільговий проїзд міським автомобільним транспортом  </w:t>
            </w:r>
            <w:r>
              <w:rPr>
                <w:rFonts w:ascii="Times New Roman" w:hAnsi="Times New Roman"/>
                <w:sz w:val="24"/>
                <w:szCs w:val="24"/>
                <w:lang w:val="uk-UA"/>
              </w:rPr>
              <w:t>для 12</w:t>
            </w:r>
            <w:r w:rsidRPr="002C481D">
              <w:rPr>
                <w:rFonts w:ascii="Times New Roman" w:hAnsi="Times New Roman"/>
                <w:sz w:val="24"/>
                <w:szCs w:val="24"/>
                <w:lang w:val="uk-UA"/>
              </w:rPr>
              <w:t xml:space="preserve"> тис. жителів </w:t>
            </w:r>
            <w:r>
              <w:rPr>
                <w:rFonts w:ascii="Times New Roman" w:hAnsi="Times New Roman"/>
                <w:sz w:val="24"/>
                <w:szCs w:val="24"/>
                <w:lang w:val="uk-UA"/>
              </w:rPr>
              <w:t>територіальної громади</w:t>
            </w:r>
            <w:r w:rsidRPr="002C481D">
              <w:rPr>
                <w:rFonts w:ascii="Times New Roman" w:hAnsi="Times New Roman"/>
                <w:sz w:val="24"/>
                <w:szCs w:val="24"/>
                <w:lang w:val="uk-UA"/>
              </w:rPr>
              <w:t>.</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Default="00257DEB" w:rsidP="009F55F6">
            <w:pPr>
              <w:spacing w:after="0"/>
              <w:jc w:val="both"/>
              <w:rPr>
                <w:rFonts w:ascii="Times New Roman" w:hAnsi="Times New Roman"/>
                <w:sz w:val="24"/>
                <w:szCs w:val="24"/>
                <w:lang w:val="uk-UA"/>
              </w:rPr>
            </w:pPr>
            <w:r>
              <w:rPr>
                <w:rFonts w:ascii="Times New Roman" w:hAnsi="Times New Roman"/>
                <w:sz w:val="24"/>
                <w:szCs w:val="24"/>
                <w:lang w:val="uk-UA"/>
              </w:rPr>
              <w:lastRenderedPageBreak/>
              <w:t xml:space="preserve">Сплата </w:t>
            </w:r>
            <w:proofErr w:type="spellStart"/>
            <w:r>
              <w:rPr>
                <w:rFonts w:ascii="Times New Roman" w:hAnsi="Times New Roman"/>
                <w:sz w:val="24"/>
                <w:szCs w:val="24"/>
                <w:lang w:val="uk-UA"/>
              </w:rPr>
              <w:t>суб</w:t>
            </w:r>
            <w:proofErr w:type="spellEnd"/>
            <w:r w:rsidRPr="007F5FF8">
              <w:rPr>
                <w:rFonts w:ascii="Times New Roman" w:hAnsi="Times New Roman"/>
                <w:sz w:val="24"/>
                <w:szCs w:val="24"/>
              </w:rPr>
              <w:t>’</w:t>
            </w:r>
            <w:proofErr w:type="spellStart"/>
            <w:r>
              <w:rPr>
                <w:rFonts w:ascii="Times New Roman" w:hAnsi="Times New Roman"/>
                <w:sz w:val="24"/>
                <w:szCs w:val="24"/>
                <w:lang w:val="uk-UA"/>
              </w:rPr>
              <w:t>єктами</w:t>
            </w:r>
            <w:proofErr w:type="spellEnd"/>
            <w:r>
              <w:rPr>
                <w:rFonts w:ascii="Times New Roman" w:hAnsi="Times New Roman"/>
                <w:sz w:val="24"/>
                <w:szCs w:val="24"/>
                <w:lang w:val="uk-UA"/>
              </w:rPr>
              <w:t xml:space="preserve"> малого бізнесу єдиного податку несе за собою витрачання власних коштів, що може вплинути на скорочення робочих місць, виплату заробітної плати найманим працівникам у конвертах, підвищення споживчих цін, в результаті чого витрати </w:t>
            </w:r>
            <w:proofErr w:type="spellStart"/>
            <w:r>
              <w:rPr>
                <w:rFonts w:ascii="Times New Roman" w:hAnsi="Times New Roman"/>
                <w:sz w:val="24"/>
                <w:szCs w:val="24"/>
                <w:lang w:val="uk-UA"/>
              </w:rPr>
              <w:t>суб</w:t>
            </w:r>
            <w:proofErr w:type="spellEnd"/>
            <w:r w:rsidRPr="007F5FF8">
              <w:rPr>
                <w:rFonts w:ascii="Times New Roman" w:hAnsi="Times New Roman"/>
                <w:sz w:val="24"/>
                <w:szCs w:val="24"/>
              </w:rPr>
              <w:t>’</w:t>
            </w:r>
            <w:proofErr w:type="spellStart"/>
            <w:r>
              <w:rPr>
                <w:rFonts w:ascii="Times New Roman" w:hAnsi="Times New Roman"/>
                <w:sz w:val="24"/>
                <w:szCs w:val="24"/>
                <w:lang w:val="uk-UA"/>
              </w:rPr>
              <w:t>єктів</w:t>
            </w:r>
            <w:proofErr w:type="spellEnd"/>
            <w:r>
              <w:rPr>
                <w:rFonts w:ascii="Times New Roman" w:hAnsi="Times New Roman"/>
                <w:sz w:val="24"/>
                <w:szCs w:val="24"/>
                <w:lang w:val="uk-UA"/>
              </w:rPr>
              <w:t xml:space="preserve"> малого бізнесу перекладаються на плечі споживачів.</w:t>
            </w:r>
          </w:p>
          <w:p w:rsidR="00257DEB" w:rsidRPr="00BB454D" w:rsidRDefault="00257DEB" w:rsidP="00486585">
            <w:pPr>
              <w:spacing w:after="0"/>
              <w:jc w:val="both"/>
              <w:rPr>
                <w:rFonts w:ascii="Times New Roman" w:hAnsi="Times New Roman"/>
                <w:sz w:val="24"/>
                <w:szCs w:val="24"/>
              </w:rPr>
            </w:pPr>
          </w:p>
        </w:tc>
      </w:tr>
    </w:tbl>
    <w:p w:rsidR="00257DEB" w:rsidRPr="00BB454D" w:rsidRDefault="00257DEB" w:rsidP="00486585">
      <w:pPr>
        <w:widowControl w:val="0"/>
        <w:tabs>
          <w:tab w:val="left" w:pos="1440"/>
        </w:tabs>
        <w:spacing w:after="0"/>
        <w:jc w:val="both"/>
        <w:rPr>
          <w:rFonts w:ascii="Times New Roman" w:hAnsi="Times New Roman"/>
          <w:bCs/>
          <w:color w:val="FF0000"/>
          <w:sz w:val="24"/>
          <w:szCs w:val="24"/>
        </w:rPr>
      </w:pPr>
    </w:p>
    <w:p w:rsidR="00257DEB" w:rsidRPr="00BB454D" w:rsidRDefault="00257DEB" w:rsidP="00486585">
      <w:pPr>
        <w:widowControl w:val="0"/>
        <w:tabs>
          <w:tab w:val="left" w:pos="1440"/>
        </w:tabs>
        <w:spacing w:after="0"/>
        <w:jc w:val="both"/>
        <w:rPr>
          <w:rFonts w:ascii="Times New Roman" w:hAnsi="Times New Roman"/>
          <w:bCs/>
          <w:sz w:val="24"/>
          <w:szCs w:val="24"/>
        </w:rPr>
      </w:pPr>
      <w:proofErr w:type="spellStart"/>
      <w:r w:rsidRPr="00BB454D">
        <w:rPr>
          <w:rFonts w:ascii="Times New Roman" w:hAnsi="Times New Roman"/>
          <w:bCs/>
          <w:sz w:val="24"/>
          <w:szCs w:val="24"/>
        </w:rPr>
        <w:t>Оцінка</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впливу</w:t>
      </w:r>
      <w:proofErr w:type="spellEnd"/>
      <w:r w:rsidRPr="00BB454D">
        <w:rPr>
          <w:rFonts w:ascii="Times New Roman" w:hAnsi="Times New Roman"/>
          <w:bCs/>
          <w:sz w:val="24"/>
          <w:szCs w:val="24"/>
        </w:rPr>
        <w:t xml:space="preserve"> на сферу </w:t>
      </w:r>
      <w:proofErr w:type="spellStart"/>
      <w:r w:rsidRPr="00BB454D">
        <w:rPr>
          <w:rFonts w:ascii="Times New Roman" w:hAnsi="Times New Roman"/>
          <w:bCs/>
          <w:sz w:val="24"/>
          <w:szCs w:val="24"/>
        </w:rPr>
        <w:t>інтересів</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суб'єктів</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господарювання</w:t>
      </w:r>
      <w:proofErr w:type="spellEnd"/>
    </w:p>
    <w:tbl>
      <w:tblPr>
        <w:tblW w:w="5011"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455"/>
        <w:gridCol w:w="882"/>
        <w:gridCol w:w="1120"/>
        <w:gridCol w:w="1545"/>
        <w:gridCol w:w="1667"/>
      </w:tblGrid>
      <w:tr w:rsidR="00257DEB" w:rsidRPr="00BB454D" w:rsidTr="00FD24F6">
        <w:tc>
          <w:tcPr>
            <w:tcW w:w="2304" w:type="pct"/>
            <w:tcBorders>
              <w:top w:val="single" w:sz="4" w:space="0" w:color="auto"/>
              <w:left w:val="single" w:sz="4" w:space="0" w:color="auto"/>
              <w:bottom w:val="single" w:sz="4" w:space="0" w:color="auto"/>
              <w:right w:val="single" w:sz="4" w:space="0" w:color="auto"/>
            </w:tcBorders>
          </w:tcPr>
          <w:p w:rsidR="00257DEB" w:rsidRPr="00BB454D" w:rsidRDefault="00257DEB" w:rsidP="00486585">
            <w:pPr>
              <w:spacing w:after="0"/>
              <w:jc w:val="center"/>
              <w:textAlignment w:val="baseline"/>
              <w:rPr>
                <w:rFonts w:ascii="Times New Roman" w:hAnsi="Times New Roman"/>
                <w:sz w:val="24"/>
                <w:szCs w:val="24"/>
              </w:rPr>
            </w:pPr>
            <w:proofErr w:type="spellStart"/>
            <w:r w:rsidRPr="00BB454D">
              <w:rPr>
                <w:rFonts w:ascii="Times New Roman" w:hAnsi="Times New Roman"/>
                <w:sz w:val="24"/>
                <w:szCs w:val="24"/>
              </w:rPr>
              <w:t>Показник</w:t>
            </w:r>
            <w:proofErr w:type="spellEnd"/>
          </w:p>
        </w:tc>
        <w:tc>
          <w:tcPr>
            <w:tcW w:w="456" w:type="pct"/>
            <w:tcBorders>
              <w:top w:val="single" w:sz="4" w:space="0" w:color="auto"/>
              <w:left w:val="single" w:sz="4" w:space="0" w:color="auto"/>
              <w:bottom w:val="single" w:sz="4" w:space="0" w:color="auto"/>
              <w:right w:val="single" w:sz="4" w:space="0" w:color="auto"/>
            </w:tcBorders>
          </w:tcPr>
          <w:p w:rsidR="00257DEB" w:rsidRPr="00BB454D" w:rsidRDefault="00257DEB" w:rsidP="00486585">
            <w:pPr>
              <w:spacing w:after="0"/>
              <w:jc w:val="center"/>
              <w:textAlignment w:val="baseline"/>
              <w:rPr>
                <w:rFonts w:ascii="Times New Roman" w:hAnsi="Times New Roman"/>
                <w:sz w:val="24"/>
                <w:szCs w:val="24"/>
              </w:rPr>
            </w:pPr>
            <w:proofErr w:type="spellStart"/>
            <w:r w:rsidRPr="00BB454D">
              <w:rPr>
                <w:rFonts w:ascii="Times New Roman" w:hAnsi="Times New Roman"/>
                <w:sz w:val="24"/>
                <w:szCs w:val="24"/>
              </w:rPr>
              <w:t>Великі</w:t>
            </w:r>
            <w:proofErr w:type="spellEnd"/>
          </w:p>
        </w:tc>
        <w:tc>
          <w:tcPr>
            <w:tcW w:w="579" w:type="pct"/>
            <w:tcBorders>
              <w:top w:val="single" w:sz="4" w:space="0" w:color="auto"/>
              <w:left w:val="single" w:sz="4" w:space="0" w:color="auto"/>
              <w:bottom w:val="single" w:sz="4" w:space="0" w:color="auto"/>
              <w:right w:val="single" w:sz="4" w:space="0" w:color="auto"/>
            </w:tcBorders>
          </w:tcPr>
          <w:p w:rsidR="00257DEB" w:rsidRPr="00BB454D" w:rsidRDefault="00257DEB" w:rsidP="00486585">
            <w:pPr>
              <w:spacing w:after="0"/>
              <w:jc w:val="center"/>
              <w:textAlignment w:val="baseline"/>
              <w:rPr>
                <w:rFonts w:ascii="Times New Roman" w:hAnsi="Times New Roman"/>
                <w:sz w:val="24"/>
                <w:szCs w:val="24"/>
              </w:rPr>
            </w:pPr>
            <w:proofErr w:type="spellStart"/>
            <w:r w:rsidRPr="00BB454D">
              <w:rPr>
                <w:rFonts w:ascii="Times New Roman" w:hAnsi="Times New Roman"/>
                <w:sz w:val="24"/>
                <w:szCs w:val="24"/>
              </w:rPr>
              <w:t>Середні</w:t>
            </w:r>
            <w:proofErr w:type="spellEnd"/>
          </w:p>
        </w:tc>
        <w:tc>
          <w:tcPr>
            <w:tcW w:w="799" w:type="pct"/>
            <w:tcBorders>
              <w:top w:val="single" w:sz="4" w:space="0" w:color="auto"/>
              <w:left w:val="single" w:sz="4" w:space="0" w:color="auto"/>
              <w:bottom w:val="single" w:sz="4" w:space="0" w:color="auto"/>
              <w:right w:val="single" w:sz="4" w:space="0" w:color="auto"/>
            </w:tcBorders>
          </w:tcPr>
          <w:p w:rsidR="00257DEB" w:rsidRPr="0009462B" w:rsidRDefault="00257DEB" w:rsidP="00486585">
            <w:pPr>
              <w:spacing w:after="0"/>
              <w:jc w:val="center"/>
              <w:textAlignment w:val="baseline"/>
              <w:rPr>
                <w:rFonts w:ascii="Times New Roman" w:hAnsi="Times New Roman"/>
                <w:sz w:val="24"/>
                <w:szCs w:val="24"/>
                <w:lang w:val="uk-UA"/>
              </w:rPr>
            </w:pPr>
            <w:proofErr w:type="spellStart"/>
            <w:proofErr w:type="gramStart"/>
            <w:r w:rsidRPr="00BB454D">
              <w:rPr>
                <w:rFonts w:ascii="Times New Roman" w:hAnsi="Times New Roman"/>
                <w:sz w:val="24"/>
                <w:szCs w:val="24"/>
              </w:rPr>
              <w:t>Мал</w:t>
            </w:r>
            <w:proofErr w:type="gramEnd"/>
            <w:r w:rsidRPr="00BB454D">
              <w:rPr>
                <w:rFonts w:ascii="Times New Roman" w:hAnsi="Times New Roman"/>
                <w:sz w:val="24"/>
                <w:szCs w:val="24"/>
              </w:rPr>
              <w:t>і</w:t>
            </w:r>
            <w:proofErr w:type="spellEnd"/>
            <w:r>
              <w:rPr>
                <w:rFonts w:ascii="Times New Roman" w:hAnsi="Times New Roman"/>
                <w:sz w:val="24"/>
                <w:szCs w:val="24"/>
                <w:lang w:val="uk-UA"/>
              </w:rPr>
              <w:t xml:space="preserve"> та </w:t>
            </w:r>
            <w:proofErr w:type="spellStart"/>
            <w:r>
              <w:rPr>
                <w:rFonts w:ascii="Times New Roman" w:hAnsi="Times New Roman"/>
                <w:sz w:val="24"/>
                <w:szCs w:val="24"/>
                <w:lang w:val="uk-UA"/>
              </w:rPr>
              <w:t>мікро</w:t>
            </w:r>
            <w:proofErr w:type="spellEnd"/>
            <w:r>
              <w:rPr>
                <w:rFonts w:ascii="Times New Roman" w:hAnsi="Times New Roman"/>
                <w:sz w:val="24"/>
                <w:szCs w:val="24"/>
                <w:lang w:val="uk-UA"/>
              </w:rPr>
              <w:t xml:space="preserve"> </w:t>
            </w:r>
          </w:p>
        </w:tc>
        <w:tc>
          <w:tcPr>
            <w:tcW w:w="862" w:type="pct"/>
            <w:tcBorders>
              <w:top w:val="single" w:sz="4" w:space="0" w:color="auto"/>
              <w:left w:val="single" w:sz="4" w:space="0" w:color="auto"/>
              <w:bottom w:val="single" w:sz="4" w:space="0" w:color="auto"/>
              <w:right w:val="single" w:sz="4" w:space="0" w:color="auto"/>
            </w:tcBorders>
          </w:tcPr>
          <w:p w:rsidR="00257DEB" w:rsidRPr="00BB454D" w:rsidRDefault="00257DEB" w:rsidP="00486585">
            <w:pPr>
              <w:spacing w:after="0"/>
              <w:jc w:val="center"/>
              <w:textAlignment w:val="baseline"/>
              <w:rPr>
                <w:rFonts w:ascii="Times New Roman" w:hAnsi="Times New Roman"/>
                <w:sz w:val="24"/>
                <w:szCs w:val="24"/>
              </w:rPr>
            </w:pPr>
            <w:r w:rsidRPr="00BB454D">
              <w:rPr>
                <w:rFonts w:ascii="Times New Roman" w:hAnsi="Times New Roman"/>
                <w:sz w:val="24"/>
                <w:szCs w:val="24"/>
              </w:rPr>
              <w:t>Разом</w:t>
            </w:r>
          </w:p>
        </w:tc>
      </w:tr>
      <w:tr w:rsidR="00257DEB" w:rsidRPr="00BB454D" w:rsidTr="00FD24F6">
        <w:tc>
          <w:tcPr>
            <w:tcW w:w="2304" w:type="pct"/>
            <w:tcBorders>
              <w:top w:val="single" w:sz="4" w:space="0" w:color="auto"/>
              <w:left w:val="single" w:sz="4" w:space="0" w:color="auto"/>
              <w:bottom w:val="single" w:sz="4" w:space="0" w:color="auto"/>
              <w:right w:val="single" w:sz="4" w:space="0" w:color="auto"/>
            </w:tcBorders>
          </w:tcPr>
          <w:p w:rsidR="00257DEB" w:rsidRDefault="00257DEB" w:rsidP="00486585">
            <w:pPr>
              <w:spacing w:after="0"/>
              <w:textAlignment w:val="baseline"/>
              <w:rPr>
                <w:rFonts w:ascii="Times New Roman" w:hAnsi="Times New Roman"/>
                <w:sz w:val="24"/>
                <w:szCs w:val="24"/>
                <w:lang w:val="uk-UA"/>
              </w:rPr>
            </w:pPr>
            <w:proofErr w:type="spellStart"/>
            <w:r w:rsidRPr="00860CA4">
              <w:rPr>
                <w:rFonts w:ascii="Times New Roman" w:hAnsi="Times New Roman"/>
                <w:sz w:val="24"/>
                <w:szCs w:val="24"/>
              </w:rPr>
              <w:t>Кількість</w:t>
            </w:r>
            <w:proofErr w:type="spellEnd"/>
            <w:r w:rsidRPr="00860CA4">
              <w:rPr>
                <w:rFonts w:ascii="Times New Roman" w:hAnsi="Times New Roman"/>
                <w:sz w:val="24"/>
                <w:szCs w:val="24"/>
              </w:rPr>
              <w:t xml:space="preserve"> </w:t>
            </w:r>
            <w:proofErr w:type="spellStart"/>
            <w:r w:rsidRPr="00860CA4">
              <w:rPr>
                <w:rFonts w:ascii="Times New Roman" w:hAnsi="Times New Roman"/>
                <w:sz w:val="24"/>
                <w:szCs w:val="24"/>
              </w:rPr>
              <w:t>суб’єктів</w:t>
            </w:r>
            <w:proofErr w:type="spellEnd"/>
            <w:r w:rsidRPr="00860CA4">
              <w:rPr>
                <w:rFonts w:ascii="Times New Roman" w:hAnsi="Times New Roman"/>
                <w:sz w:val="24"/>
                <w:szCs w:val="24"/>
              </w:rPr>
              <w:t xml:space="preserve"> </w:t>
            </w:r>
            <w:proofErr w:type="spellStart"/>
            <w:r w:rsidRPr="00860CA4">
              <w:rPr>
                <w:rFonts w:ascii="Times New Roman" w:hAnsi="Times New Roman"/>
                <w:sz w:val="24"/>
                <w:szCs w:val="24"/>
              </w:rPr>
              <w:t>господарювання</w:t>
            </w:r>
            <w:proofErr w:type="spellEnd"/>
            <w:r w:rsidRPr="00860CA4">
              <w:rPr>
                <w:rFonts w:ascii="Times New Roman" w:hAnsi="Times New Roman"/>
                <w:sz w:val="24"/>
                <w:szCs w:val="24"/>
              </w:rPr>
              <w:t xml:space="preserve">, </w:t>
            </w:r>
            <w:proofErr w:type="spellStart"/>
            <w:r w:rsidRPr="00860CA4">
              <w:rPr>
                <w:rFonts w:ascii="Times New Roman" w:hAnsi="Times New Roman"/>
                <w:sz w:val="24"/>
                <w:szCs w:val="24"/>
              </w:rPr>
              <w:t>що</w:t>
            </w:r>
            <w:proofErr w:type="spellEnd"/>
            <w:r w:rsidRPr="00860CA4">
              <w:rPr>
                <w:rFonts w:ascii="Times New Roman" w:hAnsi="Times New Roman"/>
                <w:sz w:val="24"/>
                <w:szCs w:val="24"/>
              </w:rPr>
              <w:t xml:space="preserve"> </w:t>
            </w:r>
            <w:proofErr w:type="spellStart"/>
            <w:r w:rsidRPr="00860CA4">
              <w:rPr>
                <w:rFonts w:ascii="Times New Roman" w:hAnsi="Times New Roman"/>
                <w:sz w:val="24"/>
                <w:szCs w:val="24"/>
              </w:rPr>
              <w:t>підпадають</w:t>
            </w:r>
            <w:proofErr w:type="spellEnd"/>
            <w:r w:rsidRPr="00860CA4">
              <w:rPr>
                <w:rFonts w:ascii="Times New Roman" w:hAnsi="Times New Roman"/>
                <w:sz w:val="24"/>
                <w:szCs w:val="24"/>
              </w:rPr>
              <w:t xml:space="preserve"> </w:t>
            </w:r>
            <w:proofErr w:type="spellStart"/>
            <w:r w:rsidRPr="00860CA4">
              <w:rPr>
                <w:rFonts w:ascii="Times New Roman" w:hAnsi="Times New Roman"/>
                <w:sz w:val="24"/>
                <w:szCs w:val="24"/>
              </w:rPr>
              <w:t>під</w:t>
            </w:r>
            <w:proofErr w:type="spellEnd"/>
            <w:r w:rsidRPr="00860CA4">
              <w:rPr>
                <w:rFonts w:ascii="Times New Roman" w:hAnsi="Times New Roman"/>
                <w:sz w:val="24"/>
                <w:szCs w:val="24"/>
              </w:rPr>
              <w:t xml:space="preserve"> </w:t>
            </w:r>
            <w:proofErr w:type="spellStart"/>
            <w:proofErr w:type="gramStart"/>
            <w:r w:rsidRPr="00860CA4">
              <w:rPr>
                <w:rFonts w:ascii="Times New Roman" w:hAnsi="Times New Roman"/>
                <w:sz w:val="24"/>
                <w:szCs w:val="24"/>
              </w:rPr>
              <w:t>д</w:t>
            </w:r>
            <w:proofErr w:type="gramEnd"/>
            <w:r w:rsidRPr="00860CA4">
              <w:rPr>
                <w:rFonts w:ascii="Times New Roman" w:hAnsi="Times New Roman"/>
                <w:sz w:val="24"/>
                <w:szCs w:val="24"/>
              </w:rPr>
              <w:t>ію</w:t>
            </w:r>
            <w:proofErr w:type="spellEnd"/>
            <w:r w:rsidRPr="00860CA4">
              <w:rPr>
                <w:rFonts w:ascii="Times New Roman" w:hAnsi="Times New Roman"/>
                <w:sz w:val="24"/>
                <w:szCs w:val="24"/>
              </w:rPr>
              <w:t xml:space="preserve"> </w:t>
            </w:r>
            <w:proofErr w:type="spellStart"/>
            <w:r w:rsidRPr="00860CA4">
              <w:rPr>
                <w:rFonts w:ascii="Times New Roman" w:hAnsi="Times New Roman"/>
                <w:sz w:val="24"/>
                <w:szCs w:val="24"/>
              </w:rPr>
              <w:t>регулювання</w:t>
            </w:r>
            <w:proofErr w:type="spellEnd"/>
            <w:r w:rsidRPr="00860CA4">
              <w:rPr>
                <w:rFonts w:ascii="Times New Roman" w:hAnsi="Times New Roman"/>
                <w:sz w:val="24"/>
                <w:szCs w:val="24"/>
              </w:rPr>
              <w:t xml:space="preserve"> , </w:t>
            </w:r>
            <w:proofErr w:type="spellStart"/>
            <w:r w:rsidRPr="00860CA4">
              <w:rPr>
                <w:rFonts w:ascii="Times New Roman" w:hAnsi="Times New Roman"/>
                <w:sz w:val="24"/>
                <w:szCs w:val="24"/>
              </w:rPr>
              <w:t>одиниць</w:t>
            </w:r>
            <w:proofErr w:type="spellEnd"/>
            <w:r>
              <w:rPr>
                <w:rFonts w:ascii="Times New Roman" w:hAnsi="Times New Roman"/>
                <w:sz w:val="24"/>
                <w:szCs w:val="24"/>
                <w:lang w:val="uk-UA"/>
              </w:rPr>
              <w:t xml:space="preserve">, всього: </w:t>
            </w:r>
          </w:p>
          <w:p w:rsidR="00257DEB" w:rsidRDefault="00257DEB" w:rsidP="00486585">
            <w:pPr>
              <w:spacing w:after="0"/>
              <w:textAlignment w:val="baseline"/>
              <w:rPr>
                <w:rFonts w:ascii="Times New Roman" w:hAnsi="Times New Roman"/>
                <w:sz w:val="24"/>
                <w:szCs w:val="24"/>
                <w:lang w:val="uk-UA"/>
              </w:rPr>
            </w:pPr>
            <w:r>
              <w:rPr>
                <w:rFonts w:ascii="Times New Roman" w:hAnsi="Times New Roman"/>
                <w:sz w:val="24"/>
                <w:szCs w:val="24"/>
                <w:lang w:val="uk-UA"/>
              </w:rPr>
              <w:t>в т.ч. платники єдиного податку I групи</w:t>
            </w:r>
          </w:p>
          <w:p w:rsidR="00257DEB" w:rsidRPr="00FD24F6" w:rsidRDefault="00257DEB" w:rsidP="00486585">
            <w:pPr>
              <w:spacing w:after="0"/>
              <w:textAlignment w:val="baseline"/>
              <w:rPr>
                <w:rFonts w:ascii="Times New Roman" w:hAnsi="Times New Roman"/>
                <w:sz w:val="24"/>
                <w:szCs w:val="24"/>
                <w:lang w:val="uk-UA"/>
              </w:rPr>
            </w:pPr>
            <w:r>
              <w:rPr>
                <w:rFonts w:ascii="Times New Roman" w:hAnsi="Times New Roman"/>
                <w:sz w:val="24"/>
                <w:szCs w:val="24"/>
                <w:lang w:val="uk-UA"/>
              </w:rPr>
              <w:t>платники єдиного податку II групи</w:t>
            </w:r>
          </w:p>
        </w:tc>
        <w:tc>
          <w:tcPr>
            <w:tcW w:w="456" w:type="pct"/>
            <w:tcBorders>
              <w:top w:val="single" w:sz="4" w:space="0" w:color="auto"/>
              <w:left w:val="single" w:sz="4" w:space="0" w:color="auto"/>
              <w:bottom w:val="single" w:sz="4" w:space="0" w:color="auto"/>
              <w:right w:val="single" w:sz="4" w:space="0" w:color="auto"/>
            </w:tcBorders>
          </w:tcPr>
          <w:p w:rsidR="00257DEB" w:rsidRDefault="00257DEB" w:rsidP="00486585">
            <w:pPr>
              <w:pStyle w:val="a7"/>
              <w:spacing w:after="0"/>
              <w:ind w:left="0"/>
              <w:textAlignment w:val="baseline"/>
              <w:rPr>
                <w:rFonts w:ascii="Times New Roman" w:hAnsi="Times New Roman"/>
                <w:sz w:val="24"/>
                <w:szCs w:val="24"/>
                <w:lang w:val="uk-UA"/>
              </w:rPr>
            </w:pPr>
          </w:p>
          <w:p w:rsidR="00257DEB" w:rsidRDefault="00257DEB" w:rsidP="00486585">
            <w:pPr>
              <w:pStyle w:val="a7"/>
              <w:spacing w:after="0"/>
              <w:ind w:left="0"/>
              <w:textAlignment w:val="baseline"/>
              <w:rPr>
                <w:rFonts w:ascii="Times New Roman" w:hAnsi="Times New Roman"/>
                <w:sz w:val="24"/>
                <w:szCs w:val="24"/>
                <w:lang w:val="uk-UA"/>
              </w:rPr>
            </w:pPr>
          </w:p>
          <w:p w:rsidR="00257DEB" w:rsidRDefault="00257DEB" w:rsidP="00486585">
            <w:pPr>
              <w:pStyle w:val="a7"/>
              <w:spacing w:after="0"/>
              <w:ind w:left="0"/>
              <w:textAlignment w:val="baseline"/>
              <w:rPr>
                <w:rFonts w:ascii="Times New Roman" w:hAnsi="Times New Roman"/>
                <w:sz w:val="24"/>
                <w:szCs w:val="24"/>
                <w:lang w:val="uk-UA"/>
              </w:rPr>
            </w:pPr>
            <w:r>
              <w:rPr>
                <w:rFonts w:ascii="Times New Roman" w:hAnsi="Times New Roman"/>
                <w:sz w:val="24"/>
                <w:szCs w:val="24"/>
                <w:lang w:val="uk-UA"/>
              </w:rPr>
              <w:t xml:space="preserve">      _</w:t>
            </w:r>
          </w:p>
          <w:p w:rsidR="00257DEB" w:rsidRDefault="00257DEB" w:rsidP="00486585">
            <w:pPr>
              <w:pStyle w:val="a7"/>
              <w:spacing w:after="0"/>
              <w:ind w:left="0"/>
              <w:textAlignment w:val="baseline"/>
              <w:rPr>
                <w:rFonts w:ascii="Times New Roman" w:hAnsi="Times New Roman"/>
                <w:sz w:val="24"/>
                <w:szCs w:val="24"/>
                <w:lang w:val="uk-UA"/>
              </w:rPr>
            </w:pPr>
          </w:p>
          <w:p w:rsidR="00257DEB" w:rsidRPr="00BB454D" w:rsidRDefault="00257DEB" w:rsidP="00486585">
            <w:pPr>
              <w:pStyle w:val="a7"/>
              <w:spacing w:after="0"/>
              <w:ind w:left="0"/>
              <w:textAlignment w:val="baseline"/>
              <w:rPr>
                <w:rFonts w:ascii="Times New Roman" w:hAnsi="Times New Roman"/>
                <w:sz w:val="24"/>
                <w:szCs w:val="24"/>
                <w:lang w:val="uk-UA"/>
              </w:rPr>
            </w:pPr>
          </w:p>
        </w:tc>
        <w:tc>
          <w:tcPr>
            <w:tcW w:w="579" w:type="pct"/>
            <w:tcBorders>
              <w:top w:val="single" w:sz="4" w:space="0" w:color="auto"/>
              <w:left w:val="single" w:sz="4" w:space="0" w:color="auto"/>
              <w:bottom w:val="single" w:sz="4" w:space="0" w:color="auto"/>
              <w:right w:val="single" w:sz="4" w:space="0" w:color="auto"/>
            </w:tcBorders>
          </w:tcPr>
          <w:p w:rsidR="00257DEB" w:rsidRDefault="00257DEB" w:rsidP="00486585">
            <w:pPr>
              <w:spacing w:after="0"/>
              <w:jc w:val="center"/>
              <w:textAlignment w:val="baseline"/>
              <w:rPr>
                <w:rFonts w:ascii="Times New Roman" w:hAnsi="Times New Roman"/>
                <w:sz w:val="24"/>
                <w:szCs w:val="24"/>
                <w:lang w:val="uk-UA"/>
              </w:rPr>
            </w:pPr>
          </w:p>
          <w:p w:rsidR="00257DEB" w:rsidRDefault="00257DEB" w:rsidP="00486585">
            <w:pPr>
              <w:spacing w:after="0"/>
              <w:jc w:val="center"/>
              <w:textAlignment w:val="baseline"/>
              <w:rPr>
                <w:rFonts w:ascii="Times New Roman" w:hAnsi="Times New Roman"/>
                <w:sz w:val="24"/>
                <w:szCs w:val="24"/>
                <w:lang w:val="uk-UA"/>
              </w:rPr>
            </w:pPr>
          </w:p>
          <w:p w:rsidR="00257DEB" w:rsidRPr="00771838" w:rsidRDefault="00257DEB" w:rsidP="00486585">
            <w:pPr>
              <w:spacing w:after="0"/>
              <w:jc w:val="center"/>
              <w:textAlignment w:val="baseline"/>
              <w:rPr>
                <w:rFonts w:ascii="Times New Roman" w:hAnsi="Times New Roman"/>
                <w:sz w:val="24"/>
                <w:szCs w:val="24"/>
                <w:lang w:val="uk-UA"/>
              </w:rPr>
            </w:pPr>
            <w:r>
              <w:rPr>
                <w:rFonts w:ascii="Times New Roman" w:hAnsi="Times New Roman"/>
                <w:sz w:val="24"/>
                <w:szCs w:val="24"/>
                <w:lang w:val="uk-UA"/>
              </w:rPr>
              <w:t>-</w:t>
            </w:r>
          </w:p>
        </w:tc>
        <w:tc>
          <w:tcPr>
            <w:tcW w:w="799" w:type="pct"/>
            <w:tcBorders>
              <w:top w:val="single" w:sz="4" w:space="0" w:color="auto"/>
              <w:left w:val="single" w:sz="4" w:space="0" w:color="auto"/>
              <w:bottom w:val="single" w:sz="4" w:space="0" w:color="auto"/>
              <w:right w:val="single" w:sz="4" w:space="0" w:color="auto"/>
            </w:tcBorders>
          </w:tcPr>
          <w:p w:rsidR="00257DEB" w:rsidRDefault="00257DEB" w:rsidP="00486585">
            <w:pPr>
              <w:spacing w:after="0"/>
              <w:jc w:val="center"/>
              <w:textAlignment w:val="baseline"/>
              <w:rPr>
                <w:rFonts w:ascii="Times New Roman" w:hAnsi="Times New Roman"/>
                <w:sz w:val="24"/>
                <w:szCs w:val="24"/>
                <w:lang w:val="uk-UA"/>
              </w:rPr>
            </w:pPr>
          </w:p>
          <w:p w:rsidR="00257DEB" w:rsidRDefault="00257DEB" w:rsidP="00486585">
            <w:pPr>
              <w:spacing w:after="0"/>
              <w:jc w:val="center"/>
              <w:textAlignment w:val="baseline"/>
              <w:rPr>
                <w:rFonts w:ascii="Times New Roman" w:hAnsi="Times New Roman"/>
                <w:sz w:val="24"/>
                <w:szCs w:val="24"/>
                <w:lang w:val="uk-UA"/>
              </w:rPr>
            </w:pPr>
          </w:p>
          <w:p w:rsidR="00257DEB" w:rsidRDefault="00AE3E0B" w:rsidP="00486585">
            <w:pPr>
              <w:spacing w:after="0"/>
              <w:jc w:val="center"/>
              <w:textAlignment w:val="baseline"/>
              <w:rPr>
                <w:rFonts w:ascii="Times New Roman" w:hAnsi="Times New Roman"/>
                <w:sz w:val="24"/>
                <w:szCs w:val="24"/>
                <w:lang w:val="uk-UA"/>
              </w:rPr>
            </w:pPr>
            <w:r>
              <w:rPr>
                <w:rFonts w:ascii="Times New Roman" w:hAnsi="Times New Roman"/>
                <w:sz w:val="24"/>
                <w:szCs w:val="24"/>
                <w:lang w:val="uk-UA"/>
              </w:rPr>
              <w:t>529</w:t>
            </w:r>
          </w:p>
          <w:p w:rsidR="00257DEB" w:rsidRDefault="00AE3E0B" w:rsidP="00486585">
            <w:pPr>
              <w:spacing w:after="0"/>
              <w:jc w:val="center"/>
              <w:textAlignment w:val="baseline"/>
              <w:rPr>
                <w:rFonts w:ascii="Times New Roman" w:hAnsi="Times New Roman"/>
                <w:sz w:val="24"/>
                <w:szCs w:val="24"/>
                <w:lang w:val="uk-UA"/>
              </w:rPr>
            </w:pPr>
            <w:r>
              <w:rPr>
                <w:rFonts w:ascii="Times New Roman" w:hAnsi="Times New Roman"/>
                <w:sz w:val="24"/>
                <w:szCs w:val="24"/>
                <w:lang w:val="uk-UA"/>
              </w:rPr>
              <w:t>110</w:t>
            </w:r>
          </w:p>
          <w:p w:rsidR="00257DEB" w:rsidRPr="00771838" w:rsidRDefault="00AE3E0B" w:rsidP="00486585">
            <w:pPr>
              <w:spacing w:after="0"/>
              <w:jc w:val="center"/>
              <w:textAlignment w:val="baseline"/>
              <w:rPr>
                <w:rFonts w:ascii="Times New Roman" w:hAnsi="Times New Roman"/>
                <w:sz w:val="24"/>
                <w:szCs w:val="24"/>
                <w:lang w:val="uk-UA"/>
              </w:rPr>
            </w:pPr>
            <w:r>
              <w:rPr>
                <w:rFonts w:ascii="Times New Roman" w:hAnsi="Times New Roman"/>
                <w:sz w:val="24"/>
                <w:szCs w:val="24"/>
                <w:lang w:val="uk-UA"/>
              </w:rPr>
              <w:t>419</w:t>
            </w:r>
          </w:p>
        </w:tc>
        <w:tc>
          <w:tcPr>
            <w:tcW w:w="862" w:type="pct"/>
            <w:tcBorders>
              <w:top w:val="single" w:sz="4" w:space="0" w:color="auto"/>
              <w:left w:val="single" w:sz="4" w:space="0" w:color="auto"/>
              <w:bottom w:val="single" w:sz="4" w:space="0" w:color="auto"/>
              <w:right w:val="single" w:sz="4" w:space="0" w:color="auto"/>
            </w:tcBorders>
          </w:tcPr>
          <w:p w:rsidR="00257DEB" w:rsidRDefault="00257DEB" w:rsidP="00486585">
            <w:pPr>
              <w:spacing w:after="0"/>
              <w:jc w:val="center"/>
              <w:textAlignment w:val="baseline"/>
              <w:rPr>
                <w:rFonts w:ascii="Times New Roman" w:hAnsi="Times New Roman"/>
                <w:sz w:val="24"/>
                <w:szCs w:val="24"/>
                <w:lang w:val="uk-UA"/>
              </w:rPr>
            </w:pPr>
          </w:p>
          <w:p w:rsidR="00257DEB" w:rsidRDefault="00257DEB" w:rsidP="00486585">
            <w:pPr>
              <w:spacing w:after="0"/>
              <w:jc w:val="center"/>
              <w:textAlignment w:val="baseline"/>
              <w:rPr>
                <w:rFonts w:ascii="Times New Roman" w:hAnsi="Times New Roman"/>
                <w:sz w:val="24"/>
                <w:szCs w:val="24"/>
                <w:lang w:val="uk-UA"/>
              </w:rPr>
            </w:pPr>
          </w:p>
          <w:p w:rsidR="00257DEB" w:rsidRDefault="00AE3E0B" w:rsidP="00D4092A">
            <w:pPr>
              <w:spacing w:after="0"/>
              <w:jc w:val="center"/>
              <w:textAlignment w:val="baseline"/>
              <w:rPr>
                <w:rFonts w:ascii="Times New Roman" w:hAnsi="Times New Roman"/>
                <w:sz w:val="24"/>
                <w:szCs w:val="24"/>
                <w:lang w:val="uk-UA"/>
              </w:rPr>
            </w:pPr>
            <w:r>
              <w:rPr>
                <w:rFonts w:ascii="Times New Roman" w:hAnsi="Times New Roman"/>
                <w:sz w:val="24"/>
                <w:szCs w:val="24"/>
                <w:lang w:val="uk-UA"/>
              </w:rPr>
              <w:t>529</w:t>
            </w:r>
          </w:p>
          <w:p w:rsidR="00257DEB" w:rsidRDefault="00AE3E0B" w:rsidP="00D4092A">
            <w:pPr>
              <w:spacing w:after="0"/>
              <w:jc w:val="center"/>
              <w:textAlignment w:val="baseline"/>
              <w:rPr>
                <w:rFonts w:ascii="Times New Roman" w:hAnsi="Times New Roman"/>
                <w:sz w:val="24"/>
                <w:szCs w:val="24"/>
                <w:lang w:val="uk-UA"/>
              </w:rPr>
            </w:pPr>
            <w:r>
              <w:rPr>
                <w:rFonts w:ascii="Times New Roman" w:hAnsi="Times New Roman"/>
                <w:sz w:val="24"/>
                <w:szCs w:val="24"/>
                <w:lang w:val="uk-UA"/>
              </w:rPr>
              <w:t>110</w:t>
            </w:r>
          </w:p>
          <w:p w:rsidR="00257DEB" w:rsidRPr="00771838" w:rsidRDefault="00AE3E0B" w:rsidP="00D4092A">
            <w:pPr>
              <w:spacing w:after="0"/>
              <w:jc w:val="center"/>
              <w:textAlignment w:val="baseline"/>
              <w:rPr>
                <w:rFonts w:ascii="Times New Roman" w:hAnsi="Times New Roman"/>
                <w:sz w:val="24"/>
                <w:szCs w:val="24"/>
                <w:lang w:val="uk-UA"/>
              </w:rPr>
            </w:pPr>
            <w:r>
              <w:rPr>
                <w:rFonts w:ascii="Times New Roman" w:hAnsi="Times New Roman"/>
                <w:sz w:val="24"/>
                <w:szCs w:val="24"/>
                <w:lang w:val="uk-UA"/>
              </w:rPr>
              <w:t>419</w:t>
            </w:r>
          </w:p>
        </w:tc>
      </w:tr>
      <w:tr w:rsidR="00257DEB" w:rsidRPr="00BB454D" w:rsidTr="00FD24F6">
        <w:trPr>
          <w:trHeight w:val="568"/>
        </w:trPr>
        <w:tc>
          <w:tcPr>
            <w:tcW w:w="2304" w:type="pct"/>
            <w:tcBorders>
              <w:top w:val="single" w:sz="4" w:space="0" w:color="auto"/>
              <w:left w:val="single" w:sz="4" w:space="0" w:color="auto"/>
              <w:bottom w:val="single" w:sz="4" w:space="0" w:color="auto"/>
              <w:right w:val="single" w:sz="4" w:space="0" w:color="auto"/>
            </w:tcBorders>
          </w:tcPr>
          <w:p w:rsidR="00257DEB" w:rsidRPr="00860CA4" w:rsidRDefault="00257DEB" w:rsidP="00486585">
            <w:pPr>
              <w:spacing w:after="0"/>
              <w:textAlignment w:val="baseline"/>
              <w:rPr>
                <w:rFonts w:ascii="Times New Roman" w:hAnsi="Times New Roman"/>
                <w:sz w:val="24"/>
                <w:szCs w:val="24"/>
              </w:rPr>
            </w:pPr>
            <w:proofErr w:type="spellStart"/>
            <w:r w:rsidRPr="00860CA4">
              <w:rPr>
                <w:rFonts w:ascii="Times New Roman" w:hAnsi="Times New Roman"/>
                <w:sz w:val="24"/>
                <w:szCs w:val="24"/>
              </w:rPr>
              <w:t>Питома</w:t>
            </w:r>
            <w:proofErr w:type="spellEnd"/>
            <w:r w:rsidRPr="00860CA4">
              <w:rPr>
                <w:rFonts w:ascii="Times New Roman" w:hAnsi="Times New Roman"/>
                <w:sz w:val="24"/>
                <w:szCs w:val="24"/>
              </w:rPr>
              <w:t xml:space="preserve"> вага </w:t>
            </w:r>
            <w:proofErr w:type="spellStart"/>
            <w:r w:rsidRPr="00860CA4">
              <w:rPr>
                <w:rFonts w:ascii="Times New Roman" w:hAnsi="Times New Roman"/>
                <w:sz w:val="24"/>
                <w:szCs w:val="24"/>
              </w:rPr>
              <w:t>групи</w:t>
            </w:r>
            <w:proofErr w:type="spellEnd"/>
            <w:r w:rsidRPr="00860CA4">
              <w:rPr>
                <w:rFonts w:ascii="Times New Roman" w:hAnsi="Times New Roman"/>
                <w:sz w:val="24"/>
                <w:szCs w:val="24"/>
              </w:rPr>
              <w:t xml:space="preserve"> у </w:t>
            </w:r>
            <w:proofErr w:type="spellStart"/>
            <w:r w:rsidRPr="00860CA4">
              <w:rPr>
                <w:rFonts w:ascii="Times New Roman" w:hAnsi="Times New Roman"/>
                <w:sz w:val="24"/>
                <w:szCs w:val="24"/>
              </w:rPr>
              <w:t>загальній</w:t>
            </w:r>
            <w:proofErr w:type="spellEnd"/>
            <w:r w:rsidRPr="00860CA4">
              <w:rPr>
                <w:rFonts w:ascii="Times New Roman" w:hAnsi="Times New Roman"/>
                <w:sz w:val="24"/>
                <w:szCs w:val="24"/>
              </w:rPr>
              <w:t xml:space="preserve"> </w:t>
            </w:r>
            <w:proofErr w:type="spellStart"/>
            <w:r w:rsidRPr="00860CA4">
              <w:rPr>
                <w:rFonts w:ascii="Times New Roman" w:hAnsi="Times New Roman"/>
                <w:sz w:val="24"/>
                <w:szCs w:val="24"/>
              </w:rPr>
              <w:t>кількості</w:t>
            </w:r>
            <w:proofErr w:type="spellEnd"/>
            <w:r w:rsidRPr="00860CA4">
              <w:rPr>
                <w:rFonts w:ascii="Times New Roman" w:hAnsi="Times New Roman"/>
                <w:sz w:val="24"/>
                <w:szCs w:val="24"/>
              </w:rPr>
              <w:t xml:space="preserve">, </w:t>
            </w:r>
            <w:proofErr w:type="spellStart"/>
            <w:r w:rsidRPr="00860CA4">
              <w:rPr>
                <w:rFonts w:ascii="Times New Roman" w:hAnsi="Times New Roman"/>
                <w:sz w:val="24"/>
                <w:szCs w:val="24"/>
              </w:rPr>
              <w:t>відсоткі</w:t>
            </w:r>
            <w:proofErr w:type="gramStart"/>
            <w:r w:rsidRPr="00860CA4">
              <w:rPr>
                <w:rFonts w:ascii="Times New Roman" w:hAnsi="Times New Roman"/>
                <w:sz w:val="24"/>
                <w:szCs w:val="24"/>
              </w:rPr>
              <w:t>в</w:t>
            </w:r>
            <w:proofErr w:type="spellEnd"/>
            <w:proofErr w:type="gramEnd"/>
          </w:p>
        </w:tc>
        <w:tc>
          <w:tcPr>
            <w:tcW w:w="456" w:type="pct"/>
            <w:tcBorders>
              <w:top w:val="single" w:sz="4" w:space="0" w:color="auto"/>
              <w:left w:val="single" w:sz="4" w:space="0" w:color="auto"/>
              <w:bottom w:val="single" w:sz="4" w:space="0" w:color="auto"/>
              <w:right w:val="single" w:sz="4" w:space="0" w:color="auto"/>
            </w:tcBorders>
          </w:tcPr>
          <w:p w:rsidR="00257DEB" w:rsidRPr="00771838" w:rsidRDefault="00257DEB" w:rsidP="00486585">
            <w:pPr>
              <w:spacing w:after="0"/>
              <w:jc w:val="center"/>
              <w:textAlignment w:val="baseline"/>
              <w:rPr>
                <w:rFonts w:ascii="Times New Roman" w:hAnsi="Times New Roman"/>
                <w:sz w:val="24"/>
                <w:szCs w:val="24"/>
                <w:lang w:val="uk-UA"/>
              </w:rPr>
            </w:pPr>
            <w:r>
              <w:rPr>
                <w:rFonts w:ascii="Times New Roman" w:hAnsi="Times New Roman"/>
                <w:sz w:val="24"/>
                <w:szCs w:val="24"/>
                <w:lang w:val="uk-UA"/>
              </w:rPr>
              <w:t>-</w:t>
            </w:r>
          </w:p>
        </w:tc>
        <w:tc>
          <w:tcPr>
            <w:tcW w:w="579" w:type="pct"/>
            <w:tcBorders>
              <w:top w:val="single" w:sz="4" w:space="0" w:color="auto"/>
              <w:left w:val="single" w:sz="4" w:space="0" w:color="auto"/>
              <w:bottom w:val="single" w:sz="4" w:space="0" w:color="auto"/>
              <w:right w:val="single" w:sz="4" w:space="0" w:color="auto"/>
            </w:tcBorders>
          </w:tcPr>
          <w:p w:rsidR="00257DEB" w:rsidRPr="00771838" w:rsidRDefault="00257DEB" w:rsidP="00486585">
            <w:pPr>
              <w:spacing w:after="0"/>
              <w:jc w:val="center"/>
              <w:textAlignment w:val="baseline"/>
              <w:rPr>
                <w:rFonts w:ascii="Times New Roman" w:hAnsi="Times New Roman"/>
                <w:sz w:val="24"/>
                <w:szCs w:val="24"/>
                <w:lang w:val="uk-UA"/>
              </w:rPr>
            </w:pPr>
            <w:r>
              <w:rPr>
                <w:rFonts w:ascii="Times New Roman" w:hAnsi="Times New Roman"/>
                <w:sz w:val="24"/>
                <w:szCs w:val="24"/>
                <w:lang w:val="uk-UA"/>
              </w:rPr>
              <w:t>-</w:t>
            </w:r>
          </w:p>
        </w:tc>
        <w:tc>
          <w:tcPr>
            <w:tcW w:w="799" w:type="pct"/>
            <w:tcBorders>
              <w:top w:val="single" w:sz="4" w:space="0" w:color="auto"/>
              <w:left w:val="single" w:sz="4" w:space="0" w:color="auto"/>
              <w:bottom w:val="single" w:sz="4" w:space="0" w:color="auto"/>
              <w:right w:val="single" w:sz="4" w:space="0" w:color="auto"/>
            </w:tcBorders>
          </w:tcPr>
          <w:p w:rsidR="00257DEB" w:rsidRPr="00771838" w:rsidRDefault="00257DEB" w:rsidP="00486585">
            <w:pPr>
              <w:spacing w:after="0"/>
              <w:jc w:val="center"/>
              <w:rPr>
                <w:rFonts w:ascii="Times New Roman" w:hAnsi="Times New Roman"/>
                <w:sz w:val="24"/>
                <w:szCs w:val="24"/>
                <w:lang w:val="uk-UA"/>
              </w:rPr>
            </w:pPr>
            <w:r>
              <w:rPr>
                <w:rFonts w:ascii="Times New Roman" w:hAnsi="Times New Roman"/>
                <w:sz w:val="24"/>
                <w:szCs w:val="24"/>
                <w:lang w:val="uk-UA"/>
              </w:rPr>
              <w:t>100</w:t>
            </w:r>
          </w:p>
        </w:tc>
        <w:tc>
          <w:tcPr>
            <w:tcW w:w="862" w:type="pct"/>
            <w:tcBorders>
              <w:top w:val="single" w:sz="4" w:space="0" w:color="auto"/>
              <w:left w:val="single" w:sz="4" w:space="0" w:color="auto"/>
              <w:bottom w:val="single" w:sz="4" w:space="0" w:color="auto"/>
              <w:right w:val="single" w:sz="4" w:space="0" w:color="auto"/>
            </w:tcBorders>
          </w:tcPr>
          <w:p w:rsidR="00257DEB" w:rsidRPr="00771838" w:rsidRDefault="00257DEB" w:rsidP="00486585">
            <w:pPr>
              <w:spacing w:after="0"/>
              <w:jc w:val="center"/>
              <w:textAlignment w:val="baseline"/>
              <w:rPr>
                <w:rFonts w:ascii="Times New Roman" w:hAnsi="Times New Roman"/>
                <w:sz w:val="24"/>
                <w:szCs w:val="24"/>
                <w:lang w:val="uk-UA"/>
              </w:rPr>
            </w:pPr>
            <w:r>
              <w:rPr>
                <w:rFonts w:ascii="Times New Roman" w:hAnsi="Times New Roman"/>
                <w:sz w:val="24"/>
                <w:szCs w:val="24"/>
                <w:lang w:val="uk-UA"/>
              </w:rPr>
              <w:t>100</w:t>
            </w:r>
          </w:p>
        </w:tc>
      </w:tr>
    </w:tbl>
    <w:p w:rsidR="00257DEB" w:rsidRPr="00E82EFE" w:rsidRDefault="00257DEB" w:rsidP="00486585">
      <w:pPr>
        <w:shd w:val="clear" w:color="auto" w:fill="FFFFFF"/>
        <w:spacing w:after="0"/>
        <w:textAlignment w:val="baseline"/>
        <w:rPr>
          <w:rFonts w:ascii="Times New Roman" w:hAnsi="Times New Roman"/>
          <w:sz w:val="24"/>
          <w:szCs w:val="24"/>
          <w:bdr w:val="none" w:sz="0" w:space="0" w:color="auto" w:frame="1"/>
          <w:lang w:val="uk-UA"/>
        </w:rPr>
      </w:pPr>
    </w:p>
    <w:tbl>
      <w:tblPr>
        <w:tblW w:w="0" w:type="auto"/>
        <w:tblInd w:w="108" w:type="dxa"/>
        <w:tblCellMar>
          <w:left w:w="0" w:type="dxa"/>
          <w:right w:w="0" w:type="dxa"/>
        </w:tblCellMar>
        <w:tblLook w:val="00A0"/>
      </w:tblPr>
      <w:tblGrid>
        <w:gridCol w:w="2490"/>
        <w:gridCol w:w="3511"/>
        <w:gridCol w:w="3462"/>
      </w:tblGrid>
      <w:tr w:rsidR="00257DEB" w:rsidRPr="00BB454D" w:rsidTr="004111E2">
        <w:tc>
          <w:tcPr>
            <w:tcW w:w="249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351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Вигоди</w:t>
            </w:r>
            <w:proofErr w:type="spellEnd"/>
          </w:p>
        </w:tc>
        <w:tc>
          <w:tcPr>
            <w:tcW w:w="3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Витрати</w:t>
            </w:r>
            <w:proofErr w:type="spellEnd"/>
          </w:p>
        </w:tc>
      </w:tr>
      <w:tr w:rsidR="00257DEB" w:rsidRPr="003C6792" w:rsidTr="004111E2">
        <w:trPr>
          <w:trHeight w:val="634"/>
        </w:trPr>
        <w:tc>
          <w:tcPr>
            <w:tcW w:w="24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257DEB" w:rsidRPr="00C67139" w:rsidRDefault="00257DEB" w:rsidP="00486585">
            <w:pPr>
              <w:spacing w:after="0"/>
              <w:rPr>
                <w:rFonts w:ascii="Times New Roman" w:hAnsi="Times New Roman"/>
                <w:sz w:val="24"/>
                <w:szCs w:val="24"/>
                <w:lang w:val="uk-UA"/>
              </w:rPr>
            </w:pPr>
            <w:r>
              <w:rPr>
                <w:rFonts w:ascii="Times New Roman" w:hAnsi="Times New Roman"/>
                <w:color w:val="000000"/>
                <w:sz w:val="24"/>
                <w:szCs w:val="24"/>
                <w:lang w:val="uk-UA"/>
              </w:rPr>
              <w:t xml:space="preserve">не встановлення </w:t>
            </w:r>
            <w:r w:rsidRPr="00AD50F2">
              <w:rPr>
                <w:rFonts w:ascii="Times New Roman" w:hAnsi="Times New Roman"/>
                <w:sz w:val="24"/>
                <w:szCs w:val="24"/>
                <w:lang w:val="uk-UA"/>
              </w:rPr>
              <w:t>єдиного податку для першої та другої груп платників єдиного податку</w:t>
            </w:r>
          </w:p>
        </w:tc>
        <w:tc>
          <w:tcPr>
            <w:tcW w:w="35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4E72B3" w:rsidRDefault="00EC7FBD" w:rsidP="00B2303B">
            <w:pPr>
              <w:spacing w:after="0"/>
              <w:jc w:val="both"/>
              <w:rPr>
                <w:rFonts w:ascii="Times New Roman" w:hAnsi="Times New Roman"/>
                <w:sz w:val="24"/>
                <w:szCs w:val="24"/>
                <w:lang w:val="uk-UA"/>
              </w:rPr>
            </w:pPr>
            <w:r w:rsidRPr="004E72B3">
              <w:rPr>
                <w:rFonts w:ascii="Times New Roman" w:hAnsi="Times New Roman"/>
                <w:sz w:val="24"/>
                <w:szCs w:val="24"/>
                <w:lang w:val="uk-UA"/>
              </w:rPr>
              <w:t>Сплата</w:t>
            </w:r>
            <w:r w:rsidR="00257DEB" w:rsidRPr="004E72B3">
              <w:rPr>
                <w:rFonts w:ascii="Times New Roman" w:hAnsi="Times New Roman"/>
                <w:sz w:val="24"/>
                <w:szCs w:val="24"/>
                <w:lang w:val="uk-UA"/>
              </w:rPr>
              <w:t xml:space="preserve"> податку </w:t>
            </w:r>
            <w:r w:rsidRPr="004E72B3">
              <w:rPr>
                <w:rFonts w:ascii="Times New Roman" w:hAnsi="Times New Roman"/>
                <w:sz w:val="24"/>
                <w:szCs w:val="24"/>
                <w:lang w:val="uk-UA"/>
              </w:rPr>
              <w:t>за низькими ставка</w:t>
            </w:r>
            <w:r w:rsidRPr="004E72B3">
              <w:rPr>
                <w:rFonts w:ascii="Times New Roman" w:hAnsi="Times New Roman"/>
                <w:color w:val="000000"/>
                <w:sz w:val="24"/>
                <w:szCs w:val="24"/>
                <w:lang w:val="uk-UA"/>
              </w:rPr>
              <w:t xml:space="preserve">ми </w:t>
            </w:r>
            <w:r w:rsidR="00257DEB" w:rsidRPr="004E72B3">
              <w:rPr>
                <w:rFonts w:ascii="Times New Roman" w:hAnsi="Times New Roman"/>
                <w:color w:val="000000"/>
                <w:sz w:val="24"/>
                <w:szCs w:val="24"/>
                <w:lang w:val="uk-UA"/>
              </w:rPr>
              <w:t>дасть можливість суб'єкту малого бізнесу зекономлені кошти спрямувати на свій  розвиток .</w:t>
            </w:r>
          </w:p>
          <w:p w:rsidR="00257DEB" w:rsidRPr="004E72B3" w:rsidRDefault="00257DEB" w:rsidP="00486585">
            <w:pPr>
              <w:spacing w:after="0"/>
              <w:jc w:val="both"/>
              <w:rPr>
                <w:rFonts w:ascii="Times New Roman" w:hAnsi="Times New Roman"/>
                <w:sz w:val="24"/>
                <w:szCs w:val="24"/>
              </w:rPr>
            </w:pPr>
          </w:p>
        </w:tc>
        <w:tc>
          <w:tcPr>
            <w:tcW w:w="3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0E6D8B" w:rsidRDefault="00257DEB" w:rsidP="00EC7FBD">
            <w:pPr>
              <w:spacing w:after="0"/>
              <w:rPr>
                <w:rFonts w:ascii="Times New Roman" w:hAnsi="Times New Roman"/>
                <w:sz w:val="24"/>
                <w:szCs w:val="24"/>
                <w:lang w:val="uk-UA"/>
              </w:rPr>
            </w:pPr>
            <w:r w:rsidRPr="000E6D8B">
              <w:rPr>
                <w:rFonts w:ascii="Times New Roman" w:hAnsi="Times New Roman"/>
                <w:sz w:val="24"/>
                <w:szCs w:val="24"/>
                <w:lang w:val="uk-UA"/>
              </w:rPr>
              <w:t xml:space="preserve">Втрата частини надходжень до міського бюджету на прогнозованому рівні близько </w:t>
            </w:r>
            <w:r w:rsidR="00EC7FBD" w:rsidRPr="000E6D8B">
              <w:rPr>
                <w:rFonts w:ascii="Times New Roman" w:hAnsi="Times New Roman"/>
                <w:sz w:val="24"/>
                <w:szCs w:val="24"/>
                <w:lang w:val="uk-UA"/>
              </w:rPr>
              <w:t>2424</w:t>
            </w:r>
            <w:r w:rsidRPr="000E6D8B">
              <w:rPr>
                <w:rFonts w:ascii="Times New Roman" w:hAnsi="Times New Roman"/>
                <w:sz w:val="24"/>
                <w:szCs w:val="24"/>
                <w:lang w:val="uk-UA"/>
              </w:rPr>
              <w:t xml:space="preserve"> </w:t>
            </w:r>
            <w:proofErr w:type="spellStart"/>
            <w:r w:rsidRPr="000E6D8B">
              <w:rPr>
                <w:rFonts w:ascii="Times New Roman" w:hAnsi="Times New Roman"/>
                <w:sz w:val="24"/>
                <w:szCs w:val="24"/>
                <w:lang w:val="uk-UA"/>
              </w:rPr>
              <w:t>тис.грн</w:t>
            </w:r>
            <w:proofErr w:type="spellEnd"/>
            <w:r w:rsidRPr="000E6D8B">
              <w:rPr>
                <w:rFonts w:ascii="Times New Roman" w:hAnsi="Times New Roman"/>
                <w:sz w:val="24"/>
                <w:szCs w:val="24"/>
                <w:lang w:val="uk-UA"/>
              </w:rPr>
              <w:t xml:space="preserve">., вплине на </w:t>
            </w:r>
            <w:r w:rsidR="00EC7FBD" w:rsidRPr="000E6D8B">
              <w:rPr>
                <w:rFonts w:ascii="Times New Roman" w:hAnsi="Times New Roman"/>
                <w:sz w:val="24"/>
                <w:szCs w:val="24"/>
                <w:lang w:val="uk-UA"/>
              </w:rPr>
              <w:t>погіршення  інфраструктури громади</w:t>
            </w:r>
            <w:r w:rsidRPr="000E6D8B">
              <w:rPr>
                <w:rFonts w:ascii="Times New Roman" w:hAnsi="Times New Roman"/>
                <w:sz w:val="24"/>
                <w:szCs w:val="24"/>
                <w:lang w:val="uk-UA"/>
              </w:rPr>
              <w:t xml:space="preserve">.  Також залишаться неврегульовані відносини між </w:t>
            </w:r>
            <w:r w:rsidRPr="000E6D8B">
              <w:rPr>
                <w:rStyle w:val="12"/>
                <w:rFonts w:ascii="Times New Roman" w:hAnsi="Times New Roman"/>
                <w:szCs w:val="24"/>
                <w:lang w:val="uk-UA" w:eastAsia="uk-UA"/>
              </w:rPr>
              <w:t>суб’</w:t>
            </w:r>
            <w:r w:rsidR="00EC7FBD" w:rsidRPr="000E6D8B">
              <w:rPr>
                <w:rStyle w:val="12"/>
                <w:rFonts w:ascii="Times New Roman" w:hAnsi="Times New Roman"/>
                <w:szCs w:val="24"/>
                <w:lang w:val="uk-UA" w:eastAsia="uk-UA"/>
              </w:rPr>
              <w:t>єктами господарювання та</w:t>
            </w:r>
            <w:r w:rsidRPr="000E6D8B">
              <w:rPr>
                <w:rStyle w:val="12"/>
                <w:rFonts w:ascii="Times New Roman" w:hAnsi="Times New Roman"/>
                <w:szCs w:val="24"/>
                <w:lang w:val="uk-UA" w:eastAsia="uk-UA"/>
              </w:rPr>
              <w:t xml:space="preserve"> владою</w:t>
            </w:r>
            <w:r w:rsidR="00EC7FBD" w:rsidRPr="000E6D8B">
              <w:rPr>
                <w:rStyle w:val="12"/>
                <w:rFonts w:ascii="Times New Roman" w:hAnsi="Times New Roman"/>
                <w:szCs w:val="24"/>
                <w:lang w:val="uk-UA" w:eastAsia="uk-UA"/>
              </w:rPr>
              <w:t xml:space="preserve"> громади</w:t>
            </w:r>
            <w:r w:rsidRPr="000E6D8B">
              <w:rPr>
                <w:rStyle w:val="12"/>
                <w:rFonts w:ascii="Times New Roman" w:hAnsi="Times New Roman"/>
                <w:szCs w:val="24"/>
                <w:lang w:val="uk-UA" w:eastAsia="uk-UA"/>
              </w:rPr>
              <w:t>.</w:t>
            </w:r>
          </w:p>
        </w:tc>
      </w:tr>
      <w:tr w:rsidR="00257DEB" w:rsidRPr="00BB454D" w:rsidTr="004111E2">
        <w:tc>
          <w:tcPr>
            <w:tcW w:w="24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257DEB" w:rsidRPr="00BB454D" w:rsidRDefault="00257DEB" w:rsidP="00486585">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5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771838" w:rsidRDefault="00257DEB" w:rsidP="00EC7FBD">
            <w:pPr>
              <w:spacing w:after="0"/>
              <w:jc w:val="both"/>
              <w:rPr>
                <w:rFonts w:ascii="Times New Roman" w:hAnsi="Times New Roman"/>
                <w:color w:val="000000"/>
                <w:sz w:val="24"/>
                <w:szCs w:val="24"/>
                <w:lang w:val="uk-UA"/>
              </w:rPr>
            </w:pPr>
            <w:r w:rsidRPr="00771838">
              <w:rPr>
                <w:rFonts w:ascii="Times New Roman" w:hAnsi="Times New Roman"/>
                <w:color w:val="000000"/>
                <w:sz w:val="24"/>
                <w:szCs w:val="24"/>
                <w:lang w:val="uk-UA"/>
              </w:rPr>
              <w:t>Сплата</w:t>
            </w:r>
            <w:r>
              <w:rPr>
                <w:rFonts w:ascii="Times New Roman" w:hAnsi="Times New Roman"/>
                <w:color w:val="000000"/>
                <w:sz w:val="24"/>
                <w:szCs w:val="24"/>
                <w:lang w:val="uk-UA"/>
              </w:rPr>
              <w:t xml:space="preserve"> єдиного</w:t>
            </w:r>
            <w:r w:rsidRPr="00771838">
              <w:rPr>
                <w:rFonts w:ascii="Times New Roman" w:hAnsi="Times New Roman"/>
                <w:color w:val="000000"/>
                <w:sz w:val="24"/>
                <w:szCs w:val="24"/>
                <w:lang w:val="uk-UA"/>
              </w:rPr>
              <w:t xml:space="preserve"> податку за ставками, які не є доволі обтяжливи</w:t>
            </w:r>
            <w:r>
              <w:rPr>
                <w:rFonts w:ascii="Times New Roman" w:hAnsi="Times New Roman"/>
                <w:color w:val="000000"/>
                <w:sz w:val="24"/>
                <w:szCs w:val="24"/>
                <w:lang w:val="uk-UA"/>
              </w:rPr>
              <w:t xml:space="preserve">ми для суб’єктів малого бізнесу, дасть можливість покращити інфраструктуру </w:t>
            </w:r>
            <w:r w:rsidR="00EC7FBD">
              <w:rPr>
                <w:rFonts w:ascii="Times New Roman" w:hAnsi="Times New Roman"/>
                <w:color w:val="000000"/>
                <w:sz w:val="24"/>
                <w:szCs w:val="24"/>
                <w:lang w:val="uk-UA"/>
              </w:rPr>
              <w:t>громади</w:t>
            </w:r>
            <w:r>
              <w:rPr>
                <w:rFonts w:ascii="Times New Roman" w:hAnsi="Times New Roman"/>
                <w:color w:val="000000"/>
                <w:sz w:val="24"/>
                <w:szCs w:val="24"/>
                <w:lang w:val="uk-UA"/>
              </w:rPr>
              <w:t xml:space="preserve"> тим самим покращити  його імідж та залучити інвест</w:t>
            </w:r>
            <w:r w:rsidR="00EC7FBD">
              <w:rPr>
                <w:rFonts w:ascii="Times New Roman" w:hAnsi="Times New Roman"/>
                <w:color w:val="000000"/>
                <w:sz w:val="24"/>
                <w:szCs w:val="24"/>
                <w:lang w:val="uk-UA"/>
              </w:rPr>
              <w:t xml:space="preserve">орів для впровадження нових </w:t>
            </w:r>
            <w:proofErr w:type="spellStart"/>
            <w:r w:rsidR="00EC7FBD">
              <w:rPr>
                <w:rFonts w:ascii="Times New Roman" w:hAnsi="Times New Roman"/>
                <w:color w:val="000000"/>
                <w:sz w:val="24"/>
                <w:szCs w:val="24"/>
                <w:lang w:val="uk-UA"/>
              </w:rPr>
              <w:t>проє</w:t>
            </w:r>
            <w:r>
              <w:rPr>
                <w:rFonts w:ascii="Times New Roman" w:hAnsi="Times New Roman"/>
                <w:color w:val="000000"/>
                <w:sz w:val="24"/>
                <w:szCs w:val="24"/>
                <w:lang w:val="uk-UA"/>
              </w:rPr>
              <w:t>ктів</w:t>
            </w:r>
            <w:proofErr w:type="spellEnd"/>
            <w:r>
              <w:rPr>
                <w:rFonts w:ascii="Times New Roman" w:hAnsi="Times New Roman"/>
                <w:color w:val="000000"/>
                <w:sz w:val="24"/>
                <w:szCs w:val="24"/>
                <w:lang w:val="uk-UA"/>
              </w:rPr>
              <w:t xml:space="preserve"> розвитку суб'єктів підприємницької  діяльності.</w:t>
            </w:r>
          </w:p>
        </w:tc>
        <w:tc>
          <w:tcPr>
            <w:tcW w:w="3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EC7FBD">
            <w:pPr>
              <w:spacing w:after="0"/>
              <w:jc w:val="both"/>
              <w:rPr>
                <w:rFonts w:ascii="Times New Roman" w:hAnsi="Times New Roman"/>
                <w:sz w:val="24"/>
                <w:szCs w:val="24"/>
              </w:rPr>
            </w:pPr>
            <w:r w:rsidRPr="00DA7424">
              <w:rPr>
                <w:rFonts w:ascii="Times New Roman" w:hAnsi="Times New Roman"/>
                <w:color w:val="000000"/>
                <w:sz w:val="24"/>
                <w:szCs w:val="24"/>
                <w:lang w:val="uk-UA"/>
              </w:rPr>
              <w:t>Витрачання платниками єдиного податку близ</w:t>
            </w:r>
            <w:r w:rsidR="00EC7FBD">
              <w:rPr>
                <w:rFonts w:ascii="Times New Roman" w:hAnsi="Times New Roman"/>
                <w:color w:val="000000"/>
                <w:sz w:val="24"/>
                <w:szCs w:val="24"/>
                <w:lang w:val="uk-UA"/>
              </w:rPr>
              <w:t>ько  15,0</w:t>
            </w:r>
            <w:r>
              <w:rPr>
                <w:rFonts w:ascii="Times New Roman" w:hAnsi="Times New Roman"/>
                <w:color w:val="000000"/>
                <w:sz w:val="24"/>
                <w:szCs w:val="24"/>
                <w:lang w:val="uk-UA"/>
              </w:rPr>
              <w:t xml:space="preserve"> тис. на рік ( платник</w:t>
            </w:r>
            <w:r w:rsidRPr="00DA7424">
              <w:rPr>
                <w:rFonts w:ascii="Times New Roman" w:hAnsi="Times New Roman"/>
                <w:color w:val="000000"/>
                <w:sz w:val="24"/>
                <w:szCs w:val="24"/>
                <w:lang w:val="uk-UA"/>
              </w:rPr>
              <w:t xml:space="preserve"> I групи </w:t>
            </w:r>
            <w:r>
              <w:rPr>
                <w:rFonts w:ascii="Times New Roman" w:hAnsi="Times New Roman"/>
                <w:color w:val="000000"/>
                <w:sz w:val="24"/>
                <w:szCs w:val="24"/>
                <w:lang w:val="uk-UA"/>
              </w:rPr>
              <w:t xml:space="preserve">сплатить </w:t>
            </w:r>
            <w:r w:rsidRPr="00DA7424">
              <w:rPr>
                <w:rFonts w:ascii="Times New Roman" w:hAnsi="Times New Roman"/>
                <w:color w:val="000000"/>
                <w:sz w:val="24"/>
                <w:szCs w:val="24"/>
                <w:lang w:val="uk-UA"/>
              </w:rPr>
              <w:t xml:space="preserve"> близько</w:t>
            </w:r>
            <w:r w:rsidRPr="003C6792">
              <w:rPr>
                <w:rFonts w:ascii="Times New Roman" w:hAnsi="Times New Roman"/>
                <w:color w:val="000000"/>
                <w:sz w:val="24"/>
                <w:szCs w:val="24"/>
              </w:rPr>
              <w:t xml:space="preserve"> </w:t>
            </w:r>
            <w:r w:rsidR="00EC7FBD">
              <w:rPr>
                <w:rFonts w:ascii="Times New Roman" w:hAnsi="Times New Roman"/>
                <w:color w:val="000000"/>
                <w:sz w:val="24"/>
                <w:szCs w:val="24"/>
                <w:lang w:val="uk-UA"/>
              </w:rPr>
              <w:t>3,0</w:t>
            </w:r>
            <w:r>
              <w:rPr>
                <w:rFonts w:ascii="Times New Roman" w:hAnsi="Times New Roman"/>
                <w:color w:val="000000"/>
                <w:sz w:val="24"/>
                <w:szCs w:val="24"/>
                <w:lang w:val="uk-UA"/>
              </w:rPr>
              <w:t xml:space="preserve"> тис. на рік, платник</w:t>
            </w:r>
            <w:r w:rsidRPr="00DA7424">
              <w:rPr>
                <w:rFonts w:ascii="Times New Roman" w:hAnsi="Times New Roman"/>
                <w:color w:val="000000"/>
                <w:sz w:val="24"/>
                <w:szCs w:val="24"/>
                <w:lang w:val="uk-UA"/>
              </w:rPr>
              <w:t xml:space="preserve"> I</w:t>
            </w:r>
            <w:proofErr w:type="spellStart"/>
            <w:r w:rsidRPr="00DA7424">
              <w:rPr>
                <w:rFonts w:ascii="Times New Roman" w:hAnsi="Times New Roman"/>
                <w:color w:val="000000"/>
                <w:sz w:val="24"/>
                <w:szCs w:val="24"/>
                <w:lang w:val="en-US"/>
              </w:rPr>
              <w:t>I</w:t>
            </w:r>
            <w:proofErr w:type="spellEnd"/>
            <w:r>
              <w:rPr>
                <w:rFonts w:ascii="Times New Roman" w:hAnsi="Times New Roman"/>
                <w:color w:val="000000"/>
                <w:sz w:val="24"/>
                <w:szCs w:val="24"/>
                <w:lang w:val="uk-UA"/>
              </w:rPr>
              <w:t xml:space="preserve"> групи – </w:t>
            </w:r>
            <w:r w:rsidR="00EC7FBD">
              <w:rPr>
                <w:rFonts w:ascii="Times New Roman" w:hAnsi="Times New Roman"/>
                <w:color w:val="000000"/>
                <w:sz w:val="24"/>
                <w:szCs w:val="24"/>
                <w:lang w:val="uk-UA"/>
              </w:rPr>
              <w:t>12</w:t>
            </w:r>
            <w:r>
              <w:rPr>
                <w:rFonts w:ascii="Times New Roman" w:hAnsi="Times New Roman"/>
                <w:color w:val="000000"/>
                <w:sz w:val="24"/>
                <w:szCs w:val="24"/>
                <w:lang w:val="uk-UA"/>
              </w:rPr>
              <w:t>,0</w:t>
            </w:r>
            <w:r w:rsidRPr="00DA7424">
              <w:rPr>
                <w:rFonts w:ascii="Times New Roman" w:hAnsi="Times New Roman"/>
                <w:color w:val="000000"/>
                <w:sz w:val="24"/>
                <w:szCs w:val="24"/>
                <w:lang w:val="uk-UA"/>
              </w:rPr>
              <w:t xml:space="preserve"> тис. на рік) власних коштів, які спрямовуються не на свій розвиток, а на сплату податку.</w:t>
            </w:r>
            <w:r>
              <w:rPr>
                <w:rFonts w:ascii="Times New Roman" w:hAnsi="Times New Roman"/>
                <w:sz w:val="24"/>
                <w:szCs w:val="24"/>
                <w:lang w:val="uk-UA"/>
              </w:rPr>
              <w:t xml:space="preserve"> </w:t>
            </w:r>
          </w:p>
        </w:tc>
      </w:tr>
    </w:tbl>
    <w:p w:rsidR="00257DEB" w:rsidRPr="00E82EFE" w:rsidRDefault="00257DEB" w:rsidP="00486585">
      <w:pPr>
        <w:shd w:val="clear" w:color="auto" w:fill="FFFFFF"/>
        <w:spacing w:after="0"/>
        <w:textAlignment w:val="baseline"/>
        <w:rPr>
          <w:rFonts w:ascii="Times New Roman" w:hAnsi="Times New Roman"/>
          <w:b/>
          <w:color w:val="FF0000"/>
          <w:sz w:val="24"/>
          <w:szCs w:val="24"/>
          <w:bdr w:val="none" w:sz="0" w:space="0" w:color="auto" w:frame="1"/>
          <w:lang w:val="uk-UA"/>
        </w:rPr>
      </w:pPr>
    </w:p>
    <w:p w:rsidR="00257DEB" w:rsidRPr="00BB454D" w:rsidRDefault="00257DEB" w:rsidP="00486585">
      <w:pPr>
        <w:shd w:val="clear" w:color="auto" w:fill="FFFFFF"/>
        <w:spacing w:after="0"/>
        <w:textAlignment w:val="baseline"/>
        <w:rPr>
          <w:rFonts w:ascii="Times New Roman" w:hAnsi="Times New Roman"/>
          <w:sz w:val="24"/>
          <w:szCs w:val="24"/>
          <w:bdr w:val="none" w:sz="0" w:space="0" w:color="auto" w:frame="1"/>
        </w:rPr>
      </w:pPr>
      <w:r w:rsidRPr="00BB454D">
        <w:rPr>
          <w:rFonts w:ascii="Times New Roman" w:hAnsi="Times New Roman"/>
          <w:b/>
          <w:color w:val="FF0000"/>
          <w:sz w:val="24"/>
          <w:szCs w:val="24"/>
          <w:bdr w:val="none" w:sz="0" w:space="0" w:color="auto" w:frame="1"/>
        </w:rPr>
        <w:t xml:space="preserve">       </w:t>
      </w:r>
    </w:p>
    <w:p w:rsidR="00257DEB" w:rsidRPr="00BB454D" w:rsidRDefault="00257DEB" w:rsidP="00486585">
      <w:pPr>
        <w:shd w:val="clear" w:color="auto" w:fill="FFFFFF"/>
        <w:spacing w:after="0"/>
        <w:jc w:val="center"/>
        <w:textAlignment w:val="baseline"/>
        <w:rPr>
          <w:rFonts w:ascii="Times New Roman" w:hAnsi="Times New Roman"/>
          <w:b/>
          <w:bCs/>
          <w:sz w:val="24"/>
          <w:szCs w:val="24"/>
        </w:rPr>
      </w:pPr>
      <w:r w:rsidRPr="00BB454D">
        <w:rPr>
          <w:rFonts w:ascii="Times New Roman" w:hAnsi="Times New Roman"/>
          <w:b/>
          <w:bCs/>
          <w:sz w:val="24"/>
          <w:szCs w:val="24"/>
        </w:rPr>
        <w:t>ВИТРАТИ</w:t>
      </w:r>
    </w:p>
    <w:p w:rsidR="00257DEB" w:rsidRDefault="00257DEB" w:rsidP="00486585">
      <w:pPr>
        <w:shd w:val="clear" w:color="auto" w:fill="FFFFFF"/>
        <w:spacing w:after="0"/>
        <w:jc w:val="center"/>
        <w:textAlignment w:val="baseline"/>
        <w:rPr>
          <w:rFonts w:ascii="Times New Roman" w:hAnsi="Times New Roman"/>
          <w:b/>
          <w:bCs/>
          <w:sz w:val="24"/>
          <w:szCs w:val="24"/>
          <w:lang w:val="uk-UA"/>
        </w:rPr>
      </w:pPr>
      <w:r>
        <w:rPr>
          <w:rFonts w:ascii="Times New Roman" w:hAnsi="Times New Roman"/>
          <w:b/>
          <w:bCs/>
          <w:sz w:val="24"/>
          <w:szCs w:val="24"/>
        </w:rPr>
        <w:t xml:space="preserve"> </w:t>
      </w:r>
      <w:proofErr w:type="spellStart"/>
      <w:r>
        <w:rPr>
          <w:rFonts w:ascii="Times New Roman" w:hAnsi="Times New Roman"/>
          <w:b/>
          <w:bCs/>
          <w:sz w:val="24"/>
          <w:szCs w:val="24"/>
        </w:rPr>
        <w:t>суб’єкт</w:t>
      </w:r>
      <w:r>
        <w:rPr>
          <w:rFonts w:ascii="Times New Roman" w:hAnsi="Times New Roman"/>
          <w:b/>
          <w:bCs/>
          <w:sz w:val="24"/>
          <w:szCs w:val="24"/>
          <w:lang w:val="uk-UA"/>
        </w:rPr>
        <w:t>ів</w:t>
      </w:r>
      <w:proofErr w:type="spell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господарювання</w:t>
      </w:r>
      <w:proofErr w:type="spellEnd"/>
      <w:r w:rsidRPr="00BB454D">
        <w:rPr>
          <w:rFonts w:ascii="Times New Roman" w:hAnsi="Times New Roman"/>
          <w:b/>
          <w:bCs/>
          <w:sz w:val="24"/>
          <w:szCs w:val="24"/>
        </w:rPr>
        <w:t xml:space="preserve"> великого </w:t>
      </w:r>
      <w:proofErr w:type="spellStart"/>
      <w:r w:rsidRPr="00BB454D">
        <w:rPr>
          <w:rFonts w:ascii="Times New Roman" w:hAnsi="Times New Roman"/>
          <w:b/>
          <w:bCs/>
          <w:sz w:val="24"/>
          <w:szCs w:val="24"/>
        </w:rPr>
        <w:t>і</w:t>
      </w:r>
      <w:proofErr w:type="spell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середньог</w:t>
      </w:r>
      <w:r>
        <w:rPr>
          <w:rFonts w:ascii="Times New Roman" w:hAnsi="Times New Roman"/>
          <w:b/>
          <w:bCs/>
          <w:sz w:val="24"/>
          <w:szCs w:val="24"/>
        </w:rPr>
        <w:t>о</w:t>
      </w:r>
      <w:proofErr w:type="spellEnd"/>
      <w:r>
        <w:rPr>
          <w:rFonts w:ascii="Times New Roman" w:hAnsi="Times New Roman"/>
          <w:b/>
          <w:bCs/>
          <w:sz w:val="24"/>
          <w:szCs w:val="24"/>
        </w:rPr>
        <w:t xml:space="preserve"> </w:t>
      </w:r>
      <w:proofErr w:type="spellStart"/>
      <w:proofErr w:type="gramStart"/>
      <w:r>
        <w:rPr>
          <w:rFonts w:ascii="Times New Roman" w:hAnsi="Times New Roman"/>
          <w:b/>
          <w:bCs/>
          <w:sz w:val="24"/>
          <w:szCs w:val="24"/>
        </w:rPr>
        <w:t>п</w:t>
      </w:r>
      <w:proofErr w:type="gramEnd"/>
      <w:r>
        <w:rPr>
          <w:rFonts w:ascii="Times New Roman" w:hAnsi="Times New Roman"/>
          <w:b/>
          <w:bCs/>
          <w:sz w:val="24"/>
          <w:szCs w:val="24"/>
        </w:rPr>
        <w:t>ідприємництва</w:t>
      </w:r>
      <w:proofErr w:type="spellEnd"/>
      <w:r>
        <w:rPr>
          <w:rFonts w:ascii="Times New Roman" w:hAnsi="Times New Roman"/>
          <w:b/>
          <w:bCs/>
          <w:sz w:val="24"/>
          <w:szCs w:val="24"/>
          <w:lang w:val="uk-UA"/>
        </w:rPr>
        <w:t>.</w:t>
      </w:r>
    </w:p>
    <w:p w:rsidR="00257DEB" w:rsidRPr="008F77D6" w:rsidRDefault="00257DEB" w:rsidP="00486585">
      <w:pPr>
        <w:shd w:val="clear" w:color="auto" w:fill="FFFFFF"/>
        <w:spacing w:after="0"/>
        <w:jc w:val="center"/>
        <w:textAlignment w:val="baseline"/>
        <w:rPr>
          <w:rFonts w:ascii="Times New Roman" w:hAnsi="Times New Roman"/>
          <w:b/>
          <w:bCs/>
          <w:sz w:val="24"/>
          <w:szCs w:val="24"/>
          <w:lang w:val="uk-UA"/>
        </w:rPr>
      </w:pPr>
    </w:p>
    <w:p w:rsidR="00257DEB" w:rsidRPr="008F77D6" w:rsidRDefault="00257DEB" w:rsidP="00486585">
      <w:pPr>
        <w:shd w:val="clear" w:color="auto" w:fill="FFFFFF"/>
        <w:spacing w:after="0"/>
        <w:ind w:firstLine="709"/>
        <w:jc w:val="both"/>
        <w:textAlignment w:val="baseline"/>
        <w:rPr>
          <w:rFonts w:ascii="Times New Roman" w:hAnsi="Times New Roman"/>
          <w:bCs/>
          <w:sz w:val="24"/>
          <w:szCs w:val="24"/>
          <w:lang w:val="uk-UA"/>
        </w:rPr>
      </w:pPr>
      <w:r w:rsidRPr="008F77D6">
        <w:rPr>
          <w:rFonts w:ascii="Times New Roman" w:hAnsi="Times New Roman"/>
          <w:bCs/>
          <w:sz w:val="24"/>
          <w:szCs w:val="24"/>
          <w:lang w:val="uk-UA"/>
        </w:rPr>
        <w:t>Витрати суб’єктів господарювання великого і середнього підприємництва, які виникають внаслідок дії регуляторного акта, в</w:t>
      </w:r>
      <w:r>
        <w:rPr>
          <w:rFonts w:ascii="Times New Roman" w:hAnsi="Times New Roman"/>
          <w:bCs/>
          <w:sz w:val="24"/>
          <w:szCs w:val="24"/>
          <w:lang w:val="uk-UA"/>
        </w:rPr>
        <w:t>ідсутні, так як рішення місько</w:t>
      </w:r>
      <w:r w:rsidRPr="008F77D6">
        <w:rPr>
          <w:rFonts w:ascii="Times New Roman" w:hAnsi="Times New Roman"/>
          <w:bCs/>
          <w:sz w:val="24"/>
          <w:szCs w:val="24"/>
          <w:lang w:val="uk-UA"/>
        </w:rPr>
        <w:t xml:space="preserve">ї ради стосується </w:t>
      </w:r>
      <w:r w:rsidRPr="008F77D6">
        <w:rPr>
          <w:rFonts w:ascii="Times New Roman" w:hAnsi="Times New Roman"/>
          <w:bCs/>
          <w:sz w:val="24"/>
          <w:szCs w:val="24"/>
          <w:lang w:val="uk-UA"/>
        </w:rPr>
        <w:lastRenderedPageBreak/>
        <w:t xml:space="preserve">виключно суб’єктів малого та </w:t>
      </w:r>
      <w:proofErr w:type="spellStart"/>
      <w:r w:rsidRPr="008F77D6">
        <w:rPr>
          <w:rFonts w:ascii="Times New Roman" w:hAnsi="Times New Roman"/>
          <w:bCs/>
          <w:sz w:val="24"/>
          <w:szCs w:val="24"/>
          <w:lang w:val="uk-UA"/>
        </w:rPr>
        <w:t>мікро</w:t>
      </w:r>
      <w:proofErr w:type="spellEnd"/>
      <w:r w:rsidRPr="008F77D6">
        <w:rPr>
          <w:rFonts w:ascii="Times New Roman" w:hAnsi="Times New Roman"/>
          <w:bCs/>
          <w:sz w:val="24"/>
          <w:szCs w:val="24"/>
          <w:lang w:val="uk-UA"/>
        </w:rPr>
        <w:t xml:space="preserve"> бізнесу – фізичних осіб – п</w:t>
      </w:r>
      <w:r>
        <w:rPr>
          <w:rFonts w:ascii="Times New Roman" w:hAnsi="Times New Roman"/>
          <w:bCs/>
          <w:sz w:val="24"/>
          <w:szCs w:val="24"/>
          <w:lang w:val="uk-UA"/>
        </w:rPr>
        <w:t>ідприємців, що є платниками  єдиного податку.</w:t>
      </w:r>
      <w:r w:rsidRPr="008F77D6">
        <w:rPr>
          <w:rFonts w:ascii="Times New Roman" w:hAnsi="Times New Roman"/>
          <w:bCs/>
          <w:sz w:val="24"/>
          <w:szCs w:val="24"/>
          <w:lang w:val="uk-UA"/>
        </w:rPr>
        <w:t xml:space="preserve"> </w:t>
      </w:r>
    </w:p>
    <w:p w:rsidR="00257DEB" w:rsidRPr="00E825D4" w:rsidRDefault="00257DEB" w:rsidP="00486585">
      <w:pPr>
        <w:widowControl w:val="0"/>
        <w:tabs>
          <w:tab w:val="left" w:pos="1440"/>
        </w:tabs>
        <w:spacing w:after="0"/>
        <w:jc w:val="both"/>
        <w:rPr>
          <w:rFonts w:ascii="Times New Roman" w:hAnsi="Times New Roman"/>
          <w:bCs/>
          <w:sz w:val="24"/>
          <w:szCs w:val="24"/>
          <w:lang w:val="uk-UA"/>
        </w:rPr>
      </w:pPr>
      <w:bookmarkStart w:id="0" w:name="n178"/>
      <w:bookmarkEnd w:id="0"/>
    </w:p>
    <w:p w:rsidR="00257DEB" w:rsidRPr="00E82EFE" w:rsidRDefault="00257DEB" w:rsidP="00486585">
      <w:pPr>
        <w:widowControl w:val="0"/>
        <w:tabs>
          <w:tab w:val="left" w:pos="1440"/>
        </w:tabs>
        <w:spacing w:after="0"/>
        <w:jc w:val="center"/>
        <w:rPr>
          <w:rFonts w:ascii="Times New Roman" w:hAnsi="Times New Roman"/>
          <w:b/>
          <w:bCs/>
          <w:sz w:val="24"/>
          <w:szCs w:val="24"/>
        </w:rPr>
      </w:pPr>
      <w:r w:rsidRPr="00BB454D">
        <w:rPr>
          <w:rFonts w:ascii="Times New Roman" w:hAnsi="Times New Roman"/>
          <w:b/>
          <w:bCs/>
          <w:sz w:val="24"/>
          <w:szCs w:val="24"/>
        </w:rPr>
        <w:t xml:space="preserve">ІV. </w:t>
      </w:r>
      <w:proofErr w:type="spellStart"/>
      <w:r w:rsidRPr="00BB454D">
        <w:rPr>
          <w:rFonts w:ascii="Times New Roman" w:hAnsi="Times New Roman"/>
          <w:b/>
          <w:bCs/>
          <w:sz w:val="24"/>
          <w:szCs w:val="24"/>
        </w:rPr>
        <w:t>Вибі</w:t>
      </w:r>
      <w:proofErr w:type="gramStart"/>
      <w:r w:rsidRPr="00BB454D">
        <w:rPr>
          <w:rFonts w:ascii="Times New Roman" w:hAnsi="Times New Roman"/>
          <w:b/>
          <w:bCs/>
          <w:sz w:val="24"/>
          <w:szCs w:val="24"/>
        </w:rPr>
        <w:t>р</w:t>
      </w:r>
      <w:proofErr w:type="spellEnd"/>
      <w:proofErr w:type="gram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найбільш</w:t>
      </w:r>
      <w:proofErr w:type="spellEnd"/>
      <w:r w:rsidRPr="00BB454D">
        <w:rPr>
          <w:rFonts w:ascii="Times New Roman" w:hAnsi="Times New Roman"/>
          <w:b/>
          <w:bCs/>
          <w:sz w:val="24"/>
          <w:szCs w:val="24"/>
        </w:rPr>
        <w:t xml:space="preserve"> оптимального альтернативного способу </w:t>
      </w:r>
      <w:proofErr w:type="spellStart"/>
      <w:r w:rsidRPr="00BB454D">
        <w:rPr>
          <w:rFonts w:ascii="Times New Roman" w:hAnsi="Times New Roman"/>
          <w:b/>
          <w:bCs/>
          <w:sz w:val="24"/>
          <w:szCs w:val="24"/>
        </w:rPr>
        <w:t>досягнення</w:t>
      </w:r>
      <w:proofErr w:type="spell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цілей</w:t>
      </w:r>
      <w:proofErr w:type="spellEnd"/>
    </w:p>
    <w:tbl>
      <w:tblPr>
        <w:tblW w:w="9498" w:type="dxa"/>
        <w:tblInd w:w="108" w:type="dxa"/>
        <w:tblCellMar>
          <w:left w:w="0" w:type="dxa"/>
          <w:right w:w="0" w:type="dxa"/>
        </w:tblCellMar>
        <w:tblLook w:val="00A0"/>
      </w:tblPr>
      <w:tblGrid>
        <w:gridCol w:w="3872"/>
        <w:gridCol w:w="2108"/>
        <w:gridCol w:w="3518"/>
      </w:tblGrid>
      <w:tr w:rsidR="00257DEB" w:rsidRPr="00BB454D" w:rsidTr="00E82EFE">
        <w:tc>
          <w:tcPr>
            <w:tcW w:w="3872"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b/>
                <w:sz w:val="24"/>
                <w:szCs w:val="24"/>
              </w:rPr>
            </w:pPr>
            <w:r w:rsidRPr="00BB454D">
              <w:rPr>
                <w:rFonts w:ascii="Times New Roman" w:hAnsi="Times New Roman"/>
                <w:b/>
                <w:color w:val="000000"/>
                <w:sz w:val="24"/>
                <w:szCs w:val="24"/>
              </w:rPr>
              <w:t xml:space="preserve">Рейтинг </w:t>
            </w:r>
            <w:proofErr w:type="spellStart"/>
            <w:r w:rsidRPr="00BB454D">
              <w:rPr>
                <w:rFonts w:ascii="Times New Roman" w:hAnsi="Times New Roman"/>
                <w:b/>
                <w:color w:val="000000"/>
                <w:sz w:val="24"/>
                <w:szCs w:val="24"/>
              </w:rPr>
              <w:t>результативності</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досягнення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цілей</w:t>
            </w:r>
            <w:proofErr w:type="spellEnd"/>
            <w:r w:rsidRPr="00BB454D">
              <w:rPr>
                <w:rFonts w:ascii="Times New Roman" w:hAnsi="Times New Roman"/>
                <w:b/>
                <w:color w:val="000000"/>
                <w:sz w:val="24"/>
                <w:szCs w:val="24"/>
              </w:rPr>
              <w:t xml:space="preserve"> </w:t>
            </w:r>
            <w:proofErr w:type="spellStart"/>
            <w:proofErr w:type="gramStart"/>
            <w:r w:rsidRPr="00BB454D">
              <w:rPr>
                <w:rFonts w:ascii="Times New Roman" w:hAnsi="Times New Roman"/>
                <w:b/>
                <w:color w:val="000000"/>
                <w:sz w:val="24"/>
                <w:szCs w:val="24"/>
              </w:rPr>
              <w:t>п</w:t>
            </w:r>
            <w:proofErr w:type="gramEnd"/>
            <w:r w:rsidRPr="00BB454D">
              <w:rPr>
                <w:rFonts w:ascii="Times New Roman" w:hAnsi="Times New Roman"/>
                <w:b/>
                <w:color w:val="000000"/>
                <w:sz w:val="24"/>
                <w:szCs w:val="24"/>
              </w:rPr>
              <w:t>ід</w:t>
            </w:r>
            <w:proofErr w:type="spellEnd"/>
            <w:r w:rsidRPr="00BB454D">
              <w:rPr>
                <w:rFonts w:ascii="Times New Roman" w:hAnsi="Times New Roman"/>
                <w:b/>
                <w:color w:val="000000"/>
                <w:sz w:val="24"/>
                <w:szCs w:val="24"/>
              </w:rPr>
              <w:t xml:space="preserve"> час </w:t>
            </w:r>
            <w:proofErr w:type="spellStart"/>
            <w:r w:rsidRPr="00BB454D">
              <w:rPr>
                <w:rFonts w:ascii="Times New Roman" w:hAnsi="Times New Roman"/>
                <w:b/>
                <w:color w:val="000000"/>
                <w:sz w:val="24"/>
                <w:szCs w:val="24"/>
              </w:rPr>
              <w:t>вирішення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проблеми</w:t>
            </w:r>
            <w:proofErr w:type="spellEnd"/>
            <w:r w:rsidRPr="00BB454D">
              <w:rPr>
                <w:rFonts w:ascii="Times New Roman" w:hAnsi="Times New Roman"/>
                <w:b/>
                <w:color w:val="000000"/>
                <w:sz w:val="24"/>
                <w:szCs w:val="24"/>
              </w:rPr>
              <w:t>)</w:t>
            </w:r>
          </w:p>
        </w:tc>
        <w:tc>
          <w:tcPr>
            <w:tcW w:w="210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b/>
                <w:sz w:val="24"/>
                <w:szCs w:val="24"/>
              </w:rPr>
            </w:pPr>
            <w:r w:rsidRPr="00BB454D">
              <w:rPr>
                <w:rFonts w:ascii="Times New Roman" w:hAnsi="Times New Roman"/>
                <w:b/>
                <w:color w:val="000000"/>
                <w:sz w:val="24"/>
                <w:szCs w:val="24"/>
              </w:rPr>
              <w:t xml:space="preserve">Бал </w:t>
            </w:r>
            <w:proofErr w:type="spellStart"/>
            <w:r w:rsidRPr="00BB454D">
              <w:rPr>
                <w:rFonts w:ascii="Times New Roman" w:hAnsi="Times New Roman"/>
                <w:b/>
                <w:color w:val="000000"/>
                <w:sz w:val="24"/>
                <w:szCs w:val="24"/>
              </w:rPr>
              <w:t>результативності</w:t>
            </w:r>
            <w:proofErr w:type="spellEnd"/>
            <w:r w:rsidRPr="00BB454D">
              <w:rPr>
                <w:rFonts w:ascii="Times New Roman" w:hAnsi="Times New Roman"/>
                <w:b/>
                <w:color w:val="000000"/>
                <w:sz w:val="24"/>
                <w:szCs w:val="24"/>
              </w:rPr>
              <w:t xml:space="preserve"> (за </w:t>
            </w:r>
            <w:proofErr w:type="spellStart"/>
            <w:r w:rsidRPr="00BB454D">
              <w:rPr>
                <w:rFonts w:ascii="Times New Roman" w:hAnsi="Times New Roman"/>
                <w:b/>
                <w:color w:val="000000"/>
                <w:sz w:val="24"/>
                <w:szCs w:val="24"/>
              </w:rPr>
              <w:t>чотирибальною</w:t>
            </w:r>
            <w:proofErr w:type="spellEnd"/>
            <w:r w:rsidRPr="00BB454D">
              <w:rPr>
                <w:rFonts w:ascii="Times New Roman" w:hAnsi="Times New Roman"/>
                <w:b/>
                <w:color w:val="000000"/>
                <w:sz w:val="24"/>
                <w:szCs w:val="24"/>
              </w:rPr>
              <w:t xml:space="preserve"> системою </w:t>
            </w:r>
            <w:proofErr w:type="spellStart"/>
            <w:r w:rsidRPr="00BB454D">
              <w:rPr>
                <w:rFonts w:ascii="Times New Roman" w:hAnsi="Times New Roman"/>
                <w:b/>
                <w:color w:val="000000"/>
                <w:sz w:val="24"/>
                <w:szCs w:val="24"/>
              </w:rPr>
              <w:t>оцінки</w:t>
            </w:r>
            <w:proofErr w:type="spellEnd"/>
            <w:r w:rsidRPr="00BB454D">
              <w:rPr>
                <w:rFonts w:ascii="Times New Roman" w:hAnsi="Times New Roman"/>
                <w:b/>
                <w:color w:val="000000"/>
                <w:sz w:val="24"/>
                <w:szCs w:val="24"/>
              </w:rPr>
              <w:t>)</w:t>
            </w:r>
          </w:p>
        </w:tc>
        <w:tc>
          <w:tcPr>
            <w:tcW w:w="35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Коментарі</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щодо</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присвоєння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відповідного</w:t>
            </w:r>
            <w:proofErr w:type="spellEnd"/>
            <w:r w:rsidRPr="00BB454D">
              <w:rPr>
                <w:rFonts w:ascii="Times New Roman" w:hAnsi="Times New Roman"/>
                <w:b/>
                <w:color w:val="000000"/>
                <w:sz w:val="24"/>
                <w:szCs w:val="24"/>
              </w:rPr>
              <w:t xml:space="preserve"> бала</w:t>
            </w:r>
          </w:p>
        </w:tc>
      </w:tr>
      <w:tr w:rsidR="00257DEB" w:rsidRPr="00AE3E0B" w:rsidTr="00E82EFE">
        <w:tc>
          <w:tcPr>
            <w:tcW w:w="38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DE6D98" w:rsidRDefault="00257DEB" w:rsidP="00486585">
            <w:pPr>
              <w:spacing w:after="0"/>
              <w:rPr>
                <w:rFonts w:ascii="Times New Roman" w:hAnsi="Times New Roman"/>
                <w:sz w:val="24"/>
                <w:szCs w:val="24"/>
              </w:rPr>
            </w:pPr>
            <w:r w:rsidRPr="00DE6D98">
              <w:rPr>
                <w:rFonts w:ascii="Times New Roman" w:hAnsi="Times New Roman"/>
                <w:color w:val="000000"/>
                <w:sz w:val="24"/>
                <w:szCs w:val="24"/>
              </w:rPr>
              <w:t>Альтернатива 1:</w:t>
            </w:r>
          </w:p>
          <w:p w:rsidR="00257DEB" w:rsidRPr="004111E2" w:rsidRDefault="00257DEB" w:rsidP="00486585">
            <w:pPr>
              <w:spacing w:after="0"/>
              <w:rPr>
                <w:rFonts w:ascii="Times New Roman" w:hAnsi="Times New Roman"/>
                <w:sz w:val="24"/>
                <w:szCs w:val="24"/>
                <w:highlight w:val="yellow"/>
                <w:lang w:val="uk-UA"/>
              </w:rPr>
            </w:pPr>
            <w:r w:rsidRPr="00DE6D98">
              <w:rPr>
                <w:rFonts w:ascii="Times New Roman" w:hAnsi="Times New Roman"/>
                <w:color w:val="000000"/>
                <w:sz w:val="24"/>
                <w:szCs w:val="24"/>
                <w:lang w:val="uk-UA"/>
              </w:rPr>
              <w:t xml:space="preserve">не встановлення </w:t>
            </w:r>
            <w:r w:rsidRPr="00DE6D98">
              <w:rPr>
                <w:rFonts w:ascii="Times New Roman" w:hAnsi="Times New Roman"/>
                <w:sz w:val="24"/>
                <w:szCs w:val="24"/>
                <w:lang w:val="uk-UA"/>
              </w:rPr>
              <w:t>єдиного податку для першої та другої груп платників єдиного податку</w:t>
            </w:r>
          </w:p>
        </w:tc>
        <w:tc>
          <w:tcPr>
            <w:tcW w:w="21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center"/>
              <w:rPr>
                <w:rFonts w:ascii="Times New Roman" w:hAnsi="Times New Roman"/>
                <w:sz w:val="24"/>
                <w:szCs w:val="24"/>
              </w:rPr>
            </w:pPr>
            <w:r w:rsidRPr="00BB454D">
              <w:rPr>
                <w:rFonts w:ascii="Times New Roman" w:hAnsi="Times New Roman"/>
                <w:color w:val="000000"/>
                <w:sz w:val="24"/>
                <w:szCs w:val="24"/>
              </w:rPr>
              <w:t>1</w:t>
            </w:r>
          </w:p>
        </w:tc>
        <w:tc>
          <w:tcPr>
            <w:tcW w:w="3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0E6D8B" w:rsidRDefault="00257DEB" w:rsidP="000E6D8B">
            <w:pPr>
              <w:spacing w:after="0"/>
              <w:jc w:val="both"/>
              <w:rPr>
                <w:rFonts w:ascii="Times New Roman" w:hAnsi="Times New Roman"/>
                <w:bCs/>
                <w:sz w:val="24"/>
                <w:szCs w:val="24"/>
                <w:lang w:val="uk-UA"/>
              </w:rPr>
            </w:pPr>
            <w:r>
              <w:rPr>
                <w:rFonts w:ascii="Times New Roman" w:hAnsi="Times New Roman"/>
                <w:sz w:val="24"/>
                <w:szCs w:val="24"/>
                <w:lang w:val="uk-UA"/>
              </w:rPr>
              <w:t xml:space="preserve">Не встановлення податку </w:t>
            </w:r>
            <w:r w:rsidRPr="00E303DA">
              <w:rPr>
                <w:rFonts w:ascii="Times New Roman" w:hAnsi="Times New Roman"/>
                <w:sz w:val="24"/>
                <w:szCs w:val="24"/>
                <w:lang w:val="uk-UA"/>
              </w:rPr>
              <w:t>не дає змоги досягнути поставлених цілей державного регулювання (проблема продовжує існувати). Така альтернатива є неприйнят</w:t>
            </w:r>
            <w:r>
              <w:rPr>
                <w:rFonts w:ascii="Times New Roman" w:hAnsi="Times New Roman"/>
                <w:sz w:val="24"/>
                <w:szCs w:val="24"/>
                <w:lang w:val="uk-UA"/>
              </w:rPr>
              <w:t>н</w:t>
            </w:r>
            <w:r w:rsidR="000E6D8B">
              <w:rPr>
                <w:rFonts w:ascii="Times New Roman" w:hAnsi="Times New Roman"/>
                <w:sz w:val="24"/>
                <w:szCs w:val="24"/>
                <w:lang w:val="uk-UA"/>
              </w:rPr>
              <w:t>ою у зв’язку з тим що в</w:t>
            </w:r>
            <w:r w:rsidR="000E6D8B">
              <w:rPr>
                <w:rFonts w:ascii="Times New Roman" w:hAnsi="Times New Roman"/>
                <w:bCs/>
                <w:sz w:val="24"/>
                <w:szCs w:val="24"/>
                <w:lang w:val="uk-UA"/>
              </w:rPr>
              <w:t xml:space="preserve">ідповідно до підпункту 12.3.5 пункту 12.3 статті 12 Податкового кодексу України, у разі не встановлення органами місцевого самоврядування місцевих податків і зборів, такі податки і збори сплачуються платниками </w:t>
            </w:r>
            <w:r w:rsidR="000E6D8B" w:rsidRPr="004E72B3">
              <w:rPr>
                <w:rFonts w:ascii="Times New Roman" w:hAnsi="Times New Roman"/>
                <w:sz w:val="24"/>
                <w:szCs w:val="24"/>
                <w:shd w:val="clear" w:color="auto" w:fill="FFFFFF"/>
                <w:lang w:val="uk-UA"/>
              </w:rPr>
              <w:t>із застосуванням ставок, які діяли до 31 грудня року, що передує бюджетному періоду, в якому планується застосування таких місцевих податків та зборів.</w:t>
            </w:r>
            <w:r w:rsidR="000E6D8B" w:rsidRPr="004E72B3">
              <w:rPr>
                <w:rFonts w:ascii="Times New Roman" w:hAnsi="Times New Roman"/>
                <w:bCs/>
                <w:sz w:val="24"/>
                <w:szCs w:val="24"/>
                <w:lang w:val="uk-UA"/>
              </w:rPr>
              <w:t xml:space="preserve"> </w:t>
            </w:r>
            <w:r w:rsidR="000E6D8B" w:rsidRPr="004E72B3">
              <w:rPr>
                <w:rStyle w:val="12"/>
                <w:rFonts w:ascii="Times New Roman" w:hAnsi="Times New Roman"/>
                <w:szCs w:val="24"/>
                <w:lang w:val="uk-UA" w:eastAsia="uk-UA"/>
              </w:rPr>
              <w:t>Оскільки ставка єдиного податку для</w:t>
            </w:r>
            <w:r w:rsidR="000E6D8B" w:rsidRPr="004E72B3">
              <w:rPr>
                <w:rFonts w:ascii="Times New Roman" w:hAnsi="Times New Roman"/>
                <w:sz w:val="24"/>
                <w:szCs w:val="24"/>
                <w:lang w:val="uk-UA"/>
              </w:rPr>
              <w:t xml:space="preserve"> першої та другої груп платників єдиного податку </w:t>
            </w:r>
            <w:r w:rsidR="000E6D8B" w:rsidRPr="004E72B3">
              <w:rPr>
                <w:rFonts w:ascii="Times New Roman" w:hAnsi="Times New Roman"/>
                <w:bCs/>
                <w:sz w:val="24"/>
                <w:szCs w:val="24"/>
                <w:lang w:val="uk-UA"/>
              </w:rPr>
              <w:t xml:space="preserve">в 2020 році </w:t>
            </w:r>
            <w:r w:rsidR="000E6D8B" w:rsidRPr="004E72B3">
              <w:rPr>
                <w:rStyle w:val="12"/>
                <w:rFonts w:ascii="Times New Roman" w:hAnsi="Times New Roman"/>
                <w:szCs w:val="24"/>
                <w:lang w:val="uk-UA" w:eastAsia="uk-UA"/>
              </w:rPr>
              <w:t xml:space="preserve"> встановлена у розмірі 8 %, то бюджет громади </w:t>
            </w:r>
            <w:r w:rsidR="004E72B3" w:rsidRPr="00967623">
              <w:rPr>
                <w:rStyle w:val="12"/>
                <w:rFonts w:ascii="Times New Roman" w:hAnsi="Times New Roman"/>
                <w:szCs w:val="24"/>
                <w:lang w:val="uk-UA" w:eastAsia="uk-UA"/>
              </w:rPr>
              <w:t>не</w:t>
            </w:r>
            <w:r w:rsidR="00967623" w:rsidRPr="00967623">
              <w:rPr>
                <w:rStyle w:val="12"/>
                <w:rFonts w:ascii="Times New Roman" w:hAnsi="Times New Roman"/>
                <w:szCs w:val="24"/>
                <w:lang w:val="uk-UA" w:eastAsia="uk-UA"/>
              </w:rPr>
              <w:t xml:space="preserve"> </w:t>
            </w:r>
            <w:r w:rsidR="004E72B3" w:rsidRPr="00967623">
              <w:rPr>
                <w:rStyle w:val="12"/>
                <w:rFonts w:ascii="Times New Roman" w:hAnsi="Times New Roman"/>
                <w:szCs w:val="24"/>
                <w:lang w:val="uk-UA" w:eastAsia="uk-UA"/>
              </w:rPr>
              <w:t>до</w:t>
            </w:r>
            <w:r w:rsidR="00967623">
              <w:rPr>
                <w:rStyle w:val="12"/>
                <w:rFonts w:ascii="Times New Roman" w:hAnsi="Times New Roman"/>
                <w:szCs w:val="24"/>
                <w:lang w:val="uk-UA" w:eastAsia="uk-UA"/>
              </w:rPr>
              <w:t xml:space="preserve"> </w:t>
            </w:r>
            <w:r w:rsidR="000E6D8B" w:rsidRPr="00967623">
              <w:rPr>
                <w:rStyle w:val="12"/>
                <w:rFonts w:ascii="Times New Roman" w:hAnsi="Times New Roman"/>
                <w:szCs w:val="24"/>
                <w:lang w:val="uk-UA" w:eastAsia="uk-UA"/>
              </w:rPr>
              <w:t>отримає</w:t>
            </w:r>
            <w:r w:rsidR="000E6D8B" w:rsidRPr="004E72B3">
              <w:rPr>
                <w:rStyle w:val="12"/>
                <w:rFonts w:ascii="Times New Roman" w:hAnsi="Times New Roman"/>
                <w:szCs w:val="24"/>
                <w:lang w:val="uk-UA" w:eastAsia="uk-UA"/>
              </w:rPr>
              <w:t xml:space="preserve"> орієнтовно</w:t>
            </w:r>
            <w:r w:rsidR="000E6D8B">
              <w:rPr>
                <w:rStyle w:val="12"/>
                <w:rFonts w:ascii="Times New Roman" w:hAnsi="Times New Roman"/>
                <w:szCs w:val="24"/>
                <w:lang w:val="uk-UA" w:eastAsia="uk-UA"/>
              </w:rPr>
              <w:t xml:space="preserve"> 2424 тис. </w:t>
            </w:r>
            <w:r w:rsidR="000E6D8B" w:rsidRPr="00CC60B8">
              <w:rPr>
                <w:rStyle w:val="12"/>
                <w:rFonts w:ascii="Times New Roman" w:hAnsi="Times New Roman"/>
                <w:szCs w:val="24"/>
                <w:lang w:val="uk-UA" w:eastAsia="uk-UA"/>
              </w:rPr>
              <w:t>грн</w:t>
            </w:r>
            <w:r w:rsidR="000E6D8B">
              <w:rPr>
                <w:rStyle w:val="12"/>
                <w:rFonts w:ascii="Times New Roman" w:hAnsi="Times New Roman"/>
                <w:szCs w:val="24"/>
                <w:lang w:val="uk-UA" w:eastAsia="uk-UA"/>
              </w:rPr>
              <w:t>.</w:t>
            </w:r>
            <w:r w:rsidR="000E6D8B">
              <w:rPr>
                <w:rFonts w:ascii="Times New Roman" w:hAnsi="Times New Roman"/>
                <w:bCs/>
                <w:sz w:val="24"/>
                <w:szCs w:val="24"/>
                <w:lang w:val="uk-UA"/>
              </w:rPr>
              <w:t xml:space="preserve"> </w:t>
            </w:r>
            <w:r w:rsidR="000E6D8B" w:rsidRPr="003E0811">
              <w:rPr>
                <w:rFonts w:ascii="Times New Roman" w:hAnsi="Times New Roman"/>
                <w:sz w:val="24"/>
                <w:szCs w:val="24"/>
                <w:lang w:val="uk-UA"/>
              </w:rPr>
              <w:t xml:space="preserve">Негативний вплив буде завдано </w:t>
            </w:r>
            <w:r w:rsidR="000E6D8B">
              <w:rPr>
                <w:rFonts w:ascii="Times New Roman" w:hAnsi="Times New Roman"/>
                <w:sz w:val="24"/>
                <w:szCs w:val="24"/>
                <w:lang w:val="uk-UA"/>
              </w:rPr>
              <w:t>міській територіальній громаді.</w:t>
            </w:r>
            <w:r w:rsidR="000E6D8B" w:rsidRPr="003E0811">
              <w:rPr>
                <w:rFonts w:ascii="Times New Roman" w:hAnsi="Times New Roman"/>
                <w:sz w:val="24"/>
                <w:szCs w:val="24"/>
                <w:lang w:val="uk-UA"/>
              </w:rPr>
              <w:t xml:space="preserve"> </w:t>
            </w:r>
            <w:r w:rsidR="000E6D8B">
              <w:rPr>
                <w:rFonts w:ascii="Times New Roman" w:hAnsi="Times New Roman"/>
                <w:sz w:val="24"/>
                <w:szCs w:val="24"/>
                <w:lang w:val="uk-UA"/>
              </w:rPr>
              <w:t>П</w:t>
            </w:r>
            <w:r w:rsidR="000E6D8B" w:rsidRPr="003E0811">
              <w:rPr>
                <w:rFonts w:ascii="Times New Roman" w:hAnsi="Times New Roman"/>
                <w:sz w:val="24"/>
                <w:szCs w:val="24"/>
                <w:lang w:val="uk-UA"/>
              </w:rPr>
              <w:t>ід загрозу</w:t>
            </w:r>
            <w:r w:rsidR="000E6D8B">
              <w:rPr>
                <w:rFonts w:ascii="Times New Roman" w:hAnsi="Times New Roman"/>
                <w:sz w:val="24"/>
                <w:szCs w:val="24"/>
                <w:lang w:val="uk-UA"/>
              </w:rPr>
              <w:t xml:space="preserve"> стане</w:t>
            </w:r>
            <w:r w:rsidR="000E6D8B" w:rsidRPr="003E0811">
              <w:rPr>
                <w:rFonts w:ascii="Times New Roman" w:hAnsi="Times New Roman"/>
                <w:sz w:val="24"/>
                <w:szCs w:val="24"/>
                <w:lang w:val="uk-UA"/>
              </w:rPr>
              <w:t xml:space="preserve"> фінансу</w:t>
            </w:r>
            <w:r w:rsidR="000E6D8B">
              <w:rPr>
                <w:rFonts w:ascii="Times New Roman" w:hAnsi="Times New Roman"/>
                <w:sz w:val="24"/>
                <w:szCs w:val="24"/>
                <w:lang w:val="uk-UA"/>
              </w:rPr>
              <w:t xml:space="preserve">вання соціально важливих </w:t>
            </w:r>
            <w:r w:rsidR="004E72B3">
              <w:rPr>
                <w:rFonts w:ascii="Times New Roman" w:hAnsi="Times New Roman"/>
                <w:sz w:val="24"/>
                <w:szCs w:val="24"/>
                <w:lang w:val="uk-UA"/>
              </w:rPr>
              <w:t>міських</w:t>
            </w:r>
            <w:r w:rsidR="000E6D8B" w:rsidRPr="003E0811">
              <w:rPr>
                <w:rFonts w:ascii="Times New Roman" w:hAnsi="Times New Roman"/>
                <w:sz w:val="24"/>
                <w:szCs w:val="24"/>
                <w:lang w:val="uk-UA"/>
              </w:rPr>
              <w:t xml:space="preserve"> програм</w:t>
            </w:r>
            <w:r w:rsidR="000E6D8B">
              <w:rPr>
                <w:rFonts w:ascii="Times New Roman" w:hAnsi="Times New Roman"/>
                <w:sz w:val="24"/>
                <w:szCs w:val="24"/>
                <w:lang w:val="uk-UA"/>
              </w:rPr>
              <w:t>.</w:t>
            </w:r>
          </w:p>
        </w:tc>
      </w:tr>
      <w:tr w:rsidR="00257DEB" w:rsidRPr="00BB454D" w:rsidTr="00E82EFE">
        <w:tc>
          <w:tcPr>
            <w:tcW w:w="38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257DEB" w:rsidRPr="00BB454D" w:rsidRDefault="00257DEB" w:rsidP="00486585">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21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center"/>
              <w:rPr>
                <w:rFonts w:ascii="Times New Roman" w:hAnsi="Times New Roman"/>
                <w:sz w:val="24"/>
                <w:szCs w:val="24"/>
              </w:rPr>
            </w:pPr>
            <w:r w:rsidRPr="003C0859">
              <w:rPr>
                <w:rFonts w:ascii="Times New Roman" w:hAnsi="Times New Roman"/>
                <w:color w:val="000000"/>
                <w:sz w:val="24"/>
                <w:szCs w:val="24"/>
              </w:rPr>
              <w:t>3</w:t>
            </w:r>
          </w:p>
        </w:tc>
        <w:tc>
          <w:tcPr>
            <w:tcW w:w="3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E82479" w:rsidRDefault="00257DEB" w:rsidP="004E72B3">
            <w:pPr>
              <w:jc w:val="both"/>
              <w:rPr>
                <w:rFonts w:ascii="Times New Roman" w:hAnsi="Times New Roman"/>
                <w:sz w:val="24"/>
                <w:szCs w:val="24"/>
                <w:lang w:val="uk-UA"/>
              </w:rPr>
            </w:pPr>
            <w:proofErr w:type="spellStart"/>
            <w:proofErr w:type="gramStart"/>
            <w:r w:rsidRPr="00BB454D">
              <w:rPr>
                <w:rFonts w:ascii="Times New Roman" w:hAnsi="Times New Roman"/>
                <w:sz w:val="24"/>
                <w:szCs w:val="24"/>
              </w:rPr>
              <w:t>Ц</w:t>
            </w:r>
            <w:proofErr w:type="gramEnd"/>
            <w:r w:rsidRPr="00BB454D">
              <w:rPr>
                <w:rFonts w:ascii="Times New Roman" w:hAnsi="Times New Roman"/>
                <w:sz w:val="24"/>
                <w:szCs w:val="24"/>
              </w:rPr>
              <w:t>ілі</w:t>
            </w:r>
            <w:proofErr w:type="spellEnd"/>
            <w:r w:rsidRPr="00BB454D">
              <w:rPr>
                <w:rFonts w:ascii="Times New Roman" w:hAnsi="Times New Roman"/>
                <w:sz w:val="24"/>
                <w:szCs w:val="24"/>
              </w:rPr>
              <w:t xml:space="preserve"> </w:t>
            </w:r>
            <w:proofErr w:type="spellStart"/>
            <w:r w:rsidRPr="00BB454D">
              <w:rPr>
                <w:rFonts w:ascii="Times New Roman" w:hAnsi="Times New Roman"/>
                <w:sz w:val="24"/>
                <w:szCs w:val="24"/>
              </w:rPr>
              <w:t>прийняття</w:t>
            </w:r>
            <w:proofErr w:type="spellEnd"/>
            <w:r w:rsidRPr="00BB454D">
              <w:rPr>
                <w:rFonts w:ascii="Times New Roman" w:hAnsi="Times New Roman"/>
                <w:sz w:val="24"/>
                <w:szCs w:val="24"/>
              </w:rPr>
              <w:t xml:space="preserve"> регуляторного акта </w:t>
            </w:r>
            <w:proofErr w:type="spellStart"/>
            <w:r w:rsidRPr="00BB454D">
              <w:rPr>
                <w:rFonts w:ascii="Times New Roman" w:hAnsi="Times New Roman"/>
                <w:sz w:val="24"/>
                <w:szCs w:val="24"/>
              </w:rPr>
              <w:t>буд</w:t>
            </w:r>
            <w:r>
              <w:rPr>
                <w:rFonts w:ascii="Times New Roman" w:hAnsi="Times New Roman"/>
                <w:sz w:val="24"/>
                <w:szCs w:val="24"/>
              </w:rPr>
              <w:t>уть</w:t>
            </w:r>
            <w:proofErr w:type="spellEnd"/>
            <w:r>
              <w:rPr>
                <w:rFonts w:ascii="Times New Roman" w:hAnsi="Times New Roman"/>
                <w:sz w:val="24"/>
                <w:szCs w:val="24"/>
              </w:rPr>
              <w:t xml:space="preserve"> </w:t>
            </w:r>
            <w:proofErr w:type="spellStart"/>
            <w:r>
              <w:rPr>
                <w:rFonts w:ascii="Times New Roman" w:hAnsi="Times New Roman"/>
                <w:sz w:val="24"/>
                <w:szCs w:val="24"/>
              </w:rPr>
              <w:t>досягнуті</w:t>
            </w:r>
            <w:proofErr w:type="spellEnd"/>
            <w:r>
              <w:rPr>
                <w:rFonts w:ascii="Times New Roman" w:hAnsi="Times New Roman"/>
                <w:sz w:val="24"/>
                <w:szCs w:val="24"/>
              </w:rPr>
              <w:t xml:space="preserve">. </w:t>
            </w:r>
            <w:r w:rsidRPr="00771838">
              <w:rPr>
                <w:rFonts w:ascii="Times New Roman" w:hAnsi="Times New Roman"/>
                <w:color w:val="000000"/>
                <w:sz w:val="24"/>
                <w:szCs w:val="24"/>
                <w:lang w:val="uk-UA"/>
              </w:rPr>
              <w:t>Сплата</w:t>
            </w:r>
            <w:r>
              <w:rPr>
                <w:rFonts w:ascii="Times New Roman" w:hAnsi="Times New Roman"/>
                <w:color w:val="000000"/>
                <w:sz w:val="24"/>
                <w:szCs w:val="24"/>
                <w:lang w:val="uk-UA"/>
              </w:rPr>
              <w:t xml:space="preserve"> </w:t>
            </w:r>
            <w:r w:rsidRPr="00771838">
              <w:rPr>
                <w:rFonts w:ascii="Times New Roman" w:hAnsi="Times New Roman"/>
                <w:color w:val="000000"/>
                <w:sz w:val="24"/>
                <w:szCs w:val="24"/>
                <w:lang w:val="uk-UA"/>
              </w:rPr>
              <w:t xml:space="preserve"> податку за ставками, які не є доволі обтяжливи</w:t>
            </w:r>
            <w:r>
              <w:rPr>
                <w:rFonts w:ascii="Times New Roman" w:hAnsi="Times New Roman"/>
                <w:color w:val="000000"/>
                <w:sz w:val="24"/>
                <w:szCs w:val="24"/>
                <w:lang w:val="uk-UA"/>
              </w:rPr>
              <w:t xml:space="preserve">ми для </w:t>
            </w:r>
            <w:r>
              <w:rPr>
                <w:rFonts w:ascii="Times New Roman" w:hAnsi="Times New Roman"/>
                <w:color w:val="000000"/>
                <w:sz w:val="24"/>
                <w:szCs w:val="24"/>
                <w:lang w:val="uk-UA"/>
              </w:rPr>
              <w:lastRenderedPageBreak/>
              <w:t xml:space="preserve">суб’єктів  малого бізнесу, дасть можливість наповнити міський бюджет орієнтовно на </w:t>
            </w:r>
            <w:r w:rsidR="000E6D8B">
              <w:rPr>
                <w:rFonts w:ascii="Times New Roman" w:hAnsi="Times New Roman"/>
                <w:color w:val="000000"/>
                <w:sz w:val="24"/>
                <w:szCs w:val="24"/>
                <w:lang w:val="uk-UA"/>
              </w:rPr>
              <w:t>5381</w:t>
            </w:r>
            <w:r>
              <w:rPr>
                <w:rFonts w:ascii="Times New Roman" w:hAnsi="Times New Roman"/>
                <w:color w:val="000000"/>
                <w:sz w:val="24"/>
                <w:szCs w:val="24"/>
                <w:lang w:val="uk-UA"/>
              </w:rPr>
              <w:t xml:space="preserve"> тис. грн.</w:t>
            </w:r>
            <w:r>
              <w:rPr>
                <w:rFonts w:ascii="Times New Roman" w:hAnsi="Times New Roman"/>
                <w:sz w:val="24"/>
                <w:szCs w:val="24"/>
                <w:lang w:val="uk-UA"/>
              </w:rPr>
              <w:t xml:space="preserve"> </w:t>
            </w:r>
            <w:r w:rsidRPr="008B1BEC">
              <w:rPr>
                <w:rFonts w:ascii="Times New Roman" w:hAnsi="Times New Roman"/>
                <w:sz w:val="24"/>
                <w:szCs w:val="24"/>
                <w:lang w:val="uk-UA"/>
              </w:rPr>
              <w:t xml:space="preserve">та виділити кошти з міського бюджету, орієнтовно у розмірі 60 тис. грн., під </w:t>
            </w:r>
            <w:r w:rsidR="000E6D8B">
              <w:rPr>
                <w:rFonts w:ascii="Times New Roman" w:hAnsi="Times New Roman"/>
                <w:sz w:val="24"/>
                <w:szCs w:val="24"/>
                <w:lang w:val="uk-UA"/>
              </w:rPr>
              <w:t>реалізацію</w:t>
            </w:r>
            <w:r w:rsidR="000E6D8B" w:rsidRPr="002C481D">
              <w:rPr>
                <w:rFonts w:ascii="Times New Roman" w:hAnsi="Times New Roman"/>
                <w:sz w:val="24"/>
                <w:szCs w:val="24"/>
                <w:lang w:val="uk-UA"/>
              </w:rPr>
              <w:t xml:space="preserve"> програми розвитку малого та середнього підприємництва  </w:t>
            </w:r>
            <w:r w:rsidR="000E6D8B">
              <w:rPr>
                <w:rFonts w:ascii="Times New Roman" w:hAnsi="Times New Roman"/>
                <w:sz w:val="24"/>
                <w:szCs w:val="24"/>
                <w:lang w:val="uk-UA"/>
              </w:rPr>
              <w:t xml:space="preserve">у </w:t>
            </w:r>
            <w:proofErr w:type="spellStart"/>
            <w:r w:rsidR="000E6D8B">
              <w:rPr>
                <w:rFonts w:ascii="Times New Roman" w:hAnsi="Times New Roman"/>
                <w:sz w:val="24"/>
                <w:szCs w:val="24"/>
                <w:lang w:val="uk-UA"/>
              </w:rPr>
              <w:t>Знам’</w:t>
            </w:r>
            <w:r w:rsidR="000E6D8B" w:rsidRPr="000731E8">
              <w:rPr>
                <w:rFonts w:ascii="Times New Roman" w:hAnsi="Times New Roman"/>
                <w:sz w:val="24"/>
                <w:szCs w:val="24"/>
                <w:lang w:val="uk-UA"/>
              </w:rPr>
              <w:t>янській</w:t>
            </w:r>
            <w:proofErr w:type="spellEnd"/>
            <w:r w:rsidR="000E6D8B" w:rsidRPr="000731E8">
              <w:rPr>
                <w:rFonts w:ascii="Times New Roman" w:hAnsi="Times New Roman"/>
                <w:sz w:val="24"/>
                <w:szCs w:val="24"/>
                <w:lang w:val="uk-UA"/>
              </w:rPr>
              <w:t xml:space="preserve"> міській територіальній громаді</w:t>
            </w:r>
            <w:r w:rsidR="000E6D8B" w:rsidRPr="002C481D">
              <w:rPr>
                <w:rFonts w:ascii="Times New Roman" w:hAnsi="Times New Roman"/>
                <w:sz w:val="24"/>
                <w:szCs w:val="24"/>
                <w:lang w:val="uk-UA"/>
              </w:rPr>
              <w:t>, в частині надання фінансової підтримки 3 підприємцям на реалізацію своїх бізнес</w:t>
            </w:r>
            <w:r w:rsidR="000E6D8B" w:rsidRPr="004E72B3">
              <w:rPr>
                <w:rFonts w:ascii="Times New Roman" w:hAnsi="Times New Roman"/>
                <w:sz w:val="24"/>
                <w:szCs w:val="24"/>
                <w:lang w:val="uk-UA"/>
              </w:rPr>
              <w:t xml:space="preserve">-планів, та орієнтовно 5321 </w:t>
            </w:r>
            <w:proofErr w:type="spellStart"/>
            <w:r w:rsidR="000E6D8B" w:rsidRPr="004E72B3">
              <w:rPr>
                <w:rFonts w:ascii="Times New Roman" w:hAnsi="Times New Roman"/>
                <w:sz w:val="24"/>
                <w:szCs w:val="24"/>
                <w:lang w:val="uk-UA"/>
              </w:rPr>
              <w:t>тис.грн</w:t>
            </w:r>
            <w:proofErr w:type="spellEnd"/>
            <w:r w:rsidR="000E6D8B" w:rsidRPr="004E72B3">
              <w:rPr>
                <w:rFonts w:ascii="Times New Roman" w:hAnsi="Times New Roman"/>
                <w:sz w:val="24"/>
                <w:szCs w:val="24"/>
                <w:lang w:val="uk-UA"/>
              </w:rPr>
              <w:t>. на виконання міської програми соціального захисту населення</w:t>
            </w:r>
            <w:r w:rsidR="000E6D8B" w:rsidRPr="002C481D">
              <w:rPr>
                <w:rFonts w:ascii="Times New Roman" w:hAnsi="Times New Roman"/>
                <w:sz w:val="24"/>
                <w:szCs w:val="24"/>
                <w:lang w:val="uk-UA"/>
              </w:rPr>
              <w:t xml:space="preserve">, в частині надання </w:t>
            </w:r>
            <w:proofErr w:type="spellStart"/>
            <w:r w:rsidR="000E6D8B" w:rsidRPr="002C481D">
              <w:rPr>
                <w:rFonts w:ascii="Times New Roman" w:hAnsi="Times New Roman"/>
                <w:sz w:val="24"/>
                <w:szCs w:val="24"/>
                <w:lang w:val="uk-UA"/>
              </w:rPr>
              <w:t>автоперевізникам</w:t>
            </w:r>
            <w:proofErr w:type="spellEnd"/>
            <w:r w:rsidR="000E6D8B" w:rsidRPr="002C481D">
              <w:rPr>
                <w:rFonts w:ascii="Times New Roman" w:hAnsi="Times New Roman"/>
                <w:sz w:val="24"/>
                <w:szCs w:val="24"/>
                <w:lang w:val="uk-UA"/>
              </w:rPr>
              <w:t xml:space="preserve"> компенсації за пільговий проїзд міським автомобільним транспортом  </w:t>
            </w:r>
            <w:r w:rsidR="000E6D8B">
              <w:rPr>
                <w:rFonts w:ascii="Times New Roman" w:hAnsi="Times New Roman"/>
                <w:sz w:val="24"/>
                <w:szCs w:val="24"/>
                <w:lang w:val="uk-UA"/>
              </w:rPr>
              <w:t>для 12</w:t>
            </w:r>
            <w:r w:rsidR="000E6D8B" w:rsidRPr="002C481D">
              <w:rPr>
                <w:rFonts w:ascii="Times New Roman" w:hAnsi="Times New Roman"/>
                <w:sz w:val="24"/>
                <w:szCs w:val="24"/>
                <w:lang w:val="uk-UA"/>
              </w:rPr>
              <w:t xml:space="preserve"> тис. жителів </w:t>
            </w:r>
            <w:r w:rsidR="000E6D8B">
              <w:rPr>
                <w:rFonts w:ascii="Times New Roman" w:hAnsi="Times New Roman"/>
                <w:sz w:val="24"/>
                <w:szCs w:val="24"/>
                <w:lang w:val="uk-UA"/>
              </w:rPr>
              <w:t>територіальної громади</w:t>
            </w:r>
            <w:r w:rsidR="000E6D8B" w:rsidRPr="002C481D">
              <w:rPr>
                <w:rFonts w:ascii="Times New Roman" w:hAnsi="Times New Roman"/>
                <w:sz w:val="24"/>
                <w:szCs w:val="24"/>
                <w:lang w:val="uk-UA"/>
              </w:rPr>
              <w:t>.</w:t>
            </w:r>
          </w:p>
        </w:tc>
      </w:tr>
    </w:tbl>
    <w:p w:rsidR="00257DEB" w:rsidRPr="00E82479" w:rsidRDefault="00257DEB" w:rsidP="00486585">
      <w:pPr>
        <w:widowControl w:val="0"/>
        <w:tabs>
          <w:tab w:val="left" w:pos="1440"/>
        </w:tabs>
        <w:spacing w:after="0"/>
        <w:jc w:val="both"/>
        <w:rPr>
          <w:rFonts w:ascii="Times New Roman" w:hAnsi="Times New Roman"/>
          <w:b/>
          <w:bCs/>
          <w:sz w:val="24"/>
          <w:szCs w:val="24"/>
          <w:lang w:val="uk-UA"/>
        </w:rPr>
      </w:pPr>
    </w:p>
    <w:tbl>
      <w:tblPr>
        <w:tblW w:w="9781" w:type="dxa"/>
        <w:tblInd w:w="108" w:type="dxa"/>
        <w:tblCellMar>
          <w:left w:w="0" w:type="dxa"/>
          <w:right w:w="0" w:type="dxa"/>
        </w:tblCellMar>
        <w:tblLook w:val="00A0"/>
      </w:tblPr>
      <w:tblGrid>
        <w:gridCol w:w="2474"/>
        <w:gridCol w:w="2615"/>
        <w:gridCol w:w="2143"/>
        <w:gridCol w:w="2549"/>
      </w:tblGrid>
      <w:tr w:rsidR="00257DEB" w:rsidRPr="00BB454D" w:rsidTr="005313A3">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b/>
                <w:sz w:val="24"/>
                <w:szCs w:val="24"/>
              </w:rPr>
            </w:pPr>
            <w:r w:rsidRPr="00BB454D">
              <w:rPr>
                <w:rFonts w:ascii="Times New Roman" w:hAnsi="Times New Roman"/>
                <w:b/>
                <w:color w:val="000000"/>
                <w:sz w:val="24"/>
                <w:szCs w:val="24"/>
              </w:rPr>
              <w:t xml:space="preserve">Рейтинг </w:t>
            </w:r>
            <w:proofErr w:type="spellStart"/>
            <w:r w:rsidRPr="00BB454D">
              <w:rPr>
                <w:rFonts w:ascii="Times New Roman" w:hAnsi="Times New Roman"/>
                <w:b/>
                <w:color w:val="000000"/>
                <w:sz w:val="24"/>
                <w:szCs w:val="24"/>
              </w:rPr>
              <w:t>результативності</w:t>
            </w:r>
            <w:proofErr w:type="spellEnd"/>
          </w:p>
        </w:tc>
        <w:tc>
          <w:tcPr>
            <w:tcW w:w="26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Вигоди</w:t>
            </w:r>
            <w:proofErr w:type="spellEnd"/>
            <w:r w:rsidRPr="00BB454D">
              <w:rPr>
                <w:rFonts w:ascii="Times New Roman" w:hAnsi="Times New Roman"/>
                <w:b/>
                <w:color w:val="000000"/>
                <w:sz w:val="24"/>
                <w:szCs w:val="24"/>
              </w:rPr>
              <w:t xml:space="preserve"> (</w:t>
            </w:r>
            <w:proofErr w:type="spellStart"/>
            <w:proofErr w:type="gramStart"/>
            <w:r w:rsidRPr="00BB454D">
              <w:rPr>
                <w:rFonts w:ascii="Times New Roman" w:hAnsi="Times New Roman"/>
                <w:b/>
                <w:color w:val="000000"/>
                <w:sz w:val="24"/>
                <w:szCs w:val="24"/>
              </w:rPr>
              <w:t>п</w:t>
            </w:r>
            <w:proofErr w:type="gramEnd"/>
            <w:r w:rsidRPr="00BB454D">
              <w:rPr>
                <w:rFonts w:ascii="Times New Roman" w:hAnsi="Times New Roman"/>
                <w:b/>
                <w:color w:val="000000"/>
                <w:sz w:val="24"/>
                <w:szCs w:val="24"/>
              </w:rPr>
              <w:t>ідсумок</w:t>
            </w:r>
            <w:proofErr w:type="spellEnd"/>
            <w:r w:rsidRPr="00BB454D">
              <w:rPr>
                <w:rFonts w:ascii="Times New Roman" w:hAnsi="Times New Roman"/>
                <w:b/>
                <w:color w:val="000000"/>
                <w:sz w:val="24"/>
                <w:szCs w:val="24"/>
              </w:rPr>
              <w:t>)</w:t>
            </w:r>
          </w:p>
        </w:tc>
        <w:tc>
          <w:tcPr>
            <w:tcW w:w="194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Витрати</w:t>
            </w:r>
            <w:proofErr w:type="spellEnd"/>
            <w:r w:rsidRPr="00BB454D">
              <w:rPr>
                <w:rFonts w:ascii="Times New Roman" w:hAnsi="Times New Roman"/>
                <w:b/>
                <w:color w:val="000000"/>
                <w:sz w:val="24"/>
                <w:szCs w:val="24"/>
              </w:rPr>
              <w:t xml:space="preserve"> (</w:t>
            </w:r>
            <w:proofErr w:type="spellStart"/>
            <w:proofErr w:type="gramStart"/>
            <w:r w:rsidRPr="00BB454D">
              <w:rPr>
                <w:rFonts w:ascii="Times New Roman" w:hAnsi="Times New Roman"/>
                <w:b/>
                <w:color w:val="000000"/>
                <w:sz w:val="24"/>
                <w:szCs w:val="24"/>
              </w:rPr>
              <w:t>п</w:t>
            </w:r>
            <w:proofErr w:type="gramEnd"/>
            <w:r w:rsidRPr="00BB454D">
              <w:rPr>
                <w:rFonts w:ascii="Times New Roman" w:hAnsi="Times New Roman"/>
                <w:b/>
                <w:color w:val="000000"/>
                <w:sz w:val="24"/>
                <w:szCs w:val="24"/>
              </w:rPr>
              <w:t>ідсумок</w:t>
            </w:r>
            <w:proofErr w:type="spellEnd"/>
            <w:r w:rsidRPr="00BB454D">
              <w:rPr>
                <w:rFonts w:ascii="Times New Roman" w:hAnsi="Times New Roman"/>
                <w:b/>
                <w:color w:val="000000"/>
                <w:sz w:val="24"/>
                <w:szCs w:val="24"/>
              </w:rPr>
              <w:t>)</w:t>
            </w:r>
          </w:p>
        </w:tc>
        <w:tc>
          <w:tcPr>
            <w:tcW w:w="26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Обгрунтування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відповідного</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місця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альтернативи</w:t>
            </w:r>
            <w:proofErr w:type="spellEnd"/>
            <w:r w:rsidRPr="00BB454D">
              <w:rPr>
                <w:rFonts w:ascii="Times New Roman" w:hAnsi="Times New Roman"/>
                <w:b/>
                <w:color w:val="000000"/>
                <w:sz w:val="24"/>
                <w:szCs w:val="24"/>
              </w:rPr>
              <w:t xml:space="preserve"> </w:t>
            </w:r>
            <w:proofErr w:type="gramStart"/>
            <w:r w:rsidRPr="00BB454D">
              <w:rPr>
                <w:rFonts w:ascii="Times New Roman" w:hAnsi="Times New Roman"/>
                <w:b/>
                <w:color w:val="000000"/>
                <w:sz w:val="24"/>
                <w:szCs w:val="24"/>
              </w:rPr>
              <w:t>у</w:t>
            </w:r>
            <w:proofErr w:type="gramEnd"/>
            <w:r w:rsidRPr="00BB454D">
              <w:rPr>
                <w:rFonts w:ascii="Times New Roman" w:hAnsi="Times New Roman"/>
                <w:b/>
                <w:color w:val="000000"/>
                <w:sz w:val="24"/>
                <w:szCs w:val="24"/>
              </w:rPr>
              <w:t xml:space="preserve"> рейтингу</w:t>
            </w:r>
          </w:p>
        </w:tc>
      </w:tr>
      <w:tr w:rsidR="00257DEB" w:rsidRPr="00BB454D" w:rsidTr="005313A3">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257DEB" w:rsidRPr="00C67139" w:rsidRDefault="00257DEB" w:rsidP="00486585">
            <w:pPr>
              <w:spacing w:after="0"/>
              <w:rPr>
                <w:rFonts w:ascii="Times New Roman" w:hAnsi="Times New Roman"/>
                <w:sz w:val="24"/>
                <w:szCs w:val="24"/>
                <w:lang w:val="uk-UA"/>
              </w:rPr>
            </w:pPr>
            <w:r>
              <w:rPr>
                <w:rFonts w:ascii="Times New Roman" w:hAnsi="Times New Roman"/>
                <w:color w:val="000000"/>
                <w:sz w:val="24"/>
                <w:szCs w:val="24"/>
                <w:lang w:val="uk-UA"/>
              </w:rPr>
              <w:t xml:space="preserve">не встановлення </w:t>
            </w:r>
            <w:r w:rsidRPr="00AD50F2">
              <w:rPr>
                <w:rFonts w:ascii="Times New Roman" w:hAnsi="Times New Roman"/>
                <w:sz w:val="24"/>
                <w:szCs w:val="24"/>
                <w:lang w:val="uk-UA"/>
              </w:rPr>
              <w:t>єдиного податку для першої та другої груп платників єдиного податку</w:t>
            </w:r>
          </w:p>
        </w:tc>
        <w:tc>
          <w:tcPr>
            <w:tcW w:w="26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E6D8B" w:rsidRPr="00EF6EA1" w:rsidRDefault="00257DEB" w:rsidP="000E6D8B">
            <w:pPr>
              <w:rPr>
                <w:lang w:val="uk-UA"/>
              </w:rPr>
            </w:pPr>
            <w:r w:rsidRPr="00D55286">
              <w:rPr>
                <w:rFonts w:ascii="Times New Roman" w:hAnsi="Times New Roman"/>
                <w:i/>
                <w:color w:val="000000"/>
                <w:sz w:val="24"/>
                <w:szCs w:val="24"/>
                <w:lang w:val="uk-UA"/>
              </w:rPr>
              <w:t>Органи місцевого самоврядування</w:t>
            </w:r>
            <w:r w:rsidRPr="00D55286">
              <w:rPr>
                <w:rFonts w:ascii="Times New Roman" w:hAnsi="Times New Roman"/>
                <w:color w:val="000000"/>
                <w:sz w:val="24"/>
                <w:szCs w:val="24"/>
                <w:lang w:val="uk-UA"/>
              </w:rPr>
              <w:t>:</w:t>
            </w:r>
            <w:r>
              <w:rPr>
                <w:rFonts w:ascii="Times New Roman" w:hAnsi="Times New Roman"/>
                <w:color w:val="000000"/>
                <w:sz w:val="24"/>
                <w:szCs w:val="24"/>
                <w:lang w:val="uk-UA"/>
              </w:rPr>
              <w:t xml:space="preserve"> </w:t>
            </w:r>
            <w:r w:rsidR="000E6D8B">
              <w:rPr>
                <w:rFonts w:ascii="Times New Roman" w:hAnsi="Times New Roman"/>
                <w:color w:val="000000"/>
                <w:sz w:val="24"/>
                <w:szCs w:val="24"/>
                <w:lang w:val="uk-UA"/>
              </w:rPr>
              <w:t>с</w:t>
            </w:r>
            <w:r w:rsidR="000E6D8B" w:rsidRPr="000B7731">
              <w:rPr>
                <w:rFonts w:ascii="Times New Roman" w:hAnsi="Times New Roman"/>
                <w:color w:val="000000"/>
                <w:sz w:val="24"/>
                <w:szCs w:val="24"/>
                <w:lang w:val="uk-UA"/>
              </w:rPr>
              <w:t xml:space="preserve">плата </w:t>
            </w:r>
            <w:r w:rsidR="000E6D8B">
              <w:rPr>
                <w:rFonts w:ascii="Times New Roman" w:hAnsi="Times New Roman"/>
                <w:color w:val="000000"/>
                <w:sz w:val="24"/>
                <w:szCs w:val="24"/>
                <w:lang w:val="uk-UA"/>
              </w:rPr>
              <w:t xml:space="preserve">єдиного податку за </w:t>
            </w:r>
            <w:r w:rsidR="000E6D8B" w:rsidRPr="004E72B3">
              <w:rPr>
                <w:rFonts w:ascii="Times New Roman" w:hAnsi="Times New Roman"/>
                <w:color w:val="000000"/>
                <w:sz w:val="24"/>
                <w:szCs w:val="24"/>
                <w:lang w:val="uk-UA"/>
              </w:rPr>
              <w:t>низькою</w:t>
            </w:r>
            <w:r w:rsidR="000E6D8B">
              <w:rPr>
                <w:rFonts w:ascii="Times New Roman" w:hAnsi="Times New Roman"/>
                <w:color w:val="000000"/>
                <w:sz w:val="24"/>
                <w:szCs w:val="24"/>
                <w:lang w:val="uk-UA"/>
              </w:rPr>
              <w:t xml:space="preserve"> ставкою, а саме у розмірі 8%</w:t>
            </w:r>
            <w:r w:rsidR="000E6D8B" w:rsidRPr="000B7731">
              <w:rPr>
                <w:rFonts w:ascii="Times New Roman" w:hAnsi="Times New Roman"/>
                <w:color w:val="000000"/>
                <w:sz w:val="24"/>
                <w:szCs w:val="24"/>
                <w:lang w:val="uk-UA"/>
              </w:rPr>
              <w:t xml:space="preserve"> </w:t>
            </w:r>
            <w:r w:rsidR="000E6D8B">
              <w:rPr>
                <w:rFonts w:ascii="Times New Roman" w:hAnsi="Times New Roman"/>
                <w:color w:val="000000"/>
                <w:sz w:val="24"/>
                <w:szCs w:val="24"/>
                <w:lang w:val="uk-UA"/>
              </w:rPr>
              <w:t xml:space="preserve">, </w:t>
            </w:r>
            <w:r w:rsidR="000E6D8B" w:rsidRPr="00FD4394">
              <w:rPr>
                <w:rFonts w:ascii="Times New Roman" w:hAnsi="Times New Roman"/>
                <w:sz w:val="24"/>
                <w:szCs w:val="24"/>
                <w:lang w:val="uk-UA"/>
              </w:rPr>
              <w:t>спонукає</w:t>
            </w:r>
            <w:r w:rsidR="000E6D8B">
              <w:rPr>
                <w:rFonts w:ascii="Times New Roman" w:hAnsi="Times New Roman"/>
                <w:sz w:val="24"/>
                <w:szCs w:val="24"/>
                <w:lang w:val="uk-UA"/>
              </w:rPr>
              <w:t xml:space="preserve"> громадян</w:t>
            </w:r>
            <w:r w:rsidR="000E6D8B" w:rsidRPr="000B7731">
              <w:rPr>
                <w:rFonts w:ascii="Times New Roman" w:hAnsi="Times New Roman"/>
                <w:sz w:val="24"/>
                <w:szCs w:val="24"/>
                <w:lang w:val="uk-UA"/>
              </w:rPr>
              <w:t xml:space="preserve"> </w:t>
            </w:r>
            <w:r w:rsidR="000E6D8B">
              <w:rPr>
                <w:rFonts w:ascii="Times New Roman" w:hAnsi="Times New Roman"/>
                <w:sz w:val="24"/>
                <w:szCs w:val="24"/>
                <w:lang w:val="uk-UA"/>
              </w:rPr>
              <w:t>офіційно оформити свою підприємницьку діяльність</w:t>
            </w:r>
            <w:r w:rsidR="000E6D8B" w:rsidRPr="000B7731">
              <w:rPr>
                <w:rFonts w:ascii="Times New Roman" w:hAnsi="Times New Roman"/>
                <w:sz w:val="24"/>
                <w:szCs w:val="24"/>
                <w:lang w:val="uk-UA"/>
              </w:rPr>
              <w:t>.</w:t>
            </w:r>
          </w:p>
          <w:p w:rsidR="00257DEB" w:rsidRDefault="00257DEB" w:rsidP="0095726B">
            <w:pPr>
              <w:rPr>
                <w:rFonts w:ascii="Times New Roman" w:hAnsi="Times New Roman"/>
                <w:sz w:val="24"/>
                <w:szCs w:val="24"/>
                <w:lang w:val="uk-UA"/>
              </w:rPr>
            </w:pPr>
          </w:p>
          <w:p w:rsidR="00257DEB" w:rsidRDefault="00257DEB" w:rsidP="0095726B">
            <w:pPr>
              <w:rPr>
                <w:rFonts w:ascii="Times New Roman" w:hAnsi="Times New Roman"/>
                <w:sz w:val="24"/>
                <w:szCs w:val="24"/>
                <w:lang w:val="uk-UA"/>
              </w:rPr>
            </w:pPr>
          </w:p>
          <w:p w:rsidR="00257DEB" w:rsidRDefault="00257DEB" w:rsidP="0095726B">
            <w:pPr>
              <w:rPr>
                <w:rFonts w:ascii="Times New Roman" w:hAnsi="Times New Roman"/>
                <w:sz w:val="24"/>
                <w:szCs w:val="24"/>
                <w:lang w:val="uk-UA"/>
              </w:rPr>
            </w:pPr>
          </w:p>
          <w:p w:rsidR="000E6D8B" w:rsidRDefault="000E6D8B" w:rsidP="0095726B">
            <w:pPr>
              <w:rPr>
                <w:lang w:val="uk-UA"/>
              </w:rPr>
            </w:pPr>
          </w:p>
          <w:p w:rsidR="000E6D8B" w:rsidRPr="00D83F3E" w:rsidRDefault="00257DEB" w:rsidP="000E6D8B">
            <w:pPr>
              <w:spacing w:after="0"/>
              <w:jc w:val="both"/>
              <w:rPr>
                <w:rFonts w:ascii="Times New Roman" w:hAnsi="Times New Roman"/>
                <w:sz w:val="24"/>
                <w:szCs w:val="24"/>
                <w:lang w:val="uk-UA"/>
              </w:rPr>
            </w:pPr>
            <w:r w:rsidRPr="00D55286">
              <w:rPr>
                <w:rFonts w:ascii="Times New Roman" w:hAnsi="Times New Roman"/>
                <w:i/>
                <w:color w:val="000000"/>
                <w:sz w:val="24"/>
                <w:szCs w:val="24"/>
                <w:lang w:val="uk-UA"/>
              </w:rPr>
              <w:t>Громадяни:</w:t>
            </w:r>
            <w:r w:rsidRPr="00D55286">
              <w:rPr>
                <w:rFonts w:ascii="Times New Roman" w:hAnsi="Times New Roman"/>
                <w:color w:val="000000"/>
                <w:sz w:val="24"/>
                <w:szCs w:val="24"/>
                <w:lang w:val="uk-UA"/>
              </w:rPr>
              <w:t xml:space="preserve"> </w:t>
            </w:r>
            <w:r w:rsidR="000E6D8B">
              <w:rPr>
                <w:rFonts w:ascii="Times New Roman" w:hAnsi="Times New Roman"/>
                <w:color w:val="000000"/>
                <w:sz w:val="24"/>
                <w:szCs w:val="24"/>
                <w:lang w:val="uk-UA"/>
              </w:rPr>
              <w:t>сплата податку за низькими ставками вплине на економію коштів суб</w:t>
            </w:r>
            <w:r w:rsidR="000E6D8B" w:rsidRPr="00850B7E">
              <w:rPr>
                <w:rFonts w:ascii="Times New Roman" w:hAnsi="Times New Roman"/>
                <w:color w:val="000000"/>
                <w:sz w:val="24"/>
                <w:szCs w:val="24"/>
                <w:lang w:val="uk-UA"/>
              </w:rPr>
              <w:t>’</w:t>
            </w:r>
            <w:r w:rsidR="000E6D8B">
              <w:rPr>
                <w:rFonts w:ascii="Times New Roman" w:hAnsi="Times New Roman"/>
                <w:color w:val="000000"/>
                <w:sz w:val="24"/>
                <w:szCs w:val="24"/>
                <w:lang w:val="uk-UA"/>
              </w:rPr>
              <w:t xml:space="preserve">єктів малого бізнесу, внаслідок чого можливе офіційне оформлення  найманих працівників, підвищення розміру заробітної плати, </w:t>
            </w:r>
            <w:r w:rsidR="000E6D8B">
              <w:rPr>
                <w:rFonts w:ascii="Times New Roman" w:hAnsi="Times New Roman"/>
                <w:sz w:val="24"/>
                <w:szCs w:val="24"/>
                <w:lang w:val="uk-UA"/>
              </w:rPr>
              <w:t>незначне зменшення споживчих цін.</w:t>
            </w:r>
          </w:p>
          <w:p w:rsidR="000E6D8B" w:rsidRPr="00D55286" w:rsidRDefault="000E6D8B" w:rsidP="0095726B">
            <w:pPr>
              <w:rPr>
                <w:lang w:val="uk-UA"/>
              </w:rPr>
            </w:pPr>
          </w:p>
          <w:p w:rsidR="00257DEB" w:rsidRPr="00D55286" w:rsidRDefault="00257DEB" w:rsidP="0095726B">
            <w:pPr>
              <w:spacing w:after="0"/>
              <w:rPr>
                <w:rFonts w:ascii="Times New Roman" w:hAnsi="Times New Roman"/>
                <w:color w:val="000000"/>
                <w:sz w:val="24"/>
                <w:szCs w:val="24"/>
                <w:lang w:val="uk-UA"/>
              </w:rPr>
            </w:pPr>
            <w:r w:rsidRPr="00D55286">
              <w:rPr>
                <w:rFonts w:ascii="Times New Roman" w:hAnsi="Times New Roman"/>
                <w:i/>
                <w:color w:val="000000"/>
                <w:sz w:val="24"/>
                <w:szCs w:val="24"/>
                <w:lang w:val="uk-UA"/>
              </w:rPr>
              <w:t>Суб'єкти господарювання</w:t>
            </w:r>
            <w:r w:rsidRPr="00D55286">
              <w:rPr>
                <w:rFonts w:ascii="Times New Roman" w:hAnsi="Times New Roman"/>
                <w:color w:val="000000"/>
                <w:sz w:val="24"/>
                <w:szCs w:val="24"/>
                <w:lang w:val="uk-UA"/>
              </w:rPr>
              <w:t>:</w:t>
            </w:r>
          </w:p>
          <w:p w:rsidR="000E6D8B" w:rsidRPr="00FC3341" w:rsidRDefault="000E6D8B" w:rsidP="000E6D8B">
            <w:pPr>
              <w:spacing w:after="0"/>
              <w:jc w:val="both"/>
              <w:rPr>
                <w:rFonts w:ascii="Times New Roman" w:hAnsi="Times New Roman"/>
                <w:sz w:val="24"/>
                <w:szCs w:val="24"/>
                <w:lang w:val="uk-UA"/>
              </w:rPr>
            </w:pPr>
            <w:r w:rsidRPr="004E72B3">
              <w:rPr>
                <w:rFonts w:ascii="Times New Roman" w:hAnsi="Times New Roman"/>
                <w:sz w:val="24"/>
                <w:szCs w:val="24"/>
                <w:lang w:val="uk-UA"/>
              </w:rPr>
              <w:t>сплата податку за низькими ставка</w:t>
            </w:r>
            <w:r w:rsidRPr="004E72B3">
              <w:rPr>
                <w:rFonts w:ascii="Times New Roman" w:hAnsi="Times New Roman"/>
                <w:color w:val="000000"/>
                <w:sz w:val="24"/>
                <w:szCs w:val="24"/>
                <w:lang w:val="uk-UA"/>
              </w:rPr>
              <w:t>ми</w:t>
            </w:r>
            <w:r>
              <w:rPr>
                <w:rFonts w:ascii="Times New Roman" w:hAnsi="Times New Roman"/>
                <w:color w:val="000000"/>
                <w:sz w:val="24"/>
                <w:szCs w:val="24"/>
                <w:lang w:val="uk-UA"/>
              </w:rPr>
              <w:t xml:space="preserve"> дасть можливість суб'єкту малого бізнесу зекономлені кошти спрямувати на свій  розвиток .</w:t>
            </w:r>
          </w:p>
          <w:p w:rsidR="00257DEB" w:rsidRPr="00D55286" w:rsidRDefault="00257DEB" w:rsidP="0095726B">
            <w:pPr>
              <w:spacing w:after="0"/>
              <w:jc w:val="center"/>
              <w:rPr>
                <w:rFonts w:ascii="Times New Roman" w:hAnsi="Times New Roman"/>
                <w:sz w:val="24"/>
                <w:szCs w:val="24"/>
                <w:lang w:val="uk-UA"/>
              </w:rPr>
            </w:pPr>
          </w:p>
        </w:tc>
        <w:tc>
          <w:tcPr>
            <w:tcW w:w="19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D55286" w:rsidRDefault="00257DEB" w:rsidP="0095726B">
            <w:pPr>
              <w:jc w:val="both"/>
              <w:rPr>
                <w:rFonts w:ascii="Times New Roman" w:hAnsi="Times New Roman"/>
                <w:sz w:val="24"/>
                <w:szCs w:val="28"/>
                <w:lang w:val="uk-UA" w:eastAsia="uk-UA"/>
              </w:rPr>
            </w:pPr>
            <w:r w:rsidRPr="00D55286">
              <w:rPr>
                <w:rFonts w:ascii="Times New Roman" w:hAnsi="Times New Roman"/>
                <w:i/>
                <w:color w:val="000000"/>
                <w:sz w:val="24"/>
                <w:szCs w:val="24"/>
                <w:lang w:val="uk-UA"/>
              </w:rPr>
              <w:lastRenderedPageBreak/>
              <w:t>Органи місцевого самоврядування:</w:t>
            </w:r>
            <w:r>
              <w:rPr>
                <w:rFonts w:ascii="Times New Roman" w:hAnsi="Times New Roman"/>
                <w:i/>
                <w:color w:val="000000"/>
                <w:sz w:val="24"/>
                <w:szCs w:val="24"/>
                <w:lang w:val="uk-UA"/>
              </w:rPr>
              <w:t xml:space="preserve"> </w:t>
            </w:r>
            <w:r w:rsidR="000E6D8B">
              <w:rPr>
                <w:rFonts w:ascii="Times New Roman" w:hAnsi="Times New Roman"/>
                <w:sz w:val="24"/>
                <w:szCs w:val="24"/>
                <w:lang w:val="uk-UA" w:eastAsia="uk-UA"/>
              </w:rPr>
              <w:t xml:space="preserve">надходження до бюджету міської територіальної громади від сплати єдиного податку за низькою ставкою, </w:t>
            </w:r>
            <w:r w:rsidR="000E6D8B" w:rsidRPr="004E72B3">
              <w:rPr>
                <w:rFonts w:ascii="Times New Roman" w:hAnsi="Times New Roman"/>
                <w:sz w:val="24"/>
                <w:szCs w:val="24"/>
                <w:lang w:val="uk-UA" w:eastAsia="uk-UA"/>
              </w:rPr>
              <w:t>призведе</w:t>
            </w:r>
            <w:r w:rsidR="000E6D8B">
              <w:rPr>
                <w:rFonts w:ascii="Times New Roman" w:hAnsi="Times New Roman"/>
                <w:sz w:val="24"/>
                <w:szCs w:val="24"/>
                <w:lang w:val="uk-UA" w:eastAsia="uk-UA"/>
              </w:rPr>
              <w:t xml:space="preserve"> до втрачання біля 2424 </w:t>
            </w:r>
            <w:proofErr w:type="spellStart"/>
            <w:r w:rsidR="000E6D8B">
              <w:rPr>
                <w:rFonts w:ascii="Times New Roman" w:hAnsi="Times New Roman"/>
                <w:sz w:val="24"/>
                <w:szCs w:val="24"/>
                <w:lang w:val="uk-UA" w:eastAsia="uk-UA"/>
              </w:rPr>
              <w:t>тис.грн</w:t>
            </w:r>
            <w:proofErr w:type="spellEnd"/>
            <w:r w:rsidR="000E6D8B">
              <w:rPr>
                <w:rFonts w:ascii="Times New Roman" w:hAnsi="Times New Roman"/>
                <w:sz w:val="24"/>
                <w:szCs w:val="24"/>
                <w:lang w:val="uk-UA" w:eastAsia="uk-UA"/>
              </w:rPr>
              <w:t>.,</w:t>
            </w:r>
            <w:r w:rsidR="000E6D8B" w:rsidRPr="00BB70E4">
              <w:rPr>
                <w:szCs w:val="28"/>
                <w:lang w:val="uk-UA" w:eastAsia="uk-UA"/>
              </w:rPr>
              <w:t xml:space="preserve"> </w:t>
            </w:r>
            <w:r w:rsidR="000E6D8B" w:rsidRPr="00BB70E4">
              <w:rPr>
                <w:rStyle w:val="12"/>
                <w:rFonts w:ascii="Times New Roman" w:hAnsi="Times New Roman"/>
                <w:szCs w:val="28"/>
                <w:lang w:val="uk-UA" w:eastAsia="uk-UA"/>
              </w:rPr>
              <w:t xml:space="preserve">що негативно вплине на виконання </w:t>
            </w:r>
            <w:r w:rsidR="000E6D8B">
              <w:rPr>
                <w:rStyle w:val="12"/>
                <w:rFonts w:ascii="Times New Roman" w:hAnsi="Times New Roman"/>
                <w:szCs w:val="28"/>
                <w:lang w:val="uk-UA" w:eastAsia="uk-UA"/>
              </w:rPr>
              <w:t xml:space="preserve">в повному обсязі </w:t>
            </w:r>
            <w:r w:rsidR="004E72B3">
              <w:rPr>
                <w:rStyle w:val="12"/>
                <w:rFonts w:ascii="Times New Roman" w:hAnsi="Times New Roman"/>
                <w:szCs w:val="28"/>
                <w:lang w:val="uk-UA" w:eastAsia="uk-UA"/>
              </w:rPr>
              <w:t>міських</w:t>
            </w:r>
            <w:r w:rsidR="000E6D8B">
              <w:rPr>
                <w:rStyle w:val="12"/>
                <w:rFonts w:ascii="Times New Roman" w:hAnsi="Times New Roman"/>
                <w:szCs w:val="28"/>
                <w:lang w:val="uk-UA" w:eastAsia="uk-UA"/>
              </w:rPr>
              <w:t xml:space="preserve">  програм.</w:t>
            </w:r>
          </w:p>
          <w:p w:rsidR="004E72B3" w:rsidRDefault="004E72B3" w:rsidP="0095726B">
            <w:pPr>
              <w:spacing w:after="0"/>
              <w:rPr>
                <w:rFonts w:ascii="Times New Roman" w:hAnsi="Times New Roman"/>
                <w:i/>
                <w:color w:val="000000"/>
                <w:sz w:val="24"/>
                <w:szCs w:val="24"/>
                <w:lang w:val="uk-UA"/>
              </w:rPr>
            </w:pPr>
          </w:p>
          <w:p w:rsidR="000E6D8B" w:rsidRDefault="00257DEB" w:rsidP="0095726B">
            <w:pPr>
              <w:spacing w:after="0"/>
              <w:rPr>
                <w:rFonts w:ascii="Times New Roman" w:hAnsi="Times New Roman"/>
                <w:sz w:val="24"/>
                <w:szCs w:val="24"/>
                <w:lang w:val="uk-UA"/>
              </w:rPr>
            </w:pPr>
            <w:r w:rsidRPr="00D55286">
              <w:rPr>
                <w:rFonts w:ascii="Times New Roman" w:hAnsi="Times New Roman"/>
                <w:i/>
                <w:color w:val="000000"/>
                <w:sz w:val="24"/>
                <w:szCs w:val="24"/>
                <w:lang w:val="uk-UA"/>
              </w:rPr>
              <w:t>Громадяни</w:t>
            </w:r>
            <w:r>
              <w:rPr>
                <w:rFonts w:ascii="Times New Roman" w:hAnsi="Times New Roman"/>
                <w:color w:val="000000"/>
                <w:sz w:val="24"/>
                <w:szCs w:val="24"/>
                <w:lang w:val="uk-UA"/>
              </w:rPr>
              <w:t>:</w:t>
            </w:r>
            <w:r w:rsidR="00740A02">
              <w:rPr>
                <w:rFonts w:ascii="Times New Roman" w:hAnsi="Times New Roman"/>
                <w:color w:val="000000"/>
                <w:sz w:val="24"/>
                <w:szCs w:val="24"/>
                <w:lang w:val="uk-UA"/>
              </w:rPr>
              <w:t xml:space="preserve"> в</w:t>
            </w:r>
            <w:r w:rsidR="000E6D8B">
              <w:rPr>
                <w:rFonts w:ascii="Times New Roman" w:hAnsi="Times New Roman"/>
                <w:sz w:val="24"/>
                <w:szCs w:val="24"/>
                <w:lang w:val="uk-UA"/>
              </w:rPr>
              <w:t xml:space="preserve">трата </w:t>
            </w:r>
            <w:r w:rsidR="00740A02">
              <w:rPr>
                <w:rFonts w:ascii="Times New Roman" w:hAnsi="Times New Roman"/>
                <w:sz w:val="24"/>
                <w:szCs w:val="24"/>
                <w:lang w:val="uk-UA"/>
              </w:rPr>
              <w:t xml:space="preserve"> </w:t>
            </w:r>
            <w:r w:rsidR="000E6D8B">
              <w:rPr>
                <w:rFonts w:ascii="Times New Roman" w:hAnsi="Times New Roman"/>
                <w:sz w:val="24"/>
                <w:szCs w:val="24"/>
                <w:lang w:val="uk-UA"/>
              </w:rPr>
              <w:t xml:space="preserve">частини надходжень до бюджету міської територіальної громади на прогнозованому рівні близько </w:t>
            </w:r>
            <w:r w:rsidR="000E6D8B">
              <w:rPr>
                <w:rFonts w:ascii="Times New Roman" w:hAnsi="Times New Roman"/>
                <w:sz w:val="24"/>
                <w:szCs w:val="24"/>
                <w:lang w:val="uk-UA" w:eastAsia="uk-UA"/>
              </w:rPr>
              <w:t>2424</w:t>
            </w:r>
            <w:r w:rsidR="000E6D8B">
              <w:rPr>
                <w:rFonts w:ascii="Times New Roman" w:hAnsi="Times New Roman"/>
                <w:sz w:val="24"/>
                <w:szCs w:val="24"/>
                <w:lang w:val="uk-UA"/>
              </w:rPr>
              <w:t xml:space="preserve"> </w:t>
            </w:r>
            <w:proofErr w:type="spellStart"/>
            <w:r w:rsidR="000E6D8B">
              <w:rPr>
                <w:rFonts w:ascii="Times New Roman" w:hAnsi="Times New Roman"/>
                <w:sz w:val="24"/>
                <w:szCs w:val="24"/>
                <w:lang w:val="uk-UA"/>
              </w:rPr>
              <w:t>тис.грн</w:t>
            </w:r>
            <w:proofErr w:type="spellEnd"/>
            <w:r w:rsidR="000E6D8B">
              <w:rPr>
                <w:rFonts w:ascii="Times New Roman" w:hAnsi="Times New Roman"/>
                <w:sz w:val="24"/>
                <w:szCs w:val="24"/>
                <w:lang w:val="uk-UA"/>
              </w:rPr>
              <w:t>., вплине на неможливість виконання  деяких  програм та  вирішення проблем громади.</w:t>
            </w:r>
          </w:p>
          <w:p w:rsidR="00740A02" w:rsidRPr="00740A02" w:rsidRDefault="00740A02" w:rsidP="0095726B">
            <w:pPr>
              <w:spacing w:after="0"/>
              <w:rPr>
                <w:rFonts w:ascii="Times New Roman" w:hAnsi="Times New Roman"/>
                <w:sz w:val="24"/>
                <w:szCs w:val="24"/>
                <w:lang w:val="uk-UA"/>
              </w:rPr>
            </w:pPr>
          </w:p>
          <w:p w:rsidR="00257DEB" w:rsidRPr="00A522D6" w:rsidRDefault="00257DEB" w:rsidP="00A522D6">
            <w:pPr>
              <w:spacing w:after="0"/>
              <w:rPr>
                <w:rFonts w:ascii="Times New Roman" w:hAnsi="Times New Roman"/>
                <w:color w:val="000000"/>
                <w:sz w:val="24"/>
                <w:szCs w:val="24"/>
                <w:lang w:val="uk-UA"/>
              </w:rPr>
            </w:pPr>
            <w:r w:rsidRPr="00D55286">
              <w:rPr>
                <w:rFonts w:ascii="Times New Roman" w:hAnsi="Times New Roman"/>
                <w:i/>
                <w:color w:val="000000"/>
                <w:sz w:val="24"/>
                <w:szCs w:val="24"/>
                <w:lang w:val="uk-UA"/>
              </w:rPr>
              <w:t>Суб'єкти господарювання</w:t>
            </w:r>
            <w:r>
              <w:rPr>
                <w:rFonts w:ascii="Times New Roman" w:hAnsi="Times New Roman"/>
                <w:color w:val="000000"/>
                <w:sz w:val="24"/>
                <w:szCs w:val="24"/>
                <w:lang w:val="uk-UA"/>
              </w:rPr>
              <w:t>:</w:t>
            </w:r>
            <w:r>
              <w:rPr>
                <w:rFonts w:ascii="Times New Roman" w:hAnsi="Times New Roman"/>
                <w:sz w:val="24"/>
                <w:szCs w:val="24"/>
                <w:lang w:val="uk-UA"/>
              </w:rPr>
              <w:t xml:space="preserve"> </w:t>
            </w:r>
            <w:r w:rsidR="00740A02">
              <w:rPr>
                <w:rFonts w:ascii="Times New Roman" w:hAnsi="Times New Roman"/>
                <w:sz w:val="24"/>
                <w:szCs w:val="24"/>
                <w:lang w:val="uk-UA"/>
              </w:rPr>
              <w:t>в</w:t>
            </w:r>
            <w:r w:rsidR="000E6D8B" w:rsidRPr="000E6D8B">
              <w:rPr>
                <w:rFonts w:ascii="Times New Roman" w:hAnsi="Times New Roman"/>
                <w:sz w:val="24"/>
                <w:szCs w:val="24"/>
                <w:lang w:val="uk-UA"/>
              </w:rPr>
              <w:t xml:space="preserve">трата частини надходжень до міського бюджету на прогнозованому рівні близько 2424 </w:t>
            </w:r>
            <w:proofErr w:type="spellStart"/>
            <w:r w:rsidR="000E6D8B" w:rsidRPr="000E6D8B">
              <w:rPr>
                <w:rFonts w:ascii="Times New Roman" w:hAnsi="Times New Roman"/>
                <w:sz w:val="24"/>
                <w:szCs w:val="24"/>
                <w:lang w:val="uk-UA"/>
              </w:rPr>
              <w:t>тис.грн</w:t>
            </w:r>
            <w:proofErr w:type="spellEnd"/>
            <w:r w:rsidR="000E6D8B" w:rsidRPr="000E6D8B">
              <w:rPr>
                <w:rFonts w:ascii="Times New Roman" w:hAnsi="Times New Roman"/>
                <w:sz w:val="24"/>
                <w:szCs w:val="24"/>
                <w:lang w:val="uk-UA"/>
              </w:rPr>
              <w:t xml:space="preserve">., вплине на погіршення  інфраструктури громади.  Також залишаться неврегульовані відносини між </w:t>
            </w:r>
            <w:r w:rsidR="000E6D8B" w:rsidRPr="000E6D8B">
              <w:rPr>
                <w:rStyle w:val="12"/>
                <w:rFonts w:ascii="Times New Roman" w:hAnsi="Times New Roman"/>
                <w:szCs w:val="24"/>
                <w:lang w:val="uk-UA" w:eastAsia="uk-UA"/>
              </w:rPr>
              <w:t>суб’єктами господарювання та владою громади.</w:t>
            </w:r>
          </w:p>
        </w:tc>
        <w:tc>
          <w:tcPr>
            <w:tcW w:w="26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95726B">
            <w:pPr>
              <w:spacing w:after="0"/>
              <w:jc w:val="both"/>
              <w:rPr>
                <w:rFonts w:ascii="Times New Roman" w:hAnsi="Times New Roman"/>
                <w:sz w:val="24"/>
                <w:szCs w:val="24"/>
              </w:rPr>
            </w:pPr>
            <w:r w:rsidRPr="00AB097C">
              <w:rPr>
                <w:rFonts w:ascii="Times New Roman" w:hAnsi="Times New Roman"/>
                <w:sz w:val="24"/>
                <w:szCs w:val="24"/>
                <w:lang w:val="uk-UA"/>
              </w:rPr>
              <w:lastRenderedPageBreak/>
              <w:t>На відміну від альтернативи 2</w:t>
            </w:r>
            <w:r>
              <w:rPr>
                <w:rFonts w:ascii="Times New Roman" w:hAnsi="Times New Roman"/>
                <w:sz w:val="24"/>
                <w:szCs w:val="24"/>
                <w:lang w:val="uk-UA"/>
              </w:rPr>
              <w:t>,</w:t>
            </w:r>
            <w:r w:rsidRPr="00AB097C">
              <w:rPr>
                <w:rFonts w:ascii="Times New Roman" w:hAnsi="Times New Roman"/>
                <w:sz w:val="24"/>
                <w:szCs w:val="24"/>
                <w:lang w:val="uk-UA"/>
              </w:rPr>
              <w:t xml:space="preserve"> не дає змоги досягнути поставлених цілей державного регулювання</w:t>
            </w:r>
            <w:r w:rsidRPr="00BB454D">
              <w:rPr>
                <w:rFonts w:ascii="Times New Roman" w:hAnsi="Times New Roman"/>
                <w:sz w:val="24"/>
                <w:szCs w:val="24"/>
              </w:rPr>
              <w:t xml:space="preserve"> </w:t>
            </w:r>
          </w:p>
        </w:tc>
      </w:tr>
      <w:tr w:rsidR="00257DEB" w:rsidRPr="004E72B3" w:rsidTr="005313A3">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lastRenderedPageBreak/>
              <w:t>Альтернатива 2:</w:t>
            </w:r>
          </w:p>
          <w:p w:rsidR="00257DEB" w:rsidRPr="00BB454D" w:rsidRDefault="00257DEB" w:rsidP="00486585">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26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740A02" w:rsidRDefault="00257DEB" w:rsidP="0095726B">
            <w:pPr>
              <w:spacing w:after="0"/>
              <w:rPr>
                <w:rFonts w:ascii="Times New Roman" w:hAnsi="Times New Roman"/>
                <w:sz w:val="24"/>
                <w:szCs w:val="24"/>
                <w:lang w:val="uk-UA"/>
              </w:rPr>
            </w:pPr>
            <w:r w:rsidRPr="00B65F4D">
              <w:rPr>
                <w:rFonts w:ascii="Times New Roman" w:hAnsi="Times New Roman"/>
                <w:i/>
                <w:color w:val="000000"/>
                <w:sz w:val="24"/>
                <w:szCs w:val="24"/>
                <w:lang w:val="uk-UA"/>
              </w:rPr>
              <w:t>Органи місцевого самоврядування</w:t>
            </w:r>
            <w:r>
              <w:rPr>
                <w:rFonts w:ascii="Times New Roman" w:hAnsi="Times New Roman"/>
                <w:color w:val="000000"/>
                <w:sz w:val="24"/>
                <w:szCs w:val="24"/>
                <w:lang w:val="uk-UA"/>
              </w:rPr>
              <w:t xml:space="preserve">: </w:t>
            </w:r>
            <w:r w:rsidR="00740A02">
              <w:rPr>
                <w:rFonts w:ascii="Times New Roman" w:hAnsi="Times New Roman"/>
                <w:color w:val="000000"/>
                <w:sz w:val="24"/>
                <w:szCs w:val="24"/>
                <w:lang w:val="uk-UA"/>
              </w:rPr>
              <w:t>н</w:t>
            </w:r>
            <w:r w:rsidR="000E6D8B" w:rsidRPr="002E7BB4">
              <w:rPr>
                <w:rFonts w:ascii="Times New Roman" w:hAnsi="Times New Roman"/>
                <w:color w:val="000000"/>
                <w:sz w:val="24"/>
                <w:szCs w:val="24"/>
                <w:lang w:val="uk-UA"/>
              </w:rPr>
              <w:t xml:space="preserve">аповнення дохідної частини  бюджету </w:t>
            </w:r>
            <w:r w:rsidR="000E6D8B">
              <w:rPr>
                <w:rFonts w:ascii="Times New Roman" w:hAnsi="Times New Roman"/>
                <w:color w:val="000000"/>
                <w:sz w:val="24"/>
                <w:szCs w:val="24"/>
                <w:lang w:val="uk-UA"/>
              </w:rPr>
              <w:t xml:space="preserve">громади </w:t>
            </w:r>
            <w:r w:rsidR="000E6D8B" w:rsidRPr="002E7BB4">
              <w:rPr>
                <w:rFonts w:ascii="Times New Roman" w:hAnsi="Times New Roman"/>
                <w:color w:val="000000"/>
                <w:sz w:val="24"/>
                <w:szCs w:val="24"/>
                <w:lang w:val="uk-UA"/>
              </w:rPr>
              <w:t xml:space="preserve">орієнтовно на </w:t>
            </w:r>
            <w:r w:rsidR="000E6D8B">
              <w:rPr>
                <w:rFonts w:ascii="Times New Roman" w:hAnsi="Times New Roman"/>
                <w:sz w:val="24"/>
                <w:szCs w:val="24"/>
                <w:lang w:val="uk-UA" w:eastAsia="uk-UA"/>
              </w:rPr>
              <w:t>5381</w:t>
            </w:r>
            <w:r w:rsidR="000E6D8B" w:rsidRPr="002E7BB4">
              <w:rPr>
                <w:rFonts w:ascii="Times New Roman" w:hAnsi="Times New Roman"/>
                <w:color w:val="000000"/>
                <w:sz w:val="24"/>
                <w:szCs w:val="24"/>
                <w:lang w:val="uk-UA"/>
              </w:rPr>
              <w:t xml:space="preserve"> </w:t>
            </w:r>
            <w:proofErr w:type="spellStart"/>
            <w:r w:rsidR="000E6D8B" w:rsidRPr="002E7BB4">
              <w:rPr>
                <w:rFonts w:ascii="Times New Roman" w:hAnsi="Times New Roman"/>
                <w:color w:val="000000"/>
                <w:sz w:val="24"/>
                <w:szCs w:val="24"/>
                <w:lang w:val="uk-UA"/>
              </w:rPr>
              <w:t>тис.грн</w:t>
            </w:r>
            <w:proofErr w:type="spellEnd"/>
            <w:r w:rsidR="000E6D8B" w:rsidRPr="002E7BB4">
              <w:rPr>
                <w:rFonts w:ascii="Times New Roman" w:hAnsi="Times New Roman"/>
                <w:color w:val="000000"/>
                <w:sz w:val="24"/>
                <w:szCs w:val="24"/>
                <w:lang w:val="uk-UA"/>
              </w:rPr>
              <w:t>. за рахунок сплати єдиного податку</w:t>
            </w:r>
            <w:r w:rsidR="000E6D8B" w:rsidRPr="002E7BB4">
              <w:rPr>
                <w:rFonts w:ascii="Times New Roman" w:hAnsi="Times New Roman"/>
                <w:sz w:val="24"/>
                <w:szCs w:val="24"/>
              </w:rPr>
              <w:t xml:space="preserve"> </w:t>
            </w:r>
            <w:r w:rsidR="000E6D8B" w:rsidRPr="002E7BB4">
              <w:rPr>
                <w:rFonts w:ascii="Times New Roman" w:hAnsi="Times New Roman"/>
                <w:sz w:val="24"/>
                <w:szCs w:val="24"/>
                <w:lang w:val="uk-UA"/>
              </w:rPr>
              <w:t xml:space="preserve">дасть можливість виділити кошти з </w:t>
            </w:r>
            <w:r w:rsidR="000E6D8B" w:rsidRPr="002C481D">
              <w:rPr>
                <w:rFonts w:ascii="Times New Roman" w:hAnsi="Times New Roman"/>
                <w:sz w:val="24"/>
                <w:szCs w:val="24"/>
                <w:lang w:val="uk-UA"/>
              </w:rPr>
              <w:t>бюджету</w:t>
            </w:r>
            <w:r w:rsidR="000E6D8B">
              <w:rPr>
                <w:rFonts w:ascii="Times New Roman" w:hAnsi="Times New Roman"/>
                <w:sz w:val="24"/>
                <w:szCs w:val="24"/>
                <w:lang w:val="uk-UA"/>
              </w:rPr>
              <w:t xml:space="preserve"> </w:t>
            </w:r>
            <w:r w:rsidR="000E6D8B">
              <w:rPr>
                <w:rFonts w:ascii="Times New Roman" w:hAnsi="Times New Roman"/>
                <w:sz w:val="24"/>
                <w:szCs w:val="24"/>
                <w:lang w:val="uk-UA"/>
              </w:rPr>
              <w:lastRenderedPageBreak/>
              <w:t>міської територіальної громади</w:t>
            </w:r>
            <w:r w:rsidR="000E6D8B" w:rsidRPr="002C481D">
              <w:rPr>
                <w:rFonts w:ascii="Times New Roman" w:hAnsi="Times New Roman"/>
                <w:sz w:val="24"/>
                <w:szCs w:val="24"/>
                <w:lang w:val="uk-UA"/>
              </w:rPr>
              <w:t xml:space="preserve">, орієнтовно у розмірі 60 тис. грн., </w:t>
            </w:r>
            <w:r w:rsidR="000E6D8B">
              <w:rPr>
                <w:rFonts w:ascii="Times New Roman" w:hAnsi="Times New Roman"/>
                <w:sz w:val="24"/>
                <w:szCs w:val="24"/>
                <w:lang w:val="uk-UA"/>
              </w:rPr>
              <w:t>під реалізацію</w:t>
            </w:r>
            <w:r w:rsidR="000E6D8B" w:rsidRPr="002C481D">
              <w:rPr>
                <w:rFonts w:ascii="Times New Roman" w:hAnsi="Times New Roman"/>
                <w:sz w:val="24"/>
                <w:szCs w:val="24"/>
                <w:lang w:val="uk-UA"/>
              </w:rPr>
              <w:t xml:space="preserve"> програми розвитку малого та середнього підприємництва  </w:t>
            </w:r>
            <w:r w:rsidR="000E6D8B">
              <w:rPr>
                <w:rFonts w:ascii="Times New Roman" w:hAnsi="Times New Roman"/>
                <w:sz w:val="24"/>
                <w:szCs w:val="24"/>
                <w:lang w:val="uk-UA"/>
              </w:rPr>
              <w:t xml:space="preserve">у </w:t>
            </w:r>
            <w:proofErr w:type="spellStart"/>
            <w:r w:rsidR="000E6D8B">
              <w:rPr>
                <w:rFonts w:ascii="Times New Roman" w:hAnsi="Times New Roman"/>
                <w:sz w:val="24"/>
                <w:szCs w:val="24"/>
                <w:lang w:val="uk-UA"/>
              </w:rPr>
              <w:t>Знам’</w:t>
            </w:r>
            <w:r w:rsidR="000E6D8B" w:rsidRPr="000731E8">
              <w:rPr>
                <w:rFonts w:ascii="Times New Roman" w:hAnsi="Times New Roman"/>
                <w:sz w:val="24"/>
                <w:szCs w:val="24"/>
                <w:lang w:val="uk-UA"/>
              </w:rPr>
              <w:t>янській</w:t>
            </w:r>
            <w:proofErr w:type="spellEnd"/>
            <w:r w:rsidR="000E6D8B" w:rsidRPr="000731E8">
              <w:rPr>
                <w:rFonts w:ascii="Times New Roman" w:hAnsi="Times New Roman"/>
                <w:sz w:val="24"/>
                <w:szCs w:val="24"/>
                <w:lang w:val="uk-UA"/>
              </w:rPr>
              <w:t xml:space="preserve"> міській територіальній громаді</w:t>
            </w:r>
            <w:r w:rsidR="000E6D8B" w:rsidRPr="002C481D">
              <w:rPr>
                <w:rFonts w:ascii="Times New Roman" w:hAnsi="Times New Roman"/>
                <w:sz w:val="24"/>
                <w:szCs w:val="24"/>
                <w:lang w:val="uk-UA"/>
              </w:rPr>
              <w:t xml:space="preserve">, в частині надання фінансової підтримки 3 підприємцям на реалізацію своїх бізнес-планів, та орієнтовно </w:t>
            </w:r>
            <w:r w:rsidR="000E6D8B">
              <w:rPr>
                <w:rFonts w:ascii="Times New Roman" w:hAnsi="Times New Roman"/>
                <w:sz w:val="24"/>
                <w:szCs w:val="24"/>
                <w:lang w:val="uk-UA"/>
              </w:rPr>
              <w:t>5321</w:t>
            </w:r>
            <w:r w:rsidR="000E6D8B" w:rsidRPr="002C481D">
              <w:rPr>
                <w:rFonts w:ascii="Times New Roman" w:hAnsi="Times New Roman"/>
                <w:sz w:val="24"/>
                <w:szCs w:val="24"/>
                <w:lang w:val="uk-UA"/>
              </w:rPr>
              <w:t xml:space="preserve"> </w:t>
            </w:r>
            <w:proofErr w:type="spellStart"/>
            <w:r w:rsidR="000E6D8B" w:rsidRPr="002C481D">
              <w:rPr>
                <w:rFonts w:ascii="Times New Roman" w:hAnsi="Times New Roman"/>
                <w:sz w:val="24"/>
                <w:szCs w:val="24"/>
                <w:lang w:val="uk-UA"/>
              </w:rPr>
              <w:t>тис.грн</w:t>
            </w:r>
            <w:proofErr w:type="spellEnd"/>
            <w:r w:rsidR="000E6D8B" w:rsidRPr="004E72B3">
              <w:rPr>
                <w:rFonts w:ascii="Times New Roman" w:hAnsi="Times New Roman"/>
                <w:sz w:val="24"/>
                <w:szCs w:val="24"/>
                <w:lang w:val="uk-UA"/>
              </w:rPr>
              <w:t>. на виконання міської програми соціального захисту населення в частині</w:t>
            </w:r>
            <w:r w:rsidR="000E6D8B" w:rsidRPr="002C481D">
              <w:rPr>
                <w:rFonts w:ascii="Times New Roman" w:hAnsi="Times New Roman"/>
                <w:sz w:val="24"/>
                <w:szCs w:val="24"/>
                <w:lang w:val="uk-UA"/>
              </w:rPr>
              <w:t xml:space="preserve"> надання </w:t>
            </w:r>
            <w:proofErr w:type="spellStart"/>
            <w:r w:rsidR="000E6D8B" w:rsidRPr="002C481D">
              <w:rPr>
                <w:rFonts w:ascii="Times New Roman" w:hAnsi="Times New Roman"/>
                <w:sz w:val="24"/>
                <w:szCs w:val="24"/>
                <w:lang w:val="uk-UA"/>
              </w:rPr>
              <w:t>автоперевізникам</w:t>
            </w:r>
            <w:proofErr w:type="spellEnd"/>
            <w:r w:rsidR="000E6D8B" w:rsidRPr="002C481D">
              <w:rPr>
                <w:rFonts w:ascii="Times New Roman" w:hAnsi="Times New Roman"/>
                <w:sz w:val="24"/>
                <w:szCs w:val="24"/>
                <w:lang w:val="uk-UA"/>
              </w:rPr>
              <w:t xml:space="preserve"> компенсації за пільговий проїзд міським автомобільним транспортом  </w:t>
            </w:r>
            <w:r w:rsidR="000E6D8B">
              <w:rPr>
                <w:rFonts w:ascii="Times New Roman" w:hAnsi="Times New Roman"/>
                <w:sz w:val="24"/>
                <w:szCs w:val="24"/>
                <w:lang w:val="uk-UA"/>
              </w:rPr>
              <w:t>для 12</w:t>
            </w:r>
            <w:r w:rsidR="000E6D8B" w:rsidRPr="002C481D">
              <w:rPr>
                <w:rFonts w:ascii="Times New Roman" w:hAnsi="Times New Roman"/>
                <w:sz w:val="24"/>
                <w:szCs w:val="24"/>
                <w:lang w:val="uk-UA"/>
              </w:rPr>
              <w:t xml:space="preserve"> тис. жителів </w:t>
            </w:r>
            <w:r w:rsidR="000E6D8B">
              <w:rPr>
                <w:rFonts w:ascii="Times New Roman" w:hAnsi="Times New Roman"/>
                <w:sz w:val="24"/>
                <w:szCs w:val="24"/>
                <w:lang w:val="uk-UA"/>
              </w:rPr>
              <w:t>територіальної громади</w:t>
            </w:r>
            <w:r w:rsidR="000E6D8B" w:rsidRPr="002C481D">
              <w:rPr>
                <w:rFonts w:ascii="Times New Roman" w:hAnsi="Times New Roman"/>
                <w:sz w:val="24"/>
                <w:szCs w:val="24"/>
                <w:lang w:val="uk-UA"/>
              </w:rPr>
              <w:t>.</w:t>
            </w:r>
          </w:p>
          <w:p w:rsidR="004E72B3" w:rsidRDefault="004E72B3" w:rsidP="0095726B">
            <w:pPr>
              <w:spacing w:after="0"/>
              <w:rPr>
                <w:rFonts w:ascii="Times New Roman" w:hAnsi="Times New Roman"/>
                <w:sz w:val="24"/>
                <w:szCs w:val="24"/>
                <w:lang w:val="uk-UA"/>
              </w:rPr>
            </w:pPr>
          </w:p>
          <w:p w:rsidR="00740A02" w:rsidRDefault="00257DEB" w:rsidP="008179CB">
            <w:pPr>
              <w:spacing w:after="0"/>
              <w:rPr>
                <w:rFonts w:ascii="Times New Roman" w:hAnsi="Times New Roman"/>
                <w:sz w:val="24"/>
                <w:szCs w:val="24"/>
                <w:lang w:val="uk-UA"/>
              </w:rPr>
            </w:pPr>
            <w:r w:rsidRPr="00B65F4D">
              <w:rPr>
                <w:rFonts w:ascii="Times New Roman" w:hAnsi="Times New Roman"/>
                <w:i/>
                <w:color w:val="000000"/>
                <w:sz w:val="24"/>
                <w:szCs w:val="24"/>
                <w:lang w:val="uk-UA"/>
              </w:rPr>
              <w:t>Громадяни</w:t>
            </w:r>
            <w:r>
              <w:rPr>
                <w:rFonts w:ascii="Times New Roman" w:hAnsi="Times New Roman"/>
                <w:color w:val="000000"/>
                <w:sz w:val="24"/>
                <w:szCs w:val="24"/>
                <w:lang w:val="uk-UA"/>
              </w:rPr>
              <w:t xml:space="preserve">: </w:t>
            </w:r>
            <w:r w:rsidR="00374AF4">
              <w:rPr>
                <w:rFonts w:ascii="Times New Roman" w:hAnsi="Times New Roman"/>
                <w:color w:val="000000"/>
                <w:sz w:val="24"/>
                <w:szCs w:val="24"/>
                <w:lang w:val="uk-UA"/>
              </w:rPr>
              <w:t>м</w:t>
            </w:r>
            <w:r w:rsidR="00740A02">
              <w:rPr>
                <w:rFonts w:ascii="Times New Roman" w:hAnsi="Times New Roman"/>
                <w:color w:val="000000"/>
                <w:sz w:val="24"/>
                <w:szCs w:val="24"/>
                <w:lang w:val="uk-UA"/>
              </w:rPr>
              <w:t xml:space="preserve">ешканці міської територіальної громади отримають упевненість у можливості виконання регіональних програм. Наповнення дохідної частини  </w:t>
            </w:r>
            <w:r w:rsidR="00740A02" w:rsidRPr="00082068">
              <w:rPr>
                <w:rFonts w:ascii="Times New Roman" w:hAnsi="Times New Roman"/>
                <w:color w:val="000000"/>
                <w:sz w:val="24"/>
                <w:szCs w:val="24"/>
                <w:lang w:val="uk-UA"/>
              </w:rPr>
              <w:t xml:space="preserve"> бю</w:t>
            </w:r>
            <w:r w:rsidR="00740A02">
              <w:rPr>
                <w:rFonts w:ascii="Times New Roman" w:hAnsi="Times New Roman"/>
                <w:color w:val="000000"/>
                <w:sz w:val="24"/>
                <w:szCs w:val="24"/>
                <w:lang w:val="uk-UA"/>
              </w:rPr>
              <w:t xml:space="preserve">джету громади орієнтовно на </w:t>
            </w:r>
            <w:r w:rsidR="00740A02">
              <w:rPr>
                <w:rFonts w:ascii="Times New Roman" w:hAnsi="Times New Roman"/>
                <w:sz w:val="24"/>
                <w:szCs w:val="24"/>
                <w:lang w:val="uk-UA" w:eastAsia="uk-UA"/>
              </w:rPr>
              <w:t>5381</w:t>
            </w:r>
            <w:r w:rsidR="00740A02">
              <w:rPr>
                <w:rFonts w:ascii="Times New Roman" w:hAnsi="Times New Roman"/>
                <w:color w:val="000000"/>
                <w:sz w:val="24"/>
                <w:szCs w:val="24"/>
                <w:lang w:val="uk-UA"/>
              </w:rPr>
              <w:t xml:space="preserve"> </w:t>
            </w:r>
            <w:proofErr w:type="spellStart"/>
            <w:r w:rsidR="00740A02">
              <w:rPr>
                <w:rFonts w:ascii="Times New Roman" w:hAnsi="Times New Roman"/>
                <w:color w:val="000000"/>
                <w:sz w:val="24"/>
                <w:szCs w:val="24"/>
                <w:lang w:val="uk-UA"/>
              </w:rPr>
              <w:t>тис.грн</w:t>
            </w:r>
            <w:proofErr w:type="spellEnd"/>
            <w:r w:rsidR="00740A02">
              <w:rPr>
                <w:rFonts w:ascii="Times New Roman" w:hAnsi="Times New Roman"/>
                <w:color w:val="000000"/>
                <w:sz w:val="24"/>
                <w:szCs w:val="24"/>
                <w:lang w:val="uk-UA"/>
              </w:rPr>
              <w:t>. за рахунок сплати єдиного податку,</w:t>
            </w:r>
            <w:r w:rsidR="00740A02" w:rsidRPr="007F5FF8">
              <w:rPr>
                <w:rFonts w:ascii="Times New Roman" w:hAnsi="Times New Roman"/>
                <w:sz w:val="24"/>
                <w:szCs w:val="24"/>
                <w:lang w:val="uk-UA"/>
              </w:rPr>
              <w:t xml:space="preserve"> </w:t>
            </w:r>
            <w:r w:rsidR="00740A02" w:rsidRPr="002C481D">
              <w:rPr>
                <w:rFonts w:ascii="Times New Roman" w:hAnsi="Times New Roman"/>
                <w:sz w:val="24"/>
                <w:szCs w:val="24"/>
                <w:lang w:val="uk-UA"/>
              </w:rPr>
              <w:t xml:space="preserve">дасть можливість виділити кошти з міського </w:t>
            </w:r>
            <w:r w:rsidR="00740A02" w:rsidRPr="002C481D">
              <w:rPr>
                <w:rFonts w:ascii="Times New Roman" w:hAnsi="Times New Roman"/>
                <w:sz w:val="24"/>
                <w:szCs w:val="24"/>
                <w:lang w:val="uk-UA"/>
              </w:rPr>
              <w:lastRenderedPageBreak/>
              <w:t xml:space="preserve">бюджету, орієнтовно у розмірі 60 тис. грн., </w:t>
            </w:r>
            <w:r w:rsidR="00740A02">
              <w:rPr>
                <w:rFonts w:ascii="Times New Roman" w:hAnsi="Times New Roman"/>
                <w:sz w:val="24"/>
                <w:szCs w:val="24"/>
                <w:lang w:val="uk-UA"/>
              </w:rPr>
              <w:t>під реалізацію</w:t>
            </w:r>
            <w:r w:rsidR="00740A02" w:rsidRPr="002C481D">
              <w:rPr>
                <w:rFonts w:ascii="Times New Roman" w:hAnsi="Times New Roman"/>
                <w:sz w:val="24"/>
                <w:szCs w:val="24"/>
                <w:lang w:val="uk-UA"/>
              </w:rPr>
              <w:t xml:space="preserve"> програми розвитку малого та середнього підприємництва  </w:t>
            </w:r>
            <w:r w:rsidR="00740A02">
              <w:rPr>
                <w:rFonts w:ascii="Times New Roman" w:hAnsi="Times New Roman"/>
                <w:sz w:val="24"/>
                <w:szCs w:val="24"/>
                <w:lang w:val="uk-UA"/>
              </w:rPr>
              <w:t xml:space="preserve">у </w:t>
            </w:r>
            <w:proofErr w:type="spellStart"/>
            <w:r w:rsidR="00740A02">
              <w:rPr>
                <w:rFonts w:ascii="Times New Roman" w:hAnsi="Times New Roman"/>
                <w:sz w:val="24"/>
                <w:szCs w:val="24"/>
                <w:lang w:val="uk-UA"/>
              </w:rPr>
              <w:t>Знам’</w:t>
            </w:r>
            <w:r w:rsidR="00740A02" w:rsidRPr="000731E8">
              <w:rPr>
                <w:rFonts w:ascii="Times New Roman" w:hAnsi="Times New Roman"/>
                <w:sz w:val="24"/>
                <w:szCs w:val="24"/>
                <w:lang w:val="uk-UA"/>
              </w:rPr>
              <w:t>янській</w:t>
            </w:r>
            <w:proofErr w:type="spellEnd"/>
            <w:r w:rsidR="00740A02" w:rsidRPr="000731E8">
              <w:rPr>
                <w:rFonts w:ascii="Times New Roman" w:hAnsi="Times New Roman"/>
                <w:sz w:val="24"/>
                <w:szCs w:val="24"/>
                <w:lang w:val="uk-UA"/>
              </w:rPr>
              <w:t xml:space="preserve"> міській територіальній громаді</w:t>
            </w:r>
            <w:r w:rsidR="00740A02" w:rsidRPr="002C481D">
              <w:rPr>
                <w:rFonts w:ascii="Times New Roman" w:hAnsi="Times New Roman"/>
                <w:sz w:val="24"/>
                <w:szCs w:val="24"/>
                <w:lang w:val="uk-UA"/>
              </w:rPr>
              <w:t xml:space="preserve">, в частині надання фінансової підтримки 3 підприємцям на реалізацію своїх бізнес-планів, та орієнтовно </w:t>
            </w:r>
            <w:r w:rsidR="00740A02">
              <w:rPr>
                <w:rFonts w:ascii="Times New Roman" w:hAnsi="Times New Roman"/>
                <w:sz w:val="24"/>
                <w:szCs w:val="24"/>
                <w:lang w:val="uk-UA"/>
              </w:rPr>
              <w:t>5321</w:t>
            </w:r>
            <w:r w:rsidR="00740A02" w:rsidRPr="002C481D">
              <w:rPr>
                <w:rFonts w:ascii="Times New Roman" w:hAnsi="Times New Roman"/>
                <w:sz w:val="24"/>
                <w:szCs w:val="24"/>
                <w:lang w:val="uk-UA"/>
              </w:rPr>
              <w:t xml:space="preserve"> </w:t>
            </w:r>
            <w:proofErr w:type="spellStart"/>
            <w:r w:rsidR="00740A02" w:rsidRPr="002C481D">
              <w:rPr>
                <w:rFonts w:ascii="Times New Roman" w:hAnsi="Times New Roman"/>
                <w:sz w:val="24"/>
                <w:szCs w:val="24"/>
                <w:lang w:val="uk-UA"/>
              </w:rPr>
              <w:t>тис.грн</w:t>
            </w:r>
            <w:proofErr w:type="spellEnd"/>
            <w:r w:rsidR="00740A02" w:rsidRPr="002C481D">
              <w:rPr>
                <w:rFonts w:ascii="Times New Roman" w:hAnsi="Times New Roman"/>
                <w:sz w:val="24"/>
                <w:szCs w:val="24"/>
                <w:lang w:val="uk-UA"/>
              </w:rPr>
              <w:t xml:space="preserve">. </w:t>
            </w:r>
            <w:r w:rsidR="00740A02" w:rsidRPr="004E72B3">
              <w:rPr>
                <w:rFonts w:ascii="Times New Roman" w:hAnsi="Times New Roman"/>
                <w:sz w:val="24"/>
                <w:szCs w:val="24"/>
                <w:lang w:val="uk-UA"/>
              </w:rPr>
              <w:t>на виконання міської програми соціального захисту населення в частині</w:t>
            </w:r>
            <w:r w:rsidR="00740A02" w:rsidRPr="002C481D">
              <w:rPr>
                <w:rFonts w:ascii="Times New Roman" w:hAnsi="Times New Roman"/>
                <w:sz w:val="24"/>
                <w:szCs w:val="24"/>
                <w:lang w:val="uk-UA"/>
              </w:rPr>
              <w:t xml:space="preserve"> надання </w:t>
            </w:r>
            <w:proofErr w:type="spellStart"/>
            <w:r w:rsidR="00740A02" w:rsidRPr="002C481D">
              <w:rPr>
                <w:rFonts w:ascii="Times New Roman" w:hAnsi="Times New Roman"/>
                <w:sz w:val="24"/>
                <w:szCs w:val="24"/>
                <w:lang w:val="uk-UA"/>
              </w:rPr>
              <w:t>автоперевізникам</w:t>
            </w:r>
            <w:proofErr w:type="spellEnd"/>
            <w:r w:rsidR="00740A02" w:rsidRPr="002C481D">
              <w:rPr>
                <w:rFonts w:ascii="Times New Roman" w:hAnsi="Times New Roman"/>
                <w:sz w:val="24"/>
                <w:szCs w:val="24"/>
                <w:lang w:val="uk-UA"/>
              </w:rPr>
              <w:t xml:space="preserve"> компенсації за пільговий проїзд міським автомобільним транспортом  </w:t>
            </w:r>
            <w:r w:rsidR="00740A02">
              <w:rPr>
                <w:rFonts w:ascii="Times New Roman" w:hAnsi="Times New Roman"/>
                <w:sz w:val="24"/>
                <w:szCs w:val="24"/>
                <w:lang w:val="uk-UA"/>
              </w:rPr>
              <w:t>для 12</w:t>
            </w:r>
            <w:r w:rsidR="00740A02" w:rsidRPr="002C481D">
              <w:rPr>
                <w:rFonts w:ascii="Times New Roman" w:hAnsi="Times New Roman"/>
                <w:sz w:val="24"/>
                <w:szCs w:val="24"/>
                <w:lang w:val="uk-UA"/>
              </w:rPr>
              <w:t xml:space="preserve"> тис. жителів </w:t>
            </w:r>
            <w:r w:rsidR="00740A02">
              <w:rPr>
                <w:rFonts w:ascii="Times New Roman" w:hAnsi="Times New Roman"/>
                <w:sz w:val="24"/>
                <w:szCs w:val="24"/>
                <w:lang w:val="uk-UA"/>
              </w:rPr>
              <w:t>територіальної громади</w:t>
            </w:r>
            <w:r w:rsidR="00740A02" w:rsidRPr="002C481D">
              <w:rPr>
                <w:rFonts w:ascii="Times New Roman" w:hAnsi="Times New Roman"/>
                <w:sz w:val="24"/>
                <w:szCs w:val="24"/>
                <w:lang w:val="uk-UA"/>
              </w:rPr>
              <w:t>.</w:t>
            </w:r>
          </w:p>
          <w:p w:rsidR="004E72B3" w:rsidRDefault="004E72B3" w:rsidP="008179CB">
            <w:pPr>
              <w:spacing w:after="0"/>
              <w:rPr>
                <w:rFonts w:ascii="Times New Roman" w:hAnsi="Times New Roman"/>
                <w:i/>
                <w:color w:val="000000"/>
                <w:sz w:val="24"/>
                <w:szCs w:val="24"/>
                <w:lang w:val="uk-UA"/>
              </w:rPr>
            </w:pPr>
          </w:p>
          <w:p w:rsidR="00257DEB" w:rsidRPr="008179CB" w:rsidRDefault="00257DEB" w:rsidP="008179CB">
            <w:pPr>
              <w:spacing w:after="0"/>
              <w:rPr>
                <w:rFonts w:ascii="Times New Roman" w:hAnsi="Times New Roman"/>
                <w:color w:val="000000"/>
                <w:sz w:val="24"/>
                <w:szCs w:val="24"/>
                <w:lang w:val="uk-UA"/>
              </w:rPr>
            </w:pPr>
            <w:r w:rsidRPr="001C71D5">
              <w:rPr>
                <w:rFonts w:ascii="Times New Roman" w:hAnsi="Times New Roman"/>
                <w:i/>
                <w:color w:val="000000"/>
                <w:sz w:val="24"/>
                <w:szCs w:val="24"/>
                <w:lang w:val="uk-UA"/>
              </w:rPr>
              <w:t>Суб'єкти господарювання</w:t>
            </w:r>
            <w:r w:rsidRPr="001C71D5">
              <w:rPr>
                <w:rFonts w:ascii="Times New Roman" w:hAnsi="Times New Roman"/>
                <w:color w:val="000000"/>
                <w:sz w:val="24"/>
                <w:szCs w:val="24"/>
                <w:lang w:val="uk-UA"/>
              </w:rPr>
              <w:t xml:space="preserve">: </w:t>
            </w:r>
            <w:r w:rsidR="00374AF4">
              <w:rPr>
                <w:rFonts w:ascii="Times New Roman" w:hAnsi="Times New Roman"/>
                <w:color w:val="000000"/>
                <w:sz w:val="24"/>
                <w:szCs w:val="24"/>
                <w:lang w:val="uk-UA"/>
              </w:rPr>
              <w:t>с</w:t>
            </w:r>
            <w:r w:rsidR="00740A02" w:rsidRPr="00771838">
              <w:rPr>
                <w:rFonts w:ascii="Times New Roman" w:hAnsi="Times New Roman"/>
                <w:color w:val="000000"/>
                <w:sz w:val="24"/>
                <w:szCs w:val="24"/>
                <w:lang w:val="uk-UA"/>
              </w:rPr>
              <w:t>плата</w:t>
            </w:r>
            <w:r w:rsidR="00740A02">
              <w:rPr>
                <w:rFonts w:ascii="Times New Roman" w:hAnsi="Times New Roman"/>
                <w:color w:val="000000"/>
                <w:sz w:val="24"/>
                <w:szCs w:val="24"/>
                <w:lang w:val="uk-UA"/>
              </w:rPr>
              <w:t xml:space="preserve"> єдиного</w:t>
            </w:r>
            <w:r w:rsidR="00740A02" w:rsidRPr="00771838">
              <w:rPr>
                <w:rFonts w:ascii="Times New Roman" w:hAnsi="Times New Roman"/>
                <w:color w:val="000000"/>
                <w:sz w:val="24"/>
                <w:szCs w:val="24"/>
                <w:lang w:val="uk-UA"/>
              </w:rPr>
              <w:t xml:space="preserve"> податку за ставками, які не є доволі обтяжливи</w:t>
            </w:r>
            <w:r w:rsidR="00740A02">
              <w:rPr>
                <w:rFonts w:ascii="Times New Roman" w:hAnsi="Times New Roman"/>
                <w:color w:val="000000"/>
                <w:sz w:val="24"/>
                <w:szCs w:val="24"/>
                <w:lang w:val="uk-UA"/>
              </w:rPr>
              <w:t xml:space="preserve">ми для суб’єктів малого бізнесу, дасть можливість покращити інфраструктуру громади тим самим покращити  його імідж та залучити інвесторів для впровадження нових </w:t>
            </w:r>
            <w:proofErr w:type="spellStart"/>
            <w:r w:rsidR="00740A02">
              <w:rPr>
                <w:rFonts w:ascii="Times New Roman" w:hAnsi="Times New Roman"/>
                <w:color w:val="000000"/>
                <w:sz w:val="24"/>
                <w:szCs w:val="24"/>
                <w:lang w:val="uk-UA"/>
              </w:rPr>
              <w:t>проєктів</w:t>
            </w:r>
            <w:proofErr w:type="spellEnd"/>
            <w:r w:rsidR="00740A02">
              <w:rPr>
                <w:rFonts w:ascii="Times New Roman" w:hAnsi="Times New Roman"/>
                <w:color w:val="000000"/>
                <w:sz w:val="24"/>
                <w:szCs w:val="24"/>
                <w:lang w:val="uk-UA"/>
              </w:rPr>
              <w:t xml:space="preserve"> </w:t>
            </w:r>
            <w:r w:rsidR="00740A02">
              <w:rPr>
                <w:rFonts w:ascii="Times New Roman" w:hAnsi="Times New Roman"/>
                <w:color w:val="000000"/>
                <w:sz w:val="24"/>
                <w:szCs w:val="24"/>
                <w:lang w:val="uk-UA"/>
              </w:rPr>
              <w:lastRenderedPageBreak/>
              <w:t>розвитку суб'єктів підприємницької  діяльності.</w:t>
            </w:r>
          </w:p>
        </w:tc>
        <w:tc>
          <w:tcPr>
            <w:tcW w:w="19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740A02" w:rsidRPr="00D83F3E" w:rsidRDefault="00257DEB" w:rsidP="00740A02">
            <w:pPr>
              <w:spacing w:after="0"/>
              <w:jc w:val="both"/>
              <w:rPr>
                <w:rFonts w:ascii="Times New Roman" w:hAnsi="Times New Roman"/>
                <w:sz w:val="24"/>
                <w:szCs w:val="24"/>
                <w:lang w:val="uk-UA"/>
              </w:rPr>
            </w:pPr>
            <w:r w:rsidRPr="00B65F4D">
              <w:rPr>
                <w:rFonts w:ascii="Times New Roman" w:hAnsi="Times New Roman"/>
                <w:i/>
                <w:color w:val="000000"/>
                <w:sz w:val="24"/>
                <w:szCs w:val="24"/>
                <w:lang w:val="uk-UA"/>
              </w:rPr>
              <w:lastRenderedPageBreak/>
              <w:t>Органи місцевого самоврядування</w:t>
            </w:r>
            <w:r>
              <w:rPr>
                <w:rFonts w:ascii="Times New Roman" w:hAnsi="Times New Roman"/>
                <w:color w:val="000000"/>
                <w:sz w:val="24"/>
                <w:szCs w:val="24"/>
                <w:lang w:val="uk-UA"/>
              </w:rPr>
              <w:t>:</w:t>
            </w:r>
            <w:r>
              <w:rPr>
                <w:rFonts w:ascii="Times New Roman" w:hAnsi="Times New Roman"/>
                <w:sz w:val="24"/>
                <w:szCs w:val="24"/>
                <w:lang w:val="uk-UA"/>
              </w:rPr>
              <w:t xml:space="preserve"> </w:t>
            </w:r>
            <w:r w:rsidR="00740A02">
              <w:rPr>
                <w:rFonts w:ascii="Times New Roman" w:hAnsi="Times New Roman"/>
                <w:color w:val="000000"/>
                <w:sz w:val="24"/>
                <w:szCs w:val="24"/>
                <w:lang w:val="uk-UA"/>
              </w:rPr>
              <w:t>с</w:t>
            </w:r>
            <w:r w:rsidR="00740A02" w:rsidRPr="00770269">
              <w:rPr>
                <w:rFonts w:ascii="Times New Roman" w:hAnsi="Times New Roman"/>
                <w:color w:val="000000"/>
                <w:sz w:val="24"/>
                <w:szCs w:val="24"/>
                <w:lang w:val="uk-UA"/>
              </w:rPr>
              <w:t>плата податку</w:t>
            </w:r>
            <w:r w:rsidR="00740A02">
              <w:rPr>
                <w:rFonts w:ascii="Times New Roman" w:hAnsi="Times New Roman"/>
                <w:color w:val="000000"/>
                <w:sz w:val="24"/>
                <w:szCs w:val="24"/>
                <w:lang w:val="uk-UA"/>
              </w:rPr>
              <w:t xml:space="preserve"> платниками єдиного податку </w:t>
            </w:r>
            <w:r w:rsidR="00740A02" w:rsidRPr="00770269">
              <w:rPr>
                <w:rFonts w:ascii="Times New Roman" w:hAnsi="Times New Roman"/>
                <w:color w:val="000000"/>
                <w:sz w:val="24"/>
                <w:szCs w:val="24"/>
                <w:lang w:val="uk-UA"/>
              </w:rPr>
              <w:t xml:space="preserve">може вплинути на перехід  частини підприємців у тінь, а також на працевлаштування </w:t>
            </w:r>
            <w:r w:rsidR="00740A02" w:rsidRPr="00770269">
              <w:rPr>
                <w:rFonts w:ascii="Times New Roman" w:hAnsi="Times New Roman"/>
                <w:color w:val="000000"/>
                <w:sz w:val="24"/>
                <w:szCs w:val="24"/>
                <w:lang w:val="uk-UA"/>
              </w:rPr>
              <w:lastRenderedPageBreak/>
              <w:t>без офіційного оформлення трудових відносин.</w:t>
            </w:r>
          </w:p>
          <w:p w:rsidR="00257DEB" w:rsidRDefault="00257DEB" w:rsidP="0095726B">
            <w:pPr>
              <w:spacing w:after="0"/>
              <w:rPr>
                <w:rFonts w:ascii="Times New Roman" w:hAnsi="Times New Roman"/>
                <w:color w:val="000000"/>
                <w:sz w:val="24"/>
                <w:szCs w:val="24"/>
                <w:lang w:val="uk-UA"/>
              </w:rPr>
            </w:pPr>
          </w:p>
          <w:p w:rsidR="00257DEB" w:rsidRDefault="00257DEB" w:rsidP="0095726B">
            <w:pPr>
              <w:spacing w:after="0"/>
              <w:rPr>
                <w:rFonts w:ascii="Times New Roman" w:hAnsi="Times New Roman"/>
                <w:color w:val="000000"/>
                <w:sz w:val="24"/>
                <w:szCs w:val="24"/>
                <w:lang w:val="uk-UA"/>
              </w:rPr>
            </w:pPr>
          </w:p>
          <w:p w:rsidR="00257DEB" w:rsidRDefault="00257DEB" w:rsidP="0095726B">
            <w:pPr>
              <w:spacing w:after="0"/>
              <w:rPr>
                <w:rFonts w:ascii="Times New Roman" w:hAnsi="Times New Roman"/>
                <w:color w:val="000000"/>
                <w:sz w:val="24"/>
                <w:szCs w:val="24"/>
                <w:lang w:val="uk-UA"/>
              </w:rPr>
            </w:pPr>
          </w:p>
          <w:p w:rsidR="00257DEB" w:rsidRDefault="00257DEB" w:rsidP="0095726B">
            <w:pPr>
              <w:spacing w:after="0"/>
              <w:rPr>
                <w:rFonts w:ascii="Times New Roman" w:hAnsi="Times New Roman"/>
                <w:color w:val="000000"/>
                <w:sz w:val="24"/>
                <w:szCs w:val="24"/>
                <w:lang w:val="uk-UA"/>
              </w:rPr>
            </w:pPr>
          </w:p>
          <w:p w:rsidR="00257DEB" w:rsidRDefault="00257DEB" w:rsidP="0095726B">
            <w:pPr>
              <w:spacing w:after="0"/>
              <w:rPr>
                <w:rFonts w:ascii="Times New Roman" w:hAnsi="Times New Roman"/>
                <w:color w:val="000000"/>
                <w:sz w:val="24"/>
                <w:szCs w:val="24"/>
                <w:lang w:val="uk-UA"/>
              </w:rPr>
            </w:pPr>
          </w:p>
          <w:p w:rsidR="00257DEB" w:rsidRDefault="00257DEB" w:rsidP="0095726B">
            <w:pPr>
              <w:spacing w:after="0"/>
              <w:rPr>
                <w:rFonts w:ascii="Times New Roman" w:hAnsi="Times New Roman"/>
                <w:color w:val="000000"/>
                <w:sz w:val="24"/>
                <w:szCs w:val="24"/>
                <w:lang w:val="uk-UA"/>
              </w:rPr>
            </w:pPr>
          </w:p>
          <w:p w:rsidR="00257DEB" w:rsidRDefault="00257DEB" w:rsidP="0095726B">
            <w:pPr>
              <w:spacing w:after="0"/>
              <w:rPr>
                <w:rFonts w:ascii="Times New Roman" w:hAnsi="Times New Roman"/>
                <w:color w:val="000000"/>
                <w:sz w:val="24"/>
                <w:szCs w:val="24"/>
                <w:lang w:val="uk-UA"/>
              </w:rPr>
            </w:pPr>
          </w:p>
          <w:p w:rsidR="00257DEB" w:rsidRDefault="00257DEB" w:rsidP="0095726B">
            <w:pPr>
              <w:spacing w:after="0"/>
              <w:rPr>
                <w:rFonts w:ascii="Times New Roman" w:hAnsi="Times New Roman"/>
                <w:color w:val="000000"/>
                <w:sz w:val="24"/>
                <w:szCs w:val="24"/>
                <w:lang w:val="uk-UA"/>
              </w:rPr>
            </w:pPr>
          </w:p>
          <w:p w:rsidR="00257DEB" w:rsidRDefault="00257DEB" w:rsidP="0095726B">
            <w:pPr>
              <w:spacing w:after="0"/>
              <w:rPr>
                <w:rFonts w:ascii="Times New Roman" w:hAnsi="Times New Roman"/>
                <w:color w:val="000000"/>
                <w:sz w:val="24"/>
                <w:szCs w:val="24"/>
                <w:lang w:val="uk-UA"/>
              </w:rPr>
            </w:pPr>
          </w:p>
          <w:p w:rsidR="00257DEB" w:rsidRDefault="00257DEB" w:rsidP="0095726B">
            <w:pPr>
              <w:spacing w:after="0"/>
              <w:rPr>
                <w:rFonts w:ascii="Times New Roman" w:hAnsi="Times New Roman"/>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740A02" w:rsidP="00740A02">
            <w:pPr>
              <w:spacing w:after="0"/>
              <w:jc w:val="both"/>
              <w:rPr>
                <w:rFonts w:ascii="Times New Roman" w:hAnsi="Times New Roman"/>
                <w:i/>
                <w:color w:val="000000"/>
                <w:sz w:val="24"/>
                <w:szCs w:val="24"/>
                <w:lang w:val="uk-UA"/>
              </w:rPr>
            </w:pPr>
          </w:p>
          <w:p w:rsidR="00740A02" w:rsidRDefault="00257DEB" w:rsidP="00740A02">
            <w:pPr>
              <w:spacing w:after="0"/>
              <w:jc w:val="both"/>
              <w:rPr>
                <w:rFonts w:ascii="Times New Roman" w:hAnsi="Times New Roman"/>
                <w:sz w:val="24"/>
                <w:szCs w:val="24"/>
                <w:lang w:val="uk-UA"/>
              </w:rPr>
            </w:pPr>
            <w:r w:rsidRPr="00B65F4D">
              <w:rPr>
                <w:rFonts w:ascii="Times New Roman" w:hAnsi="Times New Roman"/>
                <w:i/>
                <w:color w:val="000000"/>
                <w:sz w:val="24"/>
                <w:szCs w:val="24"/>
                <w:lang w:val="uk-UA"/>
              </w:rPr>
              <w:t>Громадяни</w:t>
            </w:r>
            <w:r>
              <w:rPr>
                <w:rFonts w:ascii="Times New Roman" w:hAnsi="Times New Roman"/>
                <w:color w:val="000000"/>
                <w:sz w:val="24"/>
                <w:szCs w:val="24"/>
                <w:lang w:val="uk-UA"/>
              </w:rPr>
              <w:t xml:space="preserve">: </w:t>
            </w:r>
            <w:r w:rsidR="00374AF4">
              <w:rPr>
                <w:rFonts w:ascii="Times New Roman" w:hAnsi="Times New Roman"/>
                <w:sz w:val="24"/>
                <w:szCs w:val="24"/>
                <w:lang w:val="uk-UA"/>
              </w:rPr>
              <w:t>с</w:t>
            </w:r>
            <w:r w:rsidR="00740A02">
              <w:rPr>
                <w:rFonts w:ascii="Times New Roman" w:hAnsi="Times New Roman"/>
                <w:sz w:val="24"/>
                <w:szCs w:val="24"/>
                <w:lang w:val="uk-UA"/>
              </w:rPr>
              <w:t xml:space="preserve">плата </w:t>
            </w:r>
            <w:proofErr w:type="spellStart"/>
            <w:r w:rsidR="00740A02">
              <w:rPr>
                <w:rFonts w:ascii="Times New Roman" w:hAnsi="Times New Roman"/>
                <w:sz w:val="24"/>
                <w:szCs w:val="24"/>
                <w:lang w:val="uk-UA"/>
              </w:rPr>
              <w:t>суб</w:t>
            </w:r>
            <w:proofErr w:type="spellEnd"/>
            <w:r w:rsidR="00740A02" w:rsidRPr="007F5FF8">
              <w:rPr>
                <w:rFonts w:ascii="Times New Roman" w:hAnsi="Times New Roman"/>
                <w:sz w:val="24"/>
                <w:szCs w:val="24"/>
              </w:rPr>
              <w:t>’</w:t>
            </w:r>
            <w:proofErr w:type="spellStart"/>
            <w:r w:rsidR="00740A02">
              <w:rPr>
                <w:rFonts w:ascii="Times New Roman" w:hAnsi="Times New Roman"/>
                <w:sz w:val="24"/>
                <w:szCs w:val="24"/>
                <w:lang w:val="uk-UA"/>
              </w:rPr>
              <w:t>єктами</w:t>
            </w:r>
            <w:proofErr w:type="spellEnd"/>
            <w:r w:rsidR="00740A02">
              <w:rPr>
                <w:rFonts w:ascii="Times New Roman" w:hAnsi="Times New Roman"/>
                <w:sz w:val="24"/>
                <w:szCs w:val="24"/>
                <w:lang w:val="uk-UA"/>
              </w:rPr>
              <w:t xml:space="preserve"> малого бізнесу єдиного податку несе за собою витрачання власних коштів, що може вплинути на скорочення робочих місць, виплату заробітної плати найманим працівникам у </w:t>
            </w:r>
            <w:r w:rsidR="00740A02">
              <w:rPr>
                <w:rFonts w:ascii="Times New Roman" w:hAnsi="Times New Roman"/>
                <w:sz w:val="24"/>
                <w:szCs w:val="24"/>
                <w:lang w:val="uk-UA"/>
              </w:rPr>
              <w:lastRenderedPageBreak/>
              <w:t xml:space="preserve">конвертах, підвищення споживчих цін, в результаті чого витрати </w:t>
            </w:r>
            <w:proofErr w:type="spellStart"/>
            <w:r w:rsidR="00740A02">
              <w:rPr>
                <w:rFonts w:ascii="Times New Roman" w:hAnsi="Times New Roman"/>
                <w:sz w:val="24"/>
                <w:szCs w:val="24"/>
                <w:lang w:val="uk-UA"/>
              </w:rPr>
              <w:t>суб</w:t>
            </w:r>
            <w:proofErr w:type="spellEnd"/>
            <w:r w:rsidR="00740A02" w:rsidRPr="007F5FF8">
              <w:rPr>
                <w:rFonts w:ascii="Times New Roman" w:hAnsi="Times New Roman"/>
                <w:sz w:val="24"/>
                <w:szCs w:val="24"/>
              </w:rPr>
              <w:t>’</w:t>
            </w:r>
            <w:proofErr w:type="spellStart"/>
            <w:r w:rsidR="00740A02">
              <w:rPr>
                <w:rFonts w:ascii="Times New Roman" w:hAnsi="Times New Roman"/>
                <w:sz w:val="24"/>
                <w:szCs w:val="24"/>
                <w:lang w:val="uk-UA"/>
              </w:rPr>
              <w:t>єктів</w:t>
            </w:r>
            <w:proofErr w:type="spellEnd"/>
            <w:r w:rsidR="00740A02">
              <w:rPr>
                <w:rFonts w:ascii="Times New Roman" w:hAnsi="Times New Roman"/>
                <w:sz w:val="24"/>
                <w:szCs w:val="24"/>
                <w:lang w:val="uk-UA"/>
              </w:rPr>
              <w:t xml:space="preserve"> малого бізнесу перекладаються на плечі споживачів.</w:t>
            </w:r>
          </w:p>
          <w:p w:rsidR="00257DEB" w:rsidRDefault="00257DEB" w:rsidP="0095726B">
            <w:pPr>
              <w:spacing w:after="0"/>
              <w:rPr>
                <w:rFonts w:ascii="Times New Roman" w:hAnsi="Times New Roman"/>
                <w:i/>
                <w:color w:val="000000"/>
                <w:sz w:val="24"/>
                <w:szCs w:val="24"/>
                <w:lang w:val="uk-UA"/>
              </w:rPr>
            </w:pPr>
          </w:p>
          <w:p w:rsidR="00257DEB" w:rsidRDefault="00257DEB" w:rsidP="0095726B">
            <w:pPr>
              <w:spacing w:after="0"/>
              <w:rPr>
                <w:rFonts w:ascii="Times New Roman" w:hAnsi="Times New Roman"/>
                <w:i/>
                <w:color w:val="000000"/>
                <w:sz w:val="24"/>
                <w:szCs w:val="24"/>
                <w:lang w:val="uk-UA"/>
              </w:rPr>
            </w:pPr>
          </w:p>
          <w:p w:rsidR="00257DEB" w:rsidRDefault="00257DEB"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374AF4" w:rsidRDefault="00374AF4" w:rsidP="0095726B">
            <w:pPr>
              <w:spacing w:after="0"/>
              <w:rPr>
                <w:rFonts w:ascii="Times New Roman" w:hAnsi="Times New Roman"/>
                <w:i/>
                <w:color w:val="000000"/>
                <w:sz w:val="24"/>
                <w:szCs w:val="24"/>
                <w:lang w:val="uk-UA"/>
              </w:rPr>
            </w:pPr>
          </w:p>
          <w:p w:rsidR="00257DEB" w:rsidRDefault="00257DEB" w:rsidP="0095726B">
            <w:pPr>
              <w:spacing w:after="0"/>
              <w:rPr>
                <w:rFonts w:ascii="Times New Roman" w:hAnsi="Times New Roman"/>
                <w:i/>
                <w:color w:val="000000"/>
                <w:sz w:val="24"/>
                <w:szCs w:val="24"/>
                <w:lang w:val="uk-UA"/>
              </w:rPr>
            </w:pPr>
          </w:p>
          <w:p w:rsidR="00257DEB" w:rsidRPr="00712780" w:rsidRDefault="00257DEB" w:rsidP="0095726B">
            <w:pPr>
              <w:spacing w:after="0"/>
              <w:rPr>
                <w:rFonts w:ascii="Times New Roman" w:hAnsi="Times New Roman"/>
                <w:color w:val="000000"/>
                <w:sz w:val="24"/>
                <w:szCs w:val="24"/>
                <w:lang w:val="uk-UA"/>
              </w:rPr>
            </w:pPr>
            <w:r w:rsidRPr="00B65F4D">
              <w:rPr>
                <w:rFonts w:ascii="Times New Roman" w:hAnsi="Times New Roman"/>
                <w:i/>
                <w:color w:val="000000"/>
                <w:sz w:val="24"/>
                <w:szCs w:val="24"/>
                <w:lang w:val="uk-UA"/>
              </w:rPr>
              <w:t>Суб'єкти господарювання</w:t>
            </w:r>
            <w:r>
              <w:rPr>
                <w:rFonts w:ascii="Times New Roman" w:hAnsi="Times New Roman"/>
                <w:color w:val="000000"/>
                <w:sz w:val="24"/>
                <w:szCs w:val="24"/>
                <w:lang w:val="uk-UA"/>
              </w:rPr>
              <w:t>: витрачання суб'єктами малого бізнесу власних коштів на сплату єдиного податку, а не на свій розвиток.</w:t>
            </w:r>
          </w:p>
          <w:p w:rsidR="00257DEB" w:rsidRPr="005C01D2" w:rsidRDefault="00257DEB" w:rsidP="0095726B">
            <w:pPr>
              <w:spacing w:after="0"/>
              <w:jc w:val="center"/>
              <w:rPr>
                <w:rFonts w:ascii="Times New Roman" w:hAnsi="Times New Roman"/>
                <w:sz w:val="24"/>
                <w:szCs w:val="24"/>
                <w:highlight w:val="yellow"/>
                <w:lang w:val="uk-UA"/>
              </w:rPr>
            </w:pPr>
          </w:p>
        </w:tc>
        <w:tc>
          <w:tcPr>
            <w:tcW w:w="26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784300" w:rsidRDefault="00257DEB" w:rsidP="0095726B">
            <w:pPr>
              <w:spacing w:after="0"/>
              <w:jc w:val="both"/>
              <w:rPr>
                <w:rFonts w:ascii="Times New Roman" w:hAnsi="Times New Roman"/>
                <w:sz w:val="24"/>
                <w:szCs w:val="24"/>
                <w:lang w:val="uk-UA"/>
              </w:rPr>
            </w:pPr>
            <w:r w:rsidRPr="009B5E09">
              <w:rPr>
                <w:rFonts w:ascii="Times New Roman" w:hAnsi="Times New Roman"/>
                <w:sz w:val="24"/>
                <w:szCs w:val="24"/>
                <w:lang w:val="uk-UA"/>
              </w:rPr>
              <w:lastRenderedPageBreak/>
              <w:t>Дана альтернатива дає змогу максимально досягнути поставлених цілей державного регулювання</w:t>
            </w:r>
            <w:r>
              <w:rPr>
                <w:rFonts w:ascii="Times New Roman" w:hAnsi="Times New Roman"/>
                <w:sz w:val="24"/>
                <w:szCs w:val="24"/>
                <w:lang w:val="uk-UA"/>
              </w:rPr>
              <w:t>: наповнити</w:t>
            </w:r>
            <w:r w:rsidRPr="00784300">
              <w:rPr>
                <w:rFonts w:ascii="Times New Roman" w:hAnsi="Times New Roman"/>
                <w:sz w:val="24"/>
                <w:szCs w:val="24"/>
                <w:lang w:val="uk-UA"/>
              </w:rPr>
              <w:t xml:space="preserve"> </w:t>
            </w:r>
            <w:r>
              <w:rPr>
                <w:rFonts w:ascii="Times New Roman" w:hAnsi="Times New Roman"/>
                <w:sz w:val="24"/>
                <w:szCs w:val="24"/>
                <w:lang w:val="uk-UA"/>
              </w:rPr>
              <w:t>м</w:t>
            </w:r>
            <w:r w:rsidR="007D239E">
              <w:rPr>
                <w:rFonts w:ascii="Times New Roman" w:hAnsi="Times New Roman"/>
                <w:sz w:val="24"/>
                <w:szCs w:val="24"/>
                <w:lang w:val="uk-UA"/>
              </w:rPr>
              <w:t>іський бюджет орієнтовно на 5381</w:t>
            </w:r>
            <w:r>
              <w:rPr>
                <w:rFonts w:ascii="Times New Roman" w:hAnsi="Times New Roman"/>
                <w:sz w:val="24"/>
                <w:szCs w:val="24"/>
                <w:lang w:val="uk-UA"/>
              </w:rPr>
              <w:t xml:space="preserve">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w:t>
            </w:r>
            <w:r w:rsidRPr="00784300">
              <w:rPr>
                <w:rFonts w:ascii="Times New Roman" w:hAnsi="Times New Roman"/>
                <w:sz w:val="24"/>
                <w:szCs w:val="24"/>
                <w:lang w:val="uk-UA"/>
              </w:rPr>
              <w:t xml:space="preserve"> </w:t>
            </w:r>
            <w:r>
              <w:rPr>
                <w:rFonts w:ascii="Times New Roman" w:hAnsi="Times New Roman"/>
                <w:sz w:val="24"/>
                <w:szCs w:val="24"/>
                <w:lang w:val="uk-UA" w:eastAsia="uk-UA"/>
              </w:rPr>
              <w:t xml:space="preserve"> своєчасно </w:t>
            </w:r>
            <w:r>
              <w:rPr>
                <w:rFonts w:ascii="Times New Roman" w:hAnsi="Times New Roman"/>
                <w:sz w:val="24"/>
                <w:szCs w:val="24"/>
                <w:lang w:val="uk-UA" w:eastAsia="uk-UA"/>
              </w:rPr>
              <w:lastRenderedPageBreak/>
              <w:t>фінансувати бюджетну сферу</w:t>
            </w:r>
            <w:r w:rsidRPr="00784300">
              <w:rPr>
                <w:rFonts w:ascii="Times New Roman" w:hAnsi="Times New Roman"/>
                <w:sz w:val="24"/>
                <w:szCs w:val="24"/>
                <w:lang w:val="uk-UA" w:eastAsia="uk-UA"/>
              </w:rPr>
              <w:t>,</w:t>
            </w:r>
            <w:r w:rsidR="007D239E">
              <w:rPr>
                <w:rFonts w:ascii="Times New Roman" w:hAnsi="Times New Roman"/>
                <w:sz w:val="24"/>
                <w:szCs w:val="24"/>
                <w:lang w:val="uk-UA" w:eastAsia="uk-UA"/>
              </w:rPr>
              <w:t xml:space="preserve"> реалізовувати регіональні</w:t>
            </w:r>
            <w:r>
              <w:rPr>
                <w:rFonts w:ascii="Times New Roman" w:hAnsi="Times New Roman"/>
                <w:sz w:val="24"/>
                <w:szCs w:val="24"/>
                <w:lang w:val="uk-UA" w:eastAsia="uk-UA"/>
              </w:rPr>
              <w:t xml:space="preserve"> програми, які спрямовані на покр</w:t>
            </w:r>
            <w:r w:rsidR="007D239E">
              <w:rPr>
                <w:rFonts w:ascii="Times New Roman" w:hAnsi="Times New Roman"/>
                <w:sz w:val="24"/>
                <w:szCs w:val="24"/>
                <w:lang w:val="uk-UA" w:eastAsia="uk-UA"/>
              </w:rPr>
              <w:t>ащення рівня життя жителів міської територіальної громади</w:t>
            </w:r>
            <w:r>
              <w:rPr>
                <w:rFonts w:ascii="Times New Roman" w:hAnsi="Times New Roman"/>
                <w:sz w:val="24"/>
                <w:szCs w:val="24"/>
                <w:lang w:val="uk-UA" w:eastAsia="uk-UA"/>
              </w:rPr>
              <w:t>;</w:t>
            </w:r>
            <w:r w:rsidRPr="00784300">
              <w:rPr>
                <w:rFonts w:ascii="Times New Roman" w:hAnsi="Times New Roman"/>
                <w:sz w:val="24"/>
                <w:szCs w:val="24"/>
                <w:lang w:val="uk-UA" w:eastAsia="uk-UA"/>
              </w:rPr>
              <w:t xml:space="preserve"> </w:t>
            </w:r>
            <w:r>
              <w:rPr>
                <w:rFonts w:ascii="Times New Roman" w:hAnsi="Times New Roman"/>
                <w:sz w:val="24"/>
                <w:szCs w:val="24"/>
                <w:lang w:val="uk-UA"/>
              </w:rPr>
              <w:t>досягнути балансу</w:t>
            </w:r>
            <w:r w:rsidRPr="009F6FD6">
              <w:rPr>
                <w:rFonts w:ascii="Times New Roman" w:hAnsi="Times New Roman"/>
                <w:sz w:val="24"/>
                <w:szCs w:val="24"/>
                <w:lang w:val="uk-UA"/>
              </w:rPr>
              <w:t xml:space="preserve"> інтересів органів місцевого самоврядування, громади і платників податків</w:t>
            </w:r>
            <w:r w:rsidRPr="00784300">
              <w:rPr>
                <w:rFonts w:ascii="Times New Roman" w:hAnsi="Times New Roman"/>
                <w:sz w:val="24"/>
                <w:szCs w:val="24"/>
                <w:lang w:val="uk-UA"/>
              </w:rPr>
              <w:t>.</w:t>
            </w:r>
          </w:p>
        </w:tc>
      </w:tr>
    </w:tbl>
    <w:p w:rsidR="00257DEB" w:rsidRPr="00E82479" w:rsidRDefault="00257DEB" w:rsidP="00486585">
      <w:pPr>
        <w:widowControl w:val="0"/>
        <w:tabs>
          <w:tab w:val="left" w:pos="1440"/>
        </w:tabs>
        <w:spacing w:after="0"/>
        <w:jc w:val="both"/>
        <w:rPr>
          <w:rFonts w:ascii="Times New Roman" w:hAnsi="Times New Roman"/>
          <w:b/>
          <w:bCs/>
          <w:sz w:val="24"/>
          <w:szCs w:val="24"/>
          <w:lang w:val="uk-UA"/>
        </w:rPr>
      </w:pPr>
    </w:p>
    <w:tbl>
      <w:tblPr>
        <w:tblW w:w="9781" w:type="dxa"/>
        <w:tblInd w:w="108" w:type="dxa"/>
        <w:tblCellMar>
          <w:left w:w="0" w:type="dxa"/>
          <w:right w:w="0" w:type="dxa"/>
        </w:tblCellMar>
        <w:tblLook w:val="00A0"/>
      </w:tblPr>
      <w:tblGrid>
        <w:gridCol w:w="2700"/>
        <w:gridCol w:w="3537"/>
        <w:gridCol w:w="3544"/>
      </w:tblGrid>
      <w:tr w:rsidR="00257DEB" w:rsidRPr="00BB454D" w:rsidTr="00794E7A">
        <w:tc>
          <w:tcPr>
            <w:tcW w:w="270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b/>
                <w:sz w:val="24"/>
                <w:szCs w:val="24"/>
              </w:rPr>
            </w:pPr>
            <w:r w:rsidRPr="00BB454D">
              <w:rPr>
                <w:rFonts w:ascii="Times New Roman" w:hAnsi="Times New Roman"/>
                <w:b/>
                <w:color w:val="000000"/>
                <w:sz w:val="24"/>
                <w:szCs w:val="24"/>
              </w:rPr>
              <w:t>Рейтинг</w:t>
            </w:r>
          </w:p>
        </w:tc>
        <w:tc>
          <w:tcPr>
            <w:tcW w:w="353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Аргументи</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щодо</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переваги</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обраної</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альтернативи</w:t>
            </w:r>
            <w:proofErr w:type="spellEnd"/>
            <w:r w:rsidRPr="00BB454D">
              <w:rPr>
                <w:rFonts w:ascii="Times New Roman" w:hAnsi="Times New Roman"/>
                <w:b/>
                <w:color w:val="000000"/>
                <w:sz w:val="24"/>
                <w:szCs w:val="24"/>
              </w:rPr>
              <w:t xml:space="preserve">/причини </w:t>
            </w:r>
            <w:proofErr w:type="spellStart"/>
            <w:r w:rsidRPr="00BB454D">
              <w:rPr>
                <w:rFonts w:ascii="Times New Roman" w:hAnsi="Times New Roman"/>
                <w:b/>
                <w:color w:val="000000"/>
                <w:sz w:val="24"/>
                <w:szCs w:val="24"/>
              </w:rPr>
              <w:t>відмови</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від</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альтернативи</w:t>
            </w:r>
            <w:proofErr w:type="spellEnd"/>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57DEB" w:rsidRPr="00BB454D" w:rsidRDefault="00257DEB" w:rsidP="00486585">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Оцінка</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ризику</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зовнішніх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чинникі</w:t>
            </w:r>
            <w:proofErr w:type="gramStart"/>
            <w:r w:rsidRPr="00BB454D">
              <w:rPr>
                <w:rFonts w:ascii="Times New Roman" w:hAnsi="Times New Roman"/>
                <w:b/>
                <w:color w:val="000000"/>
                <w:sz w:val="24"/>
                <w:szCs w:val="24"/>
              </w:rPr>
              <w:t>в</w:t>
            </w:r>
            <w:proofErr w:type="spellEnd"/>
            <w:proofErr w:type="gramEnd"/>
            <w:r w:rsidRPr="00BB454D">
              <w:rPr>
                <w:rFonts w:ascii="Times New Roman" w:hAnsi="Times New Roman"/>
                <w:b/>
                <w:color w:val="000000"/>
                <w:sz w:val="24"/>
                <w:szCs w:val="24"/>
              </w:rPr>
              <w:t xml:space="preserve"> на </w:t>
            </w:r>
            <w:proofErr w:type="spellStart"/>
            <w:r w:rsidRPr="00BB454D">
              <w:rPr>
                <w:rFonts w:ascii="Times New Roman" w:hAnsi="Times New Roman"/>
                <w:b/>
                <w:color w:val="000000"/>
                <w:sz w:val="24"/>
                <w:szCs w:val="24"/>
              </w:rPr>
              <w:t>дію</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запропонованого</w:t>
            </w:r>
            <w:proofErr w:type="spellEnd"/>
            <w:r w:rsidRPr="00BB454D">
              <w:rPr>
                <w:rFonts w:ascii="Times New Roman" w:hAnsi="Times New Roman"/>
                <w:b/>
                <w:color w:val="000000"/>
                <w:sz w:val="24"/>
                <w:szCs w:val="24"/>
              </w:rPr>
              <w:t xml:space="preserve"> регуляторного акта</w:t>
            </w:r>
          </w:p>
        </w:tc>
      </w:tr>
      <w:tr w:rsidR="00257DEB" w:rsidRPr="00BB454D" w:rsidTr="00794E7A">
        <w:tc>
          <w:tcPr>
            <w:tcW w:w="2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257DEB" w:rsidRPr="00C67139" w:rsidRDefault="00257DEB" w:rsidP="00486585">
            <w:pPr>
              <w:spacing w:after="0"/>
              <w:rPr>
                <w:rFonts w:ascii="Times New Roman" w:hAnsi="Times New Roman"/>
                <w:sz w:val="24"/>
                <w:szCs w:val="24"/>
                <w:lang w:val="uk-UA"/>
              </w:rPr>
            </w:pPr>
            <w:r>
              <w:rPr>
                <w:rFonts w:ascii="Times New Roman" w:hAnsi="Times New Roman"/>
                <w:color w:val="000000"/>
                <w:sz w:val="24"/>
                <w:szCs w:val="24"/>
                <w:lang w:val="uk-UA"/>
              </w:rPr>
              <w:t xml:space="preserve">не встановлення </w:t>
            </w:r>
            <w:r w:rsidRPr="00AD50F2">
              <w:rPr>
                <w:rFonts w:ascii="Times New Roman" w:hAnsi="Times New Roman"/>
                <w:sz w:val="24"/>
                <w:szCs w:val="24"/>
                <w:lang w:val="uk-UA"/>
              </w:rPr>
              <w:t>єдиного податку для першої та другої груп платників єдиного податку</w:t>
            </w:r>
          </w:p>
        </w:tc>
        <w:tc>
          <w:tcPr>
            <w:tcW w:w="35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5E36F2" w:rsidRDefault="00257DEB" w:rsidP="002E1E27">
            <w:pPr>
              <w:pStyle w:val="aff"/>
              <w:spacing w:before="0" w:beforeAutospacing="0" w:after="0" w:afterAutospacing="0" w:line="276" w:lineRule="auto"/>
              <w:jc w:val="both"/>
            </w:pPr>
            <w:r w:rsidRPr="005E36F2">
              <w:t>Дана альтернатива не дає можливості досягнути поставлених цілей державного регулювання, на відміну від альтернативи 2.</w:t>
            </w:r>
          </w:p>
          <w:p w:rsidR="00257DEB" w:rsidRPr="00220D4B" w:rsidRDefault="00257DEB" w:rsidP="00F33046">
            <w:pPr>
              <w:spacing w:after="0"/>
              <w:jc w:val="both"/>
              <w:rPr>
                <w:rFonts w:ascii="Times New Roman" w:hAnsi="Times New Roman"/>
                <w:sz w:val="24"/>
                <w:szCs w:val="24"/>
                <w:lang w:val="uk-UA"/>
              </w:rPr>
            </w:pPr>
            <w:r w:rsidRPr="005E36F2">
              <w:rPr>
                <w:rFonts w:ascii="Times New Roman" w:hAnsi="Times New Roman"/>
                <w:sz w:val="24"/>
                <w:szCs w:val="24"/>
                <w:lang w:val="uk-UA"/>
              </w:rPr>
              <w:t xml:space="preserve">У разі не прийняття регуляторного акту, </w:t>
            </w:r>
            <w:r>
              <w:rPr>
                <w:rFonts w:ascii="Times New Roman" w:hAnsi="Times New Roman"/>
                <w:sz w:val="24"/>
                <w:szCs w:val="24"/>
                <w:lang w:val="uk-UA"/>
              </w:rPr>
              <w:t xml:space="preserve">єдиний </w:t>
            </w:r>
            <w:r w:rsidRPr="005E36F2">
              <w:rPr>
                <w:rFonts w:ascii="Times New Roman" w:hAnsi="Times New Roman"/>
                <w:sz w:val="24"/>
                <w:szCs w:val="24"/>
                <w:lang w:val="uk-UA"/>
              </w:rPr>
              <w:t xml:space="preserve">податок справлятиметься </w:t>
            </w:r>
            <w:r w:rsidR="00F33046">
              <w:rPr>
                <w:rFonts w:ascii="Times New Roman" w:hAnsi="Times New Roman"/>
                <w:sz w:val="24"/>
                <w:szCs w:val="24"/>
                <w:lang w:val="uk-UA"/>
              </w:rPr>
              <w:t xml:space="preserve">за низькими </w:t>
            </w:r>
            <w:r w:rsidRPr="005E36F2">
              <w:rPr>
                <w:rFonts w:ascii="Times New Roman" w:hAnsi="Times New Roman"/>
                <w:sz w:val="24"/>
                <w:szCs w:val="24"/>
                <w:lang w:val="uk-UA"/>
              </w:rPr>
              <w:t xml:space="preserve"> ставкам</w:t>
            </w:r>
            <w:r w:rsidR="00F33046">
              <w:rPr>
                <w:rFonts w:ascii="Times New Roman" w:hAnsi="Times New Roman"/>
                <w:sz w:val="24"/>
                <w:szCs w:val="24"/>
                <w:lang w:val="uk-UA"/>
              </w:rPr>
              <w:t>и</w:t>
            </w:r>
            <w:r>
              <w:rPr>
                <w:rFonts w:ascii="Times New Roman" w:hAnsi="Times New Roman"/>
                <w:sz w:val="24"/>
                <w:szCs w:val="24"/>
                <w:lang w:val="uk-UA"/>
              </w:rPr>
              <w:t>.</w:t>
            </w:r>
            <w:r>
              <w:rPr>
                <w:rStyle w:val="12"/>
                <w:rFonts w:ascii="Times New Roman" w:hAnsi="Times New Roman"/>
                <w:szCs w:val="24"/>
                <w:lang w:val="uk-UA" w:eastAsia="uk-UA"/>
              </w:rPr>
              <w:t xml:space="preserve"> </w:t>
            </w:r>
            <w:r w:rsidRPr="00E303DA">
              <w:rPr>
                <w:rFonts w:ascii="Times New Roman" w:hAnsi="Times New Roman"/>
                <w:sz w:val="24"/>
                <w:szCs w:val="24"/>
                <w:lang w:val="uk-UA"/>
              </w:rPr>
              <w:t>Наслідко</w:t>
            </w:r>
            <w:r w:rsidR="00F33046">
              <w:rPr>
                <w:rFonts w:ascii="Times New Roman" w:hAnsi="Times New Roman"/>
                <w:sz w:val="24"/>
                <w:szCs w:val="24"/>
                <w:lang w:val="uk-UA"/>
              </w:rPr>
              <w:t>м є недоотримання надходжень до</w:t>
            </w:r>
            <w:r>
              <w:rPr>
                <w:rFonts w:ascii="Times New Roman" w:hAnsi="Times New Roman"/>
                <w:sz w:val="24"/>
                <w:szCs w:val="24"/>
                <w:lang w:val="uk-UA"/>
              </w:rPr>
              <w:t xml:space="preserve"> бюджету</w:t>
            </w:r>
            <w:r w:rsidRPr="00E303DA">
              <w:rPr>
                <w:rFonts w:ascii="Times New Roman" w:hAnsi="Times New Roman"/>
                <w:sz w:val="24"/>
                <w:szCs w:val="24"/>
                <w:lang w:val="uk-UA"/>
              </w:rPr>
              <w:t xml:space="preserve"> </w:t>
            </w:r>
            <w:r w:rsidR="00F33046">
              <w:rPr>
                <w:rFonts w:ascii="Times New Roman" w:hAnsi="Times New Roman"/>
                <w:sz w:val="24"/>
                <w:szCs w:val="24"/>
                <w:lang w:val="uk-UA"/>
              </w:rPr>
              <w:t xml:space="preserve">громади </w:t>
            </w:r>
            <w:r w:rsidRPr="00E303DA">
              <w:rPr>
                <w:rFonts w:ascii="Times New Roman" w:hAnsi="Times New Roman"/>
                <w:sz w:val="24"/>
                <w:szCs w:val="24"/>
                <w:lang w:val="uk-UA"/>
              </w:rPr>
              <w:t>кошт</w:t>
            </w:r>
            <w:r>
              <w:rPr>
                <w:rFonts w:ascii="Times New Roman" w:hAnsi="Times New Roman"/>
                <w:sz w:val="24"/>
                <w:szCs w:val="24"/>
                <w:lang w:val="uk-UA"/>
              </w:rPr>
              <w:t xml:space="preserve">ів на прогнозованому рівні </w:t>
            </w:r>
            <w:r w:rsidR="00F33046">
              <w:rPr>
                <w:rFonts w:ascii="Times New Roman" w:hAnsi="Times New Roman"/>
                <w:sz w:val="24"/>
                <w:szCs w:val="24"/>
                <w:lang w:val="uk-UA"/>
              </w:rPr>
              <w:t xml:space="preserve">2024 </w:t>
            </w:r>
            <w:proofErr w:type="spellStart"/>
            <w:r w:rsidRPr="00E303DA">
              <w:rPr>
                <w:rFonts w:ascii="Times New Roman" w:hAnsi="Times New Roman"/>
                <w:sz w:val="24"/>
                <w:szCs w:val="24"/>
                <w:lang w:val="uk-UA"/>
              </w:rPr>
              <w:t>тис.грн</w:t>
            </w:r>
            <w:proofErr w:type="spellEnd"/>
            <w:r w:rsidRPr="00E303DA">
              <w:rPr>
                <w:rFonts w:ascii="Times New Roman" w:hAnsi="Times New Roman"/>
                <w:sz w:val="24"/>
                <w:szCs w:val="24"/>
                <w:lang w:val="uk-UA"/>
              </w:rPr>
              <w:t xml:space="preserve">. Негативний </w:t>
            </w:r>
            <w:r>
              <w:rPr>
                <w:rFonts w:ascii="Times New Roman" w:hAnsi="Times New Roman"/>
                <w:sz w:val="24"/>
                <w:szCs w:val="24"/>
                <w:lang w:val="uk-UA"/>
              </w:rPr>
              <w:t xml:space="preserve"> </w:t>
            </w:r>
            <w:r w:rsidRPr="00E303DA">
              <w:rPr>
                <w:rFonts w:ascii="Times New Roman" w:hAnsi="Times New Roman"/>
                <w:sz w:val="24"/>
                <w:szCs w:val="24"/>
                <w:lang w:val="uk-UA"/>
              </w:rPr>
              <w:t>вплив буде зад</w:t>
            </w:r>
            <w:r w:rsidR="00F33046">
              <w:rPr>
                <w:rFonts w:ascii="Times New Roman" w:hAnsi="Times New Roman"/>
                <w:sz w:val="24"/>
                <w:szCs w:val="24"/>
                <w:lang w:val="uk-UA"/>
              </w:rPr>
              <w:t xml:space="preserve">ано територіальній </w:t>
            </w:r>
            <w:r w:rsidR="00F33046" w:rsidRPr="00967623">
              <w:rPr>
                <w:rFonts w:ascii="Times New Roman" w:hAnsi="Times New Roman"/>
                <w:sz w:val="24"/>
                <w:szCs w:val="24"/>
                <w:lang w:val="uk-UA"/>
              </w:rPr>
              <w:t>громаді</w:t>
            </w:r>
            <w:r w:rsidRPr="00967623">
              <w:rPr>
                <w:rFonts w:ascii="Times New Roman" w:hAnsi="Times New Roman"/>
                <w:sz w:val="24"/>
                <w:szCs w:val="24"/>
                <w:lang w:val="uk-UA"/>
              </w:rPr>
              <w:t xml:space="preserve">, оскільки </w:t>
            </w:r>
            <w:r w:rsidR="00F33046" w:rsidRPr="00967623">
              <w:rPr>
                <w:rFonts w:ascii="Times New Roman" w:hAnsi="Times New Roman"/>
                <w:sz w:val="24"/>
                <w:szCs w:val="24"/>
                <w:lang w:val="uk-UA"/>
              </w:rPr>
              <w:t>втрата частини</w:t>
            </w:r>
            <w:r w:rsidRPr="00967623">
              <w:rPr>
                <w:rFonts w:ascii="Times New Roman" w:hAnsi="Times New Roman"/>
                <w:sz w:val="24"/>
                <w:szCs w:val="24"/>
                <w:lang w:val="uk-UA"/>
              </w:rPr>
              <w:t xml:space="preserve"> надходжень до бюджету с</w:t>
            </w:r>
            <w:r w:rsidR="00F33046" w:rsidRPr="00967623">
              <w:rPr>
                <w:rFonts w:ascii="Times New Roman" w:hAnsi="Times New Roman"/>
                <w:sz w:val="24"/>
                <w:szCs w:val="24"/>
                <w:lang w:val="uk-UA"/>
              </w:rPr>
              <w:t>тавить під</w:t>
            </w:r>
            <w:r w:rsidR="00F33046">
              <w:rPr>
                <w:rFonts w:ascii="Times New Roman" w:hAnsi="Times New Roman"/>
                <w:sz w:val="24"/>
                <w:szCs w:val="24"/>
                <w:lang w:val="uk-UA"/>
              </w:rPr>
              <w:t xml:space="preserve"> загрозу фінансування</w:t>
            </w:r>
            <w:r>
              <w:rPr>
                <w:rFonts w:ascii="Times New Roman" w:hAnsi="Times New Roman"/>
                <w:sz w:val="24"/>
                <w:szCs w:val="24"/>
                <w:lang w:val="uk-UA"/>
              </w:rPr>
              <w:t xml:space="preserve"> програм, які направлені на підв</w:t>
            </w:r>
            <w:r w:rsidR="00F33046">
              <w:rPr>
                <w:rFonts w:ascii="Times New Roman" w:hAnsi="Times New Roman"/>
                <w:sz w:val="24"/>
                <w:szCs w:val="24"/>
                <w:lang w:val="uk-UA"/>
              </w:rPr>
              <w:t>ищення рівня життя жителів громади</w:t>
            </w:r>
            <w:r>
              <w:rPr>
                <w:rFonts w:ascii="Times New Roman" w:hAnsi="Times New Roman"/>
                <w:sz w:val="24"/>
                <w:szCs w:val="24"/>
                <w:lang w:val="uk-UA"/>
              </w:rPr>
              <w:t>.</w:t>
            </w:r>
            <w:r w:rsidRPr="003C6792">
              <w:rPr>
                <w:rFonts w:ascii="Times New Roman" w:hAnsi="Times New Roman"/>
                <w:sz w:val="24"/>
                <w:szCs w:val="24"/>
                <w:lang w:val="uk-UA"/>
              </w:rPr>
              <w:t xml:space="preserve"> </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jc w:val="center"/>
              <w:rPr>
                <w:rFonts w:ascii="Times New Roman" w:hAnsi="Times New Roman"/>
                <w:sz w:val="24"/>
                <w:szCs w:val="24"/>
              </w:rPr>
            </w:pPr>
            <w:r w:rsidRPr="00BB454D">
              <w:rPr>
                <w:rFonts w:ascii="Times New Roman" w:hAnsi="Times New Roman"/>
                <w:sz w:val="24"/>
                <w:szCs w:val="24"/>
              </w:rPr>
              <w:t>Х</w:t>
            </w:r>
          </w:p>
        </w:tc>
      </w:tr>
      <w:tr w:rsidR="00257DEB" w:rsidRPr="00BB454D" w:rsidTr="00794E7A">
        <w:tc>
          <w:tcPr>
            <w:tcW w:w="2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257DEB" w:rsidP="00486585">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257DEB" w:rsidRPr="00BB454D" w:rsidRDefault="00257DEB" w:rsidP="00486585">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w:t>
            </w:r>
            <w:r>
              <w:rPr>
                <w:rFonts w:ascii="Times New Roman" w:hAnsi="Times New Roman"/>
                <w:color w:val="000000"/>
                <w:sz w:val="24"/>
                <w:szCs w:val="24"/>
                <w:lang w:val="uk-UA"/>
              </w:rPr>
              <w:t xml:space="preserve"> </w:t>
            </w:r>
            <w:r w:rsidRPr="00BB454D">
              <w:rPr>
                <w:rFonts w:ascii="Times New Roman" w:hAnsi="Times New Roman"/>
                <w:color w:val="000000"/>
                <w:sz w:val="24"/>
                <w:szCs w:val="24"/>
              </w:rPr>
              <w:t>да</w:t>
            </w:r>
            <w:r>
              <w:rPr>
                <w:rFonts w:ascii="Times New Roman" w:hAnsi="Times New Roman"/>
                <w:color w:val="000000"/>
                <w:sz w:val="24"/>
                <w:szCs w:val="24"/>
                <w:lang w:val="uk-UA"/>
              </w:rPr>
              <w:t>н</w:t>
            </w:r>
            <w:proofErr w:type="spellStart"/>
            <w:r w:rsidRPr="00BB454D">
              <w:rPr>
                <w:rFonts w:ascii="Times New Roman" w:hAnsi="Times New Roman"/>
                <w:color w:val="000000"/>
                <w:sz w:val="24"/>
                <w:szCs w:val="24"/>
              </w:rPr>
              <w:t>ного</w:t>
            </w:r>
            <w:proofErr w:type="spellEnd"/>
            <w:r w:rsidRPr="00BB454D">
              <w:rPr>
                <w:rFonts w:ascii="Times New Roman" w:hAnsi="Times New Roman"/>
                <w:color w:val="000000"/>
                <w:sz w:val="24"/>
                <w:szCs w:val="24"/>
              </w:rPr>
              <w:t xml:space="preserve">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5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9A0A41" w:rsidRDefault="00257DEB" w:rsidP="0095726B">
            <w:pPr>
              <w:pStyle w:val="aff"/>
              <w:spacing w:before="0" w:beforeAutospacing="0" w:after="0" w:afterAutospacing="0" w:line="276" w:lineRule="auto"/>
              <w:jc w:val="both"/>
            </w:pPr>
            <w:r w:rsidRPr="009A0A41">
              <w:t>Для досягнення встановлених цілей державного регулювання, перевага була надана даній альтернативі</w:t>
            </w:r>
            <w:r>
              <w:t xml:space="preserve">, оскільки </w:t>
            </w:r>
            <w:proofErr w:type="spellStart"/>
            <w:r>
              <w:t>проє</w:t>
            </w:r>
            <w:r w:rsidRPr="009A0A41">
              <w:t>ктом</w:t>
            </w:r>
            <w:proofErr w:type="spellEnd"/>
            <w:r w:rsidRPr="009A0A41">
              <w:t xml:space="preserve"> рішення запропоновано встановлення</w:t>
            </w:r>
            <w:r w:rsidR="00967623">
              <w:t xml:space="preserve"> ставок, </w:t>
            </w:r>
            <w:r w:rsidRPr="009A0A41">
              <w:t xml:space="preserve"> </w:t>
            </w:r>
            <w:r w:rsidR="00967623" w:rsidRPr="00771838">
              <w:rPr>
                <w:color w:val="000000"/>
              </w:rPr>
              <w:t>які не є доволі обтяжливи</w:t>
            </w:r>
            <w:r w:rsidR="00967623">
              <w:rPr>
                <w:color w:val="000000"/>
              </w:rPr>
              <w:t>ми для суб’єктів малого бізнесу</w:t>
            </w:r>
            <w:r w:rsidRPr="009A0A41">
              <w:t>.</w:t>
            </w:r>
          </w:p>
          <w:p w:rsidR="00257DEB" w:rsidRPr="009C367B" w:rsidRDefault="00257DEB" w:rsidP="00967623">
            <w:pPr>
              <w:spacing w:after="0"/>
              <w:jc w:val="both"/>
              <w:rPr>
                <w:rFonts w:ascii="Times New Roman" w:hAnsi="Times New Roman"/>
                <w:sz w:val="24"/>
                <w:szCs w:val="24"/>
                <w:lang w:val="uk-UA"/>
              </w:rPr>
            </w:pPr>
            <w:r>
              <w:rPr>
                <w:rFonts w:ascii="Times New Roman" w:hAnsi="Times New Roman"/>
                <w:sz w:val="24"/>
                <w:szCs w:val="24"/>
                <w:lang w:val="uk-UA"/>
              </w:rPr>
              <w:t xml:space="preserve">Прийняття </w:t>
            </w:r>
            <w:proofErr w:type="spellStart"/>
            <w:r>
              <w:rPr>
                <w:rFonts w:ascii="Times New Roman" w:hAnsi="Times New Roman"/>
                <w:sz w:val="24"/>
                <w:szCs w:val="24"/>
                <w:lang w:val="uk-UA"/>
              </w:rPr>
              <w:t>проє</w:t>
            </w:r>
            <w:r w:rsidRPr="009A0A41">
              <w:rPr>
                <w:rFonts w:ascii="Times New Roman" w:hAnsi="Times New Roman"/>
                <w:sz w:val="24"/>
                <w:szCs w:val="24"/>
                <w:lang w:val="uk-UA"/>
              </w:rPr>
              <w:t>кту</w:t>
            </w:r>
            <w:proofErr w:type="spellEnd"/>
            <w:r w:rsidRPr="009A0A41">
              <w:rPr>
                <w:rFonts w:ascii="Times New Roman" w:hAnsi="Times New Roman"/>
                <w:sz w:val="24"/>
                <w:szCs w:val="24"/>
                <w:lang w:val="uk-UA"/>
              </w:rPr>
              <w:t xml:space="preserve"> дозволить забе</w:t>
            </w:r>
            <w:r w:rsidR="00967623">
              <w:rPr>
                <w:rFonts w:ascii="Times New Roman" w:hAnsi="Times New Roman"/>
                <w:sz w:val="24"/>
                <w:szCs w:val="24"/>
                <w:lang w:val="uk-UA"/>
              </w:rPr>
              <w:t xml:space="preserve">зпечити надходження до </w:t>
            </w:r>
            <w:r w:rsidRPr="009A0A41">
              <w:rPr>
                <w:rFonts w:ascii="Times New Roman" w:hAnsi="Times New Roman"/>
                <w:sz w:val="24"/>
                <w:szCs w:val="24"/>
                <w:lang w:val="uk-UA"/>
              </w:rPr>
              <w:t xml:space="preserve"> </w:t>
            </w:r>
            <w:r w:rsidRPr="00FC186E">
              <w:rPr>
                <w:rFonts w:ascii="Times New Roman" w:hAnsi="Times New Roman"/>
                <w:sz w:val="24"/>
                <w:szCs w:val="24"/>
                <w:lang w:val="uk-UA"/>
              </w:rPr>
              <w:t xml:space="preserve">бюджету </w:t>
            </w:r>
            <w:r w:rsidR="00967623">
              <w:rPr>
                <w:rFonts w:ascii="Times New Roman" w:hAnsi="Times New Roman"/>
                <w:sz w:val="24"/>
                <w:szCs w:val="24"/>
                <w:lang w:val="uk-UA"/>
              </w:rPr>
              <w:t xml:space="preserve">міської територіальної </w:t>
            </w:r>
            <w:r w:rsidRPr="00FC186E">
              <w:rPr>
                <w:rFonts w:ascii="Times New Roman" w:hAnsi="Times New Roman"/>
                <w:sz w:val="24"/>
                <w:szCs w:val="24"/>
                <w:lang w:val="uk-UA"/>
              </w:rPr>
              <w:t>о</w:t>
            </w:r>
            <w:r>
              <w:rPr>
                <w:rFonts w:ascii="Times New Roman" w:hAnsi="Times New Roman"/>
                <w:sz w:val="24"/>
                <w:szCs w:val="24"/>
                <w:lang w:val="uk-UA"/>
              </w:rPr>
              <w:t xml:space="preserve">рієнтовно у </w:t>
            </w:r>
            <w:proofErr w:type="spellStart"/>
            <w:r>
              <w:rPr>
                <w:rFonts w:ascii="Times New Roman" w:hAnsi="Times New Roman"/>
                <w:sz w:val="24"/>
                <w:szCs w:val="24"/>
                <w:lang w:val="uk-UA"/>
              </w:rPr>
              <w:t>рзмірі</w:t>
            </w:r>
            <w:proofErr w:type="spellEnd"/>
            <w:r>
              <w:rPr>
                <w:rFonts w:ascii="Times New Roman" w:hAnsi="Times New Roman"/>
                <w:sz w:val="24"/>
                <w:szCs w:val="24"/>
                <w:lang w:val="uk-UA"/>
              </w:rPr>
              <w:t xml:space="preserve"> </w:t>
            </w:r>
            <w:r w:rsidR="00967623">
              <w:rPr>
                <w:rFonts w:ascii="Times New Roman" w:hAnsi="Times New Roman"/>
                <w:sz w:val="24"/>
                <w:szCs w:val="24"/>
                <w:lang w:val="uk-UA"/>
              </w:rPr>
              <w:t>5381</w:t>
            </w:r>
            <w:r w:rsidRPr="009A0A41">
              <w:rPr>
                <w:rFonts w:ascii="Times New Roman" w:hAnsi="Times New Roman"/>
                <w:sz w:val="24"/>
                <w:szCs w:val="24"/>
                <w:lang w:val="uk-UA"/>
              </w:rPr>
              <w:t xml:space="preserve"> </w:t>
            </w:r>
            <w:proofErr w:type="spellStart"/>
            <w:r w:rsidRPr="009A0A41">
              <w:rPr>
                <w:rFonts w:ascii="Times New Roman" w:hAnsi="Times New Roman"/>
                <w:sz w:val="24"/>
                <w:szCs w:val="24"/>
                <w:lang w:val="uk-UA"/>
              </w:rPr>
              <w:t>тис.грн</w:t>
            </w:r>
            <w:proofErr w:type="spellEnd"/>
            <w:r w:rsidRPr="009A0A41">
              <w:rPr>
                <w:rFonts w:ascii="Times New Roman" w:hAnsi="Times New Roman"/>
                <w:sz w:val="24"/>
                <w:szCs w:val="24"/>
                <w:lang w:val="uk-UA"/>
              </w:rPr>
              <w:t>. та</w:t>
            </w:r>
            <w:r w:rsidRPr="001E58F6">
              <w:rPr>
                <w:rFonts w:ascii="Times New Roman" w:hAnsi="Times New Roman"/>
                <w:sz w:val="24"/>
                <w:szCs w:val="24"/>
                <w:lang w:val="uk-UA"/>
              </w:rPr>
              <w:t xml:space="preserve"> </w:t>
            </w:r>
            <w:r w:rsidRPr="009A0A41">
              <w:rPr>
                <w:rFonts w:ascii="Times New Roman" w:hAnsi="Times New Roman"/>
                <w:sz w:val="24"/>
                <w:szCs w:val="24"/>
                <w:lang w:val="uk-UA"/>
              </w:rPr>
              <w:t xml:space="preserve">можливість реалізації міських програм, які спрямовані на </w:t>
            </w:r>
            <w:r>
              <w:rPr>
                <w:rFonts w:ascii="Times New Roman" w:hAnsi="Times New Roman"/>
                <w:sz w:val="24"/>
                <w:szCs w:val="24"/>
                <w:lang w:val="uk-UA"/>
              </w:rPr>
              <w:t xml:space="preserve">підвищення </w:t>
            </w:r>
            <w:r w:rsidR="00967623">
              <w:rPr>
                <w:rFonts w:ascii="Times New Roman" w:hAnsi="Times New Roman"/>
                <w:sz w:val="24"/>
                <w:szCs w:val="24"/>
                <w:lang w:val="uk-UA"/>
              </w:rPr>
              <w:t>рівня життя жителів  громади</w:t>
            </w:r>
            <w:r>
              <w:rPr>
                <w:rFonts w:ascii="Times New Roman" w:hAnsi="Times New Roman"/>
                <w:sz w:val="24"/>
                <w:szCs w:val="24"/>
                <w:lang w:val="uk-UA"/>
              </w:rPr>
              <w:t>.</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57DEB" w:rsidRPr="00BB454D" w:rsidRDefault="00967623" w:rsidP="0095726B">
            <w:pPr>
              <w:spacing w:after="0"/>
              <w:rPr>
                <w:rFonts w:ascii="Times New Roman" w:hAnsi="Times New Roman"/>
                <w:sz w:val="24"/>
                <w:szCs w:val="24"/>
              </w:rPr>
            </w:pPr>
            <w:proofErr w:type="spellStart"/>
            <w:r>
              <w:rPr>
                <w:rFonts w:ascii="Times New Roman" w:hAnsi="Times New Roman"/>
                <w:sz w:val="24"/>
                <w:szCs w:val="24"/>
                <w:lang w:val="uk-UA"/>
              </w:rPr>
              <w:t>Проє</w:t>
            </w:r>
            <w:r w:rsidR="00257DEB" w:rsidRPr="003E4BF1">
              <w:rPr>
                <w:rFonts w:ascii="Times New Roman" w:hAnsi="Times New Roman"/>
                <w:sz w:val="24"/>
                <w:szCs w:val="24"/>
                <w:lang w:val="uk-UA"/>
              </w:rPr>
              <w:t>кт</w:t>
            </w:r>
            <w:proofErr w:type="spellEnd"/>
            <w:r w:rsidR="00257DEB" w:rsidRPr="003E4BF1">
              <w:rPr>
                <w:rFonts w:ascii="Times New Roman" w:hAnsi="Times New Roman"/>
                <w:sz w:val="24"/>
                <w:szCs w:val="24"/>
                <w:lang w:val="uk-UA"/>
              </w:rPr>
              <w:t xml:space="preserve"> рішення є нормативно-правовим актом, </w:t>
            </w:r>
            <w:r w:rsidR="00257DEB">
              <w:rPr>
                <w:rFonts w:ascii="Times New Roman" w:hAnsi="Times New Roman"/>
                <w:sz w:val="24"/>
                <w:szCs w:val="24"/>
                <w:lang w:val="uk-UA"/>
              </w:rPr>
              <w:t xml:space="preserve">тому </w:t>
            </w:r>
            <w:r w:rsidR="00257DEB" w:rsidRPr="003E4BF1">
              <w:rPr>
                <w:rFonts w:ascii="Times New Roman" w:hAnsi="Times New Roman"/>
                <w:sz w:val="24"/>
                <w:szCs w:val="24"/>
                <w:lang w:val="uk-UA"/>
              </w:rPr>
              <w:t xml:space="preserve">зовнішнім </w:t>
            </w:r>
            <w:r w:rsidR="00257DEB">
              <w:rPr>
                <w:rFonts w:ascii="Times New Roman" w:hAnsi="Times New Roman"/>
                <w:sz w:val="24"/>
                <w:szCs w:val="24"/>
                <w:lang w:val="uk-UA"/>
              </w:rPr>
              <w:t xml:space="preserve">ризиком </w:t>
            </w:r>
            <w:r w:rsidR="00257DEB" w:rsidRPr="003E4BF1">
              <w:rPr>
                <w:rFonts w:ascii="Times New Roman" w:hAnsi="Times New Roman"/>
                <w:sz w:val="24"/>
                <w:szCs w:val="24"/>
                <w:lang w:val="uk-UA"/>
              </w:rPr>
              <w:t xml:space="preserve">  на його дію є внесення змін до  чинного законодавства України або виникнення необхідності в нормативному врегулюванні певних правовідносин. </w:t>
            </w:r>
          </w:p>
        </w:tc>
      </w:tr>
    </w:tbl>
    <w:p w:rsidR="00257DEB" w:rsidRPr="00BB454D" w:rsidRDefault="00257DEB" w:rsidP="00486585">
      <w:pPr>
        <w:spacing w:after="0"/>
        <w:jc w:val="both"/>
        <w:rPr>
          <w:rFonts w:ascii="Times New Roman" w:hAnsi="Times New Roman"/>
          <w:b/>
          <w:color w:val="000000"/>
          <w:spacing w:val="1"/>
          <w:sz w:val="24"/>
          <w:szCs w:val="24"/>
          <w:shd w:val="clear" w:color="auto" w:fill="FFFFFF"/>
          <w:lang w:eastAsia="uk-UA"/>
        </w:rPr>
      </w:pPr>
    </w:p>
    <w:p w:rsidR="00257DEB" w:rsidRPr="00BB454D" w:rsidRDefault="00257DEB" w:rsidP="00486585">
      <w:pPr>
        <w:spacing w:after="0"/>
        <w:jc w:val="center"/>
        <w:rPr>
          <w:rFonts w:ascii="Times New Roman" w:hAnsi="Times New Roman"/>
          <w:b/>
          <w:sz w:val="24"/>
          <w:szCs w:val="24"/>
        </w:rPr>
      </w:pPr>
      <w:r w:rsidRPr="00BB454D">
        <w:rPr>
          <w:rFonts w:ascii="Times New Roman" w:hAnsi="Times New Roman"/>
          <w:b/>
          <w:sz w:val="24"/>
          <w:szCs w:val="24"/>
        </w:rPr>
        <w:t xml:space="preserve">V. </w:t>
      </w:r>
      <w:proofErr w:type="spellStart"/>
      <w:r w:rsidRPr="00BB454D">
        <w:rPr>
          <w:rFonts w:ascii="Times New Roman" w:hAnsi="Times New Roman"/>
          <w:b/>
          <w:sz w:val="24"/>
          <w:szCs w:val="24"/>
        </w:rPr>
        <w:t>Механізми</w:t>
      </w:r>
      <w:proofErr w:type="spellEnd"/>
      <w:r w:rsidRPr="00BB454D">
        <w:rPr>
          <w:rFonts w:ascii="Times New Roman" w:hAnsi="Times New Roman"/>
          <w:b/>
          <w:sz w:val="24"/>
          <w:szCs w:val="24"/>
        </w:rPr>
        <w:t xml:space="preserve"> та заходи, </w:t>
      </w:r>
      <w:proofErr w:type="spellStart"/>
      <w:r w:rsidRPr="00BB454D">
        <w:rPr>
          <w:rFonts w:ascii="Times New Roman" w:hAnsi="Times New Roman"/>
          <w:b/>
          <w:sz w:val="24"/>
          <w:szCs w:val="24"/>
        </w:rPr>
        <w:t>які</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забезпечать</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розв’язання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визначеної</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проблеми</w:t>
      </w:r>
      <w:proofErr w:type="spellEnd"/>
    </w:p>
    <w:p w:rsidR="00257DEB" w:rsidRPr="00BB454D" w:rsidRDefault="00257DEB" w:rsidP="00486585">
      <w:pPr>
        <w:spacing w:after="0"/>
        <w:jc w:val="center"/>
        <w:rPr>
          <w:rFonts w:ascii="Times New Roman" w:hAnsi="Times New Roman"/>
          <w:b/>
          <w:sz w:val="24"/>
          <w:szCs w:val="24"/>
        </w:rPr>
      </w:pPr>
    </w:p>
    <w:p w:rsidR="00257DEB" w:rsidRDefault="00257DEB" w:rsidP="00486585">
      <w:pPr>
        <w:spacing w:after="0"/>
        <w:ind w:firstLine="709"/>
        <w:jc w:val="both"/>
        <w:rPr>
          <w:rFonts w:ascii="Times New Roman" w:hAnsi="Times New Roman"/>
          <w:sz w:val="24"/>
          <w:szCs w:val="24"/>
          <w:lang w:val="uk-UA" w:eastAsia="uk-UA"/>
        </w:rPr>
      </w:pPr>
      <w:proofErr w:type="spellStart"/>
      <w:r w:rsidRPr="000A5D12">
        <w:rPr>
          <w:rFonts w:ascii="Times New Roman" w:hAnsi="Times New Roman"/>
          <w:bCs/>
          <w:sz w:val="24"/>
          <w:szCs w:val="24"/>
          <w:lang w:eastAsia="uk-UA"/>
        </w:rPr>
        <w:t>Даним</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регуляторним</w:t>
      </w:r>
      <w:proofErr w:type="spellEnd"/>
      <w:r w:rsidRPr="000A5D12">
        <w:rPr>
          <w:rFonts w:ascii="Times New Roman" w:hAnsi="Times New Roman"/>
          <w:bCs/>
          <w:sz w:val="24"/>
          <w:szCs w:val="24"/>
          <w:lang w:eastAsia="uk-UA"/>
        </w:rPr>
        <w:t xml:space="preserve"> актом </w:t>
      </w:r>
      <w:proofErr w:type="spellStart"/>
      <w:r w:rsidRPr="000A5D12">
        <w:rPr>
          <w:rFonts w:ascii="Times New Roman" w:hAnsi="Times New Roman"/>
          <w:bCs/>
          <w:sz w:val="24"/>
          <w:szCs w:val="24"/>
          <w:lang w:eastAsia="uk-UA"/>
        </w:rPr>
        <w:t>передбачається</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встановити</w:t>
      </w:r>
      <w:proofErr w:type="spellEnd"/>
      <w:r w:rsidRPr="000A5D12">
        <w:rPr>
          <w:rFonts w:ascii="Times New Roman" w:hAnsi="Times New Roman"/>
          <w:bCs/>
          <w:sz w:val="24"/>
          <w:szCs w:val="24"/>
          <w:lang w:eastAsia="uk-UA"/>
        </w:rPr>
        <w:t xml:space="preserve"> на </w:t>
      </w:r>
      <w:proofErr w:type="spellStart"/>
      <w:r w:rsidRPr="000A5D12">
        <w:rPr>
          <w:rFonts w:ascii="Times New Roman" w:hAnsi="Times New Roman"/>
          <w:bCs/>
          <w:sz w:val="24"/>
          <w:szCs w:val="24"/>
          <w:lang w:eastAsia="uk-UA"/>
        </w:rPr>
        <w:t>території</w:t>
      </w:r>
      <w:proofErr w:type="spellEnd"/>
      <w:r w:rsidRPr="000A5D12">
        <w:rPr>
          <w:rFonts w:ascii="Times New Roman" w:hAnsi="Times New Roman"/>
          <w:bCs/>
          <w:sz w:val="24"/>
          <w:szCs w:val="24"/>
          <w:lang w:eastAsia="uk-UA"/>
        </w:rPr>
        <w:t xml:space="preserve"> </w:t>
      </w:r>
      <w:proofErr w:type="spellStart"/>
      <w:r w:rsidR="00967623">
        <w:rPr>
          <w:rFonts w:ascii="Times New Roman" w:hAnsi="Times New Roman"/>
          <w:bCs/>
          <w:sz w:val="24"/>
          <w:szCs w:val="24"/>
          <w:lang w:val="uk-UA" w:eastAsia="uk-UA"/>
        </w:rPr>
        <w:t>Знам’</w:t>
      </w:r>
      <w:r w:rsidR="00967623" w:rsidRPr="00967623">
        <w:rPr>
          <w:rFonts w:ascii="Times New Roman" w:hAnsi="Times New Roman"/>
          <w:bCs/>
          <w:sz w:val="24"/>
          <w:szCs w:val="24"/>
          <w:lang w:eastAsia="uk-UA"/>
        </w:rPr>
        <w:t>янської</w:t>
      </w:r>
      <w:proofErr w:type="spellEnd"/>
      <w:r w:rsidR="00967623" w:rsidRPr="00967623">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міської</w:t>
      </w:r>
      <w:proofErr w:type="spellEnd"/>
      <w:r w:rsidRPr="000A5D12">
        <w:rPr>
          <w:rFonts w:ascii="Times New Roman" w:hAnsi="Times New Roman"/>
          <w:bCs/>
          <w:sz w:val="24"/>
          <w:szCs w:val="24"/>
          <w:lang w:eastAsia="uk-UA"/>
        </w:rPr>
        <w:t xml:space="preserve"> </w:t>
      </w:r>
      <w:r w:rsidR="00967623">
        <w:rPr>
          <w:rFonts w:ascii="Times New Roman" w:hAnsi="Times New Roman"/>
          <w:bCs/>
          <w:sz w:val="24"/>
          <w:szCs w:val="24"/>
          <w:lang w:val="uk-UA" w:eastAsia="uk-UA"/>
        </w:rPr>
        <w:t>територіальної громади</w:t>
      </w:r>
      <w:r w:rsidRPr="000A5D12">
        <w:rPr>
          <w:rFonts w:ascii="Times New Roman" w:hAnsi="Times New Roman"/>
          <w:bCs/>
          <w:sz w:val="24"/>
          <w:szCs w:val="24"/>
          <w:lang w:eastAsia="uk-UA"/>
        </w:rPr>
        <w:t xml:space="preserve"> </w:t>
      </w:r>
      <w:r>
        <w:rPr>
          <w:rFonts w:ascii="Times New Roman" w:hAnsi="Times New Roman"/>
          <w:bCs/>
          <w:sz w:val="24"/>
          <w:szCs w:val="24"/>
          <w:lang w:val="uk-UA" w:eastAsia="uk-UA"/>
        </w:rPr>
        <w:t xml:space="preserve">фіксовані ставки </w:t>
      </w:r>
      <w:r w:rsidRPr="00AD50F2">
        <w:rPr>
          <w:rFonts w:ascii="Times New Roman" w:hAnsi="Times New Roman"/>
          <w:sz w:val="24"/>
          <w:szCs w:val="24"/>
          <w:lang w:val="uk-UA"/>
        </w:rPr>
        <w:t>єдиного податку для першої та другої груп платників єдиного податку</w:t>
      </w:r>
      <w:r w:rsidRPr="000A5D12">
        <w:rPr>
          <w:rFonts w:ascii="Times New Roman" w:hAnsi="Times New Roman"/>
          <w:bCs/>
          <w:sz w:val="24"/>
          <w:szCs w:val="24"/>
          <w:lang w:eastAsia="uk-UA"/>
        </w:rPr>
        <w:t xml:space="preserve">. </w:t>
      </w:r>
      <w:r w:rsidRPr="000A5D12">
        <w:rPr>
          <w:rFonts w:ascii="Times New Roman" w:hAnsi="Times New Roman"/>
          <w:bCs/>
          <w:sz w:val="24"/>
          <w:szCs w:val="24"/>
          <w:lang w:val="uk-UA" w:eastAsia="uk-UA"/>
        </w:rPr>
        <w:t xml:space="preserve">Регуляторним актом </w:t>
      </w:r>
      <w:r w:rsidRPr="000A5D12">
        <w:rPr>
          <w:rFonts w:ascii="Times New Roman" w:hAnsi="Times New Roman"/>
          <w:sz w:val="24"/>
          <w:szCs w:val="24"/>
          <w:lang w:eastAsia="uk-UA"/>
        </w:rPr>
        <w:t xml:space="preserve"> </w:t>
      </w:r>
      <w:proofErr w:type="spellStart"/>
      <w:r w:rsidRPr="000A5D12">
        <w:rPr>
          <w:rFonts w:ascii="Times New Roman" w:hAnsi="Times New Roman"/>
          <w:sz w:val="24"/>
          <w:szCs w:val="24"/>
          <w:lang w:eastAsia="uk-UA"/>
        </w:rPr>
        <w:t>регла</w:t>
      </w:r>
      <w:r>
        <w:rPr>
          <w:rFonts w:ascii="Times New Roman" w:hAnsi="Times New Roman"/>
          <w:sz w:val="24"/>
          <w:szCs w:val="24"/>
          <w:lang w:eastAsia="uk-UA"/>
        </w:rPr>
        <w:t>ментовані</w:t>
      </w:r>
      <w:proofErr w:type="spellEnd"/>
      <w:r>
        <w:rPr>
          <w:rFonts w:ascii="Times New Roman" w:hAnsi="Times New Roman"/>
          <w:sz w:val="24"/>
          <w:szCs w:val="24"/>
          <w:lang w:eastAsia="uk-UA"/>
        </w:rPr>
        <w:t xml:space="preserve"> </w:t>
      </w:r>
      <w:r>
        <w:rPr>
          <w:rFonts w:ascii="Times New Roman" w:hAnsi="Times New Roman"/>
          <w:sz w:val="24"/>
          <w:szCs w:val="24"/>
          <w:lang w:val="uk-UA" w:eastAsia="uk-UA"/>
        </w:rPr>
        <w:t xml:space="preserve"> </w:t>
      </w:r>
      <w:proofErr w:type="spellStart"/>
      <w:r>
        <w:rPr>
          <w:rFonts w:ascii="Times New Roman" w:hAnsi="Times New Roman"/>
          <w:sz w:val="24"/>
          <w:szCs w:val="24"/>
          <w:lang w:eastAsia="uk-UA"/>
        </w:rPr>
        <w:t>розміри</w:t>
      </w:r>
      <w:proofErr w:type="spellEnd"/>
      <w:r>
        <w:rPr>
          <w:rFonts w:ascii="Times New Roman" w:hAnsi="Times New Roman"/>
          <w:sz w:val="24"/>
          <w:szCs w:val="24"/>
          <w:lang w:eastAsia="uk-UA"/>
        </w:rPr>
        <w:t xml:space="preserve"> </w:t>
      </w:r>
      <w:r>
        <w:rPr>
          <w:rFonts w:ascii="Times New Roman" w:hAnsi="Times New Roman"/>
          <w:sz w:val="24"/>
          <w:szCs w:val="24"/>
          <w:lang w:val="uk-UA" w:eastAsia="uk-UA"/>
        </w:rPr>
        <w:t>ставок єдиного податку</w:t>
      </w:r>
      <w:r w:rsidRPr="002C5978">
        <w:rPr>
          <w:rFonts w:ascii="Times New Roman" w:hAnsi="Times New Roman"/>
          <w:bCs/>
          <w:sz w:val="24"/>
          <w:szCs w:val="24"/>
          <w:lang w:val="uk-UA" w:eastAsia="uk-UA"/>
        </w:rPr>
        <w:t>.</w:t>
      </w:r>
      <w:r w:rsidRPr="000A5D12">
        <w:rPr>
          <w:rFonts w:ascii="Times New Roman" w:hAnsi="Times New Roman"/>
          <w:sz w:val="24"/>
          <w:szCs w:val="24"/>
          <w:lang w:eastAsia="uk-UA"/>
        </w:rPr>
        <w:t xml:space="preserve"> </w:t>
      </w:r>
    </w:p>
    <w:p w:rsidR="00257DEB" w:rsidRDefault="00257DEB" w:rsidP="00F060F9">
      <w:pPr>
        <w:spacing w:after="0"/>
        <w:ind w:firstLine="709"/>
        <w:jc w:val="both"/>
        <w:rPr>
          <w:rFonts w:ascii="Times New Roman" w:hAnsi="Times New Roman"/>
          <w:sz w:val="24"/>
          <w:szCs w:val="24"/>
          <w:lang w:val="uk-UA" w:eastAsia="uk-UA"/>
        </w:rPr>
      </w:pPr>
      <w:r>
        <w:rPr>
          <w:rFonts w:ascii="Times New Roman" w:hAnsi="Times New Roman"/>
          <w:sz w:val="24"/>
          <w:szCs w:val="24"/>
          <w:lang w:val="uk-UA" w:eastAsia="uk-UA"/>
        </w:rPr>
        <w:t>При встановлені ставок аналізувалися прогнози соціа</w:t>
      </w:r>
      <w:r w:rsidR="00967623">
        <w:rPr>
          <w:rFonts w:ascii="Times New Roman" w:hAnsi="Times New Roman"/>
          <w:sz w:val="24"/>
          <w:szCs w:val="24"/>
          <w:lang w:val="uk-UA" w:eastAsia="uk-UA"/>
        </w:rPr>
        <w:t>льно-економічного розвитку громади</w:t>
      </w:r>
      <w:r>
        <w:rPr>
          <w:rFonts w:ascii="Times New Roman" w:hAnsi="Times New Roman"/>
          <w:sz w:val="24"/>
          <w:szCs w:val="24"/>
          <w:lang w:val="uk-UA" w:eastAsia="uk-UA"/>
        </w:rPr>
        <w:t xml:space="preserve">, </w:t>
      </w:r>
      <w:r w:rsidRPr="00F060F9">
        <w:rPr>
          <w:rFonts w:ascii="Times New Roman" w:hAnsi="Times New Roman"/>
          <w:sz w:val="24"/>
          <w:szCs w:val="24"/>
          <w:lang w:val="uk-UA" w:eastAsia="uk-UA"/>
        </w:rPr>
        <w:t xml:space="preserve">розмір наповненості бюджету </w:t>
      </w:r>
      <w:r w:rsidR="00967623">
        <w:rPr>
          <w:rFonts w:ascii="Times New Roman" w:hAnsi="Times New Roman"/>
          <w:sz w:val="24"/>
          <w:szCs w:val="24"/>
          <w:lang w:val="uk-UA" w:eastAsia="uk-UA"/>
        </w:rPr>
        <w:t xml:space="preserve">громади </w:t>
      </w:r>
      <w:r w:rsidRPr="00F060F9">
        <w:rPr>
          <w:rFonts w:ascii="Times New Roman" w:hAnsi="Times New Roman"/>
          <w:sz w:val="24"/>
          <w:szCs w:val="24"/>
          <w:lang w:val="uk-UA" w:eastAsia="uk-UA"/>
        </w:rPr>
        <w:t>від сплати податку</w:t>
      </w:r>
      <w:r>
        <w:rPr>
          <w:rFonts w:ascii="Times New Roman" w:hAnsi="Times New Roman"/>
          <w:sz w:val="24"/>
          <w:szCs w:val="24"/>
          <w:lang w:val="uk-UA" w:eastAsia="uk-UA"/>
        </w:rPr>
        <w:t>, платоспроможність населення, що впливає на отримання прибутку суб'єктами малого підприємництва та сплати ними єдиного податку.</w:t>
      </w:r>
    </w:p>
    <w:p w:rsidR="00257DEB" w:rsidRDefault="00257DEB" w:rsidP="00F060F9">
      <w:pPr>
        <w:spacing w:after="0"/>
        <w:ind w:firstLine="709"/>
        <w:jc w:val="both"/>
        <w:rPr>
          <w:rFonts w:ascii="Times New Roman" w:hAnsi="Times New Roman"/>
          <w:sz w:val="24"/>
          <w:szCs w:val="24"/>
          <w:lang w:val="uk-UA" w:eastAsia="uk-UA"/>
        </w:rPr>
      </w:pPr>
      <w:r w:rsidRPr="00D32FAC">
        <w:rPr>
          <w:rFonts w:ascii="Times New Roman" w:hAnsi="Times New Roman"/>
          <w:sz w:val="24"/>
          <w:szCs w:val="24"/>
          <w:lang w:val="uk-UA" w:eastAsia="uk-UA"/>
        </w:rPr>
        <w:t xml:space="preserve"> </w:t>
      </w:r>
      <w:r w:rsidRPr="000A5D12">
        <w:rPr>
          <w:rFonts w:ascii="Times New Roman" w:hAnsi="Times New Roman"/>
          <w:bCs/>
          <w:sz w:val="24"/>
          <w:szCs w:val="24"/>
          <w:lang w:val="uk-UA" w:eastAsia="uk-UA"/>
        </w:rPr>
        <w:t>Запропонований спосіб відповідає принципу державної регуляторної політики, а саме: доцільність, адекватність, ефективність, збалансованість, передбачуваність, принципу проз</w:t>
      </w:r>
      <w:r>
        <w:rPr>
          <w:rFonts w:ascii="Times New Roman" w:hAnsi="Times New Roman"/>
          <w:bCs/>
          <w:sz w:val="24"/>
          <w:szCs w:val="24"/>
          <w:lang w:val="uk-UA" w:eastAsia="uk-UA"/>
        </w:rPr>
        <w:t>орості та врахування</w:t>
      </w:r>
      <w:r w:rsidRPr="000A5D12">
        <w:rPr>
          <w:rFonts w:ascii="Times New Roman" w:hAnsi="Times New Roman"/>
          <w:bCs/>
          <w:sz w:val="24"/>
          <w:szCs w:val="24"/>
          <w:lang w:val="uk-UA" w:eastAsia="uk-UA"/>
        </w:rPr>
        <w:t xml:space="preserve"> думки та пропозицій суб’</w:t>
      </w:r>
      <w:r>
        <w:rPr>
          <w:rFonts w:ascii="Times New Roman" w:hAnsi="Times New Roman"/>
          <w:bCs/>
          <w:sz w:val="24"/>
          <w:szCs w:val="24"/>
          <w:lang w:val="uk-UA" w:eastAsia="uk-UA"/>
        </w:rPr>
        <w:t>єктів господарювання</w:t>
      </w:r>
      <w:r w:rsidRPr="000A5D12">
        <w:rPr>
          <w:rFonts w:ascii="Times New Roman" w:hAnsi="Times New Roman"/>
          <w:bCs/>
          <w:sz w:val="24"/>
          <w:szCs w:val="24"/>
          <w:lang w:val="uk-UA" w:eastAsia="uk-UA"/>
        </w:rPr>
        <w:t>.</w:t>
      </w:r>
      <w:r w:rsidRPr="000A5D12">
        <w:rPr>
          <w:rFonts w:ascii="Times New Roman" w:hAnsi="Times New Roman"/>
          <w:sz w:val="24"/>
          <w:szCs w:val="24"/>
          <w:lang w:eastAsia="uk-UA"/>
        </w:rPr>
        <w:t>   </w:t>
      </w:r>
    </w:p>
    <w:p w:rsidR="00257DEB" w:rsidRPr="000B7F40" w:rsidRDefault="00257DEB" w:rsidP="00F060F9">
      <w:pPr>
        <w:ind w:firstLine="284"/>
        <w:jc w:val="both"/>
        <w:rPr>
          <w:rFonts w:ascii="Times New Roman" w:hAnsi="Times New Roman"/>
          <w:sz w:val="24"/>
          <w:szCs w:val="24"/>
        </w:rPr>
      </w:pPr>
      <w:r w:rsidRPr="00C83380">
        <w:rPr>
          <w:rFonts w:ascii="Times New Roman" w:hAnsi="Times New Roman"/>
          <w:sz w:val="24"/>
          <w:szCs w:val="24"/>
          <w:lang w:val="uk-UA"/>
        </w:rPr>
        <w:t xml:space="preserve">       </w:t>
      </w:r>
      <w:proofErr w:type="spellStart"/>
      <w:r w:rsidRPr="000B7F40">
        <w:rPr>
          <w:rFonts w:ascii="Times New Roman" w:hAnsi="Times New Roman"/>
          <w:sz w:val="24"/>
          <w:szCs w:val="24"/>
        </w:rPr>
        <w:t>Вказану</w:t>
      </w:r>
      <w:proofErr w:type="spellEnd"/>
      <w:r w:rsidRPr="000B7F40">
        <w:rPr>
          <w:rFonts w:ascii="Times New Roman" w:hAnsi="Times New Roman"/>
          <w:sz w:val="24"/>
          <w:szCs w:val="24"/>
        </w:rPr>
        <w:t xml:space="preserve"> проблему </w:t>
      </w:r>
      <w:proofErr w:type="spellStart"/>
      <w:r w:rsidRPr="000B7F40">
        <w:rPr>
          <w:rFonts w:ascii="Times New Roman" w:hAnsi="Times New Roman"/>
          <w:sz w:val="24"/>
          <w:szCs w:val="24"/>
        </w:rPr>
        <w:t>планується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розв’язати</w:t>
      </w:r>
      <w:proofErr w:type="spellEnd"/>
      <w:r w:rsidRPr="000B7F40">
        <w:rPr>
          <w:rFonts w:ascii="Times New Roman" w:hAnsi="Times New Roman"/>
          <w:sz w:val="24"/>
          <w:szCs w:val="24"/>
        </w:rPr>
        <w:t xml:space="preserve"> за </w:t>
      </w:r>
      <w:proofErr w:type="spellStart"/>
      <w:r w:rsidRPr="000B7F40">
        <w:rPr>
          <w:rFonts w:ascii="Times New Roman" w:hAnsi="Times New Roman"/>
          <w:sz w:val="24"/>
          <w:szCs w:val="24"/>
        </w:rPr>
        <w:t>допомогою</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реалізації</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наступного</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механізму</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який</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передбачає</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виконання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заході</w:t>
      </w:r>
      <w:proofErr w:type="gramStart"/>
      <w:r w:rsidRPr="000B7F40">
        <w:rPr>
          <w:rFonts w:ascii="Times New Roman" w:hAnsi="Times New Roman"/>
          <w:sz w:val="24"/>
          <w:szCs w:val="24"/>
        </w:rPr>
        <w:t>в</w:t>
      </w:r>
      <w:proofErr w:type="spellEnd"/>
      <w:proofErr w:type="gramEnd"/>
      <w:r w:rsidRPr="000B7F40">
        <w:rPr>
          <w:rFonts w:ascii="Times New Roman" w:hAnsi="Times New Roman"/>
          <w:sz w:val="24"/>
          <w:szCs w:val="24"/>
        </w:rPr>
        <w:t>:</w:t>
      </w:r>
    </w:p>
    <w:p w:rsidR="00257DEB" w:rsidRPr="007F527B" w:rsidRDefault="00257DEB" w:rsidP="00F060F9">
      <w:pPr>
        <w:jc w:val="both"/>
        <w:rPr>
          <w:rFonts w:ascii="Times New Roman" w:hAnsi="Times New Roman"/>
          <w:sz w:val="24"/>
          <w:szCs w:val="24"/>
          <w:lang w:val="uk-UA"/>
        </w:rPr>
      </w:pPr>
      <w:r>
        <w:rPr>
          <w:rFonts w:ascii="Times New Roman" w:hAnsi="Times New Roman"/>
          <w:sz w:val="24"/>
          <w:szCs w:val="24"/>
        </w:rPr>
        <w:t xml:space="preserve">1. </w:t>
      </w:r>
      <w:proofErr w:type="spellStart"/>
      <w:r>
        <w:rPr>
          <w:rFonts w:ascii="Times New Roman" w:hAnsi="Times New Roman"/>
          <w:sz w:val="24"/>
          <w:szCs w:val="24"/>
        </w:rPr>
        <w:t>Оприлюднення</w:t>
      </w:r>
      <w:proofErr w:type="spellEnd"/>
      <w:r>
        <w:rPr>
          <w:rFonts w:ascii="Times New Roman" w:hAnsi="Times New Roman"/>
          <w:sz w:val="24"/>
          <w:szCs w:val="24"/>
        </w:rPr>
        <w:t xml:space="preserve"> про</w:t>
      </w:r>
      <w:r>
        <w:rPr>
          <w:rFonts w:ascii="Times New Roman" w:hAnsi="Times New Roman"/>
          <w:sz w:val="24"/>
          <w:szCs w:val="24"/>
          <w:lang w:val="uk-UA"/>
        </w:rPr>
        <w:t>є</w:t>
      </w:r>
      <w:proofErr w:type="spellStart"/>
      <w:r w:rsidRPr="000B7F40">
        <w:rPr>
          <w:rFonts w:ascii="Times New Roman" w:hAnsi="Times New Roman"/>
          <w:sz w:val="24"/>
          <w:szCs w:val="24"/>
        </w:rPr>
        <w:t>кту</w:t>
      </w:r>
      <w:proofErr w:type="spellEnd"/>
      <w:r w:rsidRPr="000B7F40">
        <w:rPr>
          <w:rFonts w:ascii="Times New Roman" w:hAnsi="Times New Roman"/>
          <w:sz w:val="24"/>
          <w:szCs w:val="24"/>
        </w:rPr>
        <w:t xml:space="preserve"> регуляторного </w:t>
      </w:r>
      <w:r>
        <w:rPr>
          <w:rFonts w:ascii="Times New Roman" w:hAnsi="Times New Roman"/>
          <w:sz w:val="24"/>
          <w:szCs w:val="24"/>
          <w:lang w:val="uk-UA"/>
        </w:rPr>
        <w:t xml:space="preserve">акту </w:t>
      </w:r>
      <w:r w:rsidRPr="00F060F9">
        <w:rPr>
          <w:rFonts w:ascii="Times New Roman" w:hAnsi="Times New Roman"/>
          <w:sz w:val="24"/>
          <w:szCs w:val="24"/>
        </w:rPr>
        <w:t>"</w:t>
      </w:r>
      <w:r w:rsidRPr="00F060F9">
        <w:rPr>
          <w:rFonts w:ascii="Times New Roman" w:hAnsi="Times New Roman"/>
          <w:sz w:val="24"/>
          <w:szCs w:val="24"/>
          <w:lang w:val="uk-UA"/>
        </w:rPr>
        <w:t xml:space="preserve">Про встановлення єдиного податку для першої та другої груп платників єдиного податку </w:t>
      </w:r>
      <w:r>
        <w:rPr>
          <w:rFonts w:ascii="Times New Roman" w:hAnsi="Times New Roman"/>
          <w:sz w:val="24"/>
          <w:szCs w:val="24"/>
          <w:lang w:val="uk-UA"/>
        </w:rPr>
        <w:t xml:space="preserve">на території </w:t>
      </w:r>
      <w:proofErr w:type="spellStart"/>
      <w:r w:rsidR="00967623">
        <w:rPr>
          <w:rFonts w:ascii="Times New Roman" w:hAnsi="Times New Roman"/>
          <w:sz w:val="24"/>
          <w:szCs w:val="24"/>
          <w:lang w:val="uk-UA"/>
        </w:rPr>
        <w:t>Знам’</w:t>
      </w:r>
      <w:r w:rsidR="00967623" w:rsidRPr="00967623">
        <w:rPr>
          <w:rFonts w:ascii="Times New Roman" w:hAnsi="Times New Roman"/>
          <w:sz w:val="24"/>
          <w:szCs w:val="24"/>
        </w:rPr>
        <w:t>янської</w:t>
      </w:r>
      <w:proofErr w:type="spellEnd"/>
      <w:r w:rsidR="00967623" w:rsidRPr="00967623">
        <w:rPr>
          <w:rFonts w:ascii="Times New Roman" w:hAnsi="Times New Roman"/>
          <w:sz w:val="24"/>
          <w:szCs w:val="24"/>
        </w:rPr>
        <w:t xml:space="preserve"> </w:t>
      </w:r>
      <w:proofErr w:type="spellStart"/>
      <w:r w:rsidR="00967623" w:rsidRPr="00967623">
        <w:rPr>
          <w:rFonts w:ascii="Times New Roman" w:hAnsi="Times New Roman"/>
          <w:sz w:val="24"/>
          <w:szCs w:val="24"/>
        </w:rPr>
        <w:t>міської</w:t>
      </w:r>
      <w:proofErr w:type="spellEnd"/>
      <w:r w:rsidR="00967623" w:rsidRPr="00967623">
        <w:rPr>
          <w:rFonts w:ascii="Times New Roman" w:hAnsi="Times New Roman"/>
          <w:sz w:val="24"/>
          <w:szCs w:val="24"/>
        </w:rPr>
        <w:t xml:space="preserve"> </w:t>
      </w:r>
      <w:proofErr w:type="spellStart"/>
      <w:r w:rsidR="00967623" w:rsidRPr="00967623">
        <w:rPr>
          <w:rFonts w:ascii="Times New Roman" w:hAnsi="Times New Roman"/>
          <w:sz w:val="24"/>
          <w:szCs w:val="24"/>
        </w:rPr>
        <w:t>територіальної</w:t>
      </w:r>
      <w:proofErr w:type="spellEnd"/>
      <w:r w:rsidR="00967623" w:rsidRPr="00967623">
        <w:rPr>
          <w:rFonts w:ascii="Times New Roman" w:hAnsi="Times New Roman"/>
          <w:sz w:val="24"/>
          <w:szCs w:val="24"/>
        </w:rPr>
        <w:t xml:space="preserve"> </w:t>
      </w:r>
      <w:proofErr w:type="spellStart"/>
      <w:proofErr w:type="gramStart"/>
      <w:r w:rsidR="00967623" w:rsidRPr="00967623">
        <w:rPr>
          <w:rFonts w:ascii="Times New Roman" w:hAnsi="Times New Roman"/>
          <w:sz w:val="24"/>
          <w:szCs w:val="24"/>
        </w:rPr>
        <w:t>громади</w:t>
      </w:r>
      <w:proofErr w:type="spellEnd"/>
      <w:r w:rsidRPr="00F060F9">
        <w:rPr>
          <w:rFonts w:ascii="Times New Roman" w:hAnsi="Times New Roman"/>
          <w:sz w:val="24"/>
          <w:szCs w:val="24"/>
        </w:rPr>
        <w:t>"</w:t>
      </w:r>
      <w:r>
        <w:rPr>
          <w:rFonts w:ascii="Times New Roman" w:hAnsi="Times New Roman"/>
          <w:sz w:val="24"/>
          <w:szCs w:val="24"/>
          <w:lang w:val="uk-UA"/>
        </w:rPr>
        <w:t xml:space="preserve"> на</w:t>
      </w:r>
      <w:proofErr w:type="gramEnd"/>
      <w:r>
        <w:rPr>
          <w:rFonts w:ascii="Times New Roman" w:hAnsi="Times New Roman"/>
          <w:sz w:val="24"/>
          <w:szCs w:val="24"/>
          <w:lang w:val="uk-UA"/>
        </w:rPr>
        <w:t xml:space="preserve"> офіційному сайті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w:t>
      </w:r>
      <w:r w:rsidR="00967623">
        <w:rPr>
          <w:rFonts w:ascii="Times New Roman" w:hAnsi="Times New Roman"/>
          <w:sz w:val="24"/>
          <w:szCs w:val="24"/>
          <w:lang w:val="uk-UA"/>
        </w:rPr>
        <w:t>територіальної громади</w:t>
      </w:r>
      <w:r>
        <w:rPr>
          <w:rFonts w:ascii="Times New Roman" w:hAnsi="Times New Roman"/>
          <w:sz w:val="24"/>
          <w:szCs w:val="24"/>
          <w:lang w:val="uk-UA"/>
        </w:rPr>
        <w:t xml:space="preserve"> </w:t>
      </w:r>
      <w:proofErr w:type="spellStart"/>
      <w:r w:rsidRPr="000B7F40">
        <w:rPr>
          <w:rFonts w:ascii="Times New Roman" w:hAnsi="Times New Roman"/>
          <w:sz w:val="24"/>
          <w:szCs w:val="24"/>
        </w:rPr>
        <w:t>з</w:t>
      </w:r>
      <w:proofErr w:type="spellEnd"/>
      <w:r w:rsidRPr="000B7F40">
        <w:rPr>
          <w:rFonts w:ascii="Times New Roman" w:hAnsi="Times New Roman"/>
          <w:sz w:val="24"/>
          <w:szCs w:val="24"/>
        </w:rPr>
        <w:t xml:space="preserve"> метою </w:t>
      </w:r>
      <w:proofErr w:type="spellStart"/>
      <w:r w:rsidRPr="000B7F40">
        <w:rPr>
          <w:rFonts w:ascii="Times New Roman" w:hAnsi="Times New Roman"/>
          <w:sz w:val="24"/>
          <w:szCs w:val="24"/>
        </w:rPr>
        <w:t>обговорення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питання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щодо</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встановленн</w:t>
      </w:r>
      <w:r>
        <w:rPr>
          <w:rFonts w:ascii="Times New Roman" w:hAnsi="Times New Roman"/>
          <w:sz w:val="24"/>
          <w:szCs w:val="24"/>
        </w:rPr>
        <w:t>я</w:t>
      </w:r>
      <w:proofErr w:type="spellEnd"/>
      <w:r>
        <w:rPr>
          <w:rFonts w:ascii="Times New Roman" w:hAnsi="Times New Roman"/>
          <w:sz w:val="24"/>
          <w:szCs w:val="24"/>
        </w:rPr>
        <w:t xml:space="preserve"> </w:t>
      </w:r>
      <w:r>
        <w:rPr>
          <w:rFonts w:ascii="Times New Roman" w:hAnsi="Times New Roman"/>
          <w:sz w:val="24"/>
          <w:szCs w:val="24"/>
          <w:lang w:val="uk-UA"/>
        </w:rPr>
        <w:t>ставок податку та отримання зауважень та пропозицій від фізичних та юридичних осіб.</w:t>
      </w:r>
    </w:p>
    <w:p w:rsidR="00257DEB" w:rsidRDefault="00257DEB" w:rsidP="00F060F9">
      <w:pPr>
        <w:jc w:val="both"/>
        <w:rPr>
          <w:rFonts w:ascii="Times New Roman" w:hAnsi="Times New Roman"/>
          <w:sz w:val="24"/>
          <w:szCs w:val="24"/>
          <w:lang w:val="uk-UA"/>
        </w:rPr>
      </w:pPr>
      <w:r>
        <w:rPr>
          <w:rFonts w:ascii="Times New Roman" w:hAnsi="Times New Roman"/>
          <w:sz w:val="24"/>
          <w:szCs w:val="24"/>
          <w:lang w:val="uk-UA"/>
        </w:rPr>
        <w:t xml:space="preserve">2. Направлення </w:t>
      </w:r>
      <w:r>
        <w:rPr>
          <w:rFonts w:ascii="Times New Roman" w:hAnsi="Times New Roman"/>
          <w:sz w:val="24"/>
          <w:szCs w:val="24"/>
        </w:rPr>
        <w:t>про</w:t>
      </w:r>
      <w:r>
        <w:rPr>
          <w:rFonts w:ascii="Times New Roman" w:hAnsi="Times New Roman"/>
          <w:sz w:val="24"/>
          <w:szCs w:val="24"/>
          <w:lang w:val="uk-UA"/>
        </w:rPr>
        <w:t>є</w:t>
      </w:r>
      <w:proofErr w:type="spellStart"/>
      <w:r w:rsidRPr="000B7F40">
        <w:rPr>
          <w:rFonts w:ascii="Times New Roman" w:hAnsi="Times New Roman"/>
          <w:sz w:val="24"/>
          <w:szCs w:val="24"/>
        </w:rPr>
        <w:t>кту</w:t>
      </w:r>
      <w:proofErr w:type="spellEnd"/>
      <w:r w:rsidRPr="000B7F40">
        <w:rPr>
          <w:rFonts w:ascii="Times New Roman" w:hAnsi="Times New Roman"/>
          <w:sz w:val="24"/>
          <w:szCs w:val="24"/>
        </w:rPr>
        <w:t xml:space="preserve"> регуляторного </w:t>
      </w:r>
      <w:r>
        <w:rPr>
          <w:rFonts w:ascii="Times New Roman" w:hAnsi="Times New Roman"/>
          <w:sz w:val="24"/>
          <w:szCs w:val="24"/>
          <w:lang w:val="uk-UA"/>
        </w:rPr>
        <w:t xml:space="preserve">акту </w:t>
      </w:r>
      <w:r w:rsidRPr="00F060F9">
        <w:rPr>
          <w:rFonts w:ascii="Times New Roman" w:hAnsi="Times New Roman"/>
          <w:sz w:val="24"/>
          <w:szCs w:val="24"/>
        </w:rPr>
        <w:t>"</w:t>
      </w:r>
      <w:r w:rsidRPr="00F060F9">
        <w:rPr>
          <w:rFonts w:ascii="Times New Roman" w:hAnsi="Times New Roman"/>
          <w:sz w:val="24"/>
          <w:szCs w:val="24"/>
          <w:lang w:val="uk-UA"/>
        </w:rPr>
        <w:t xml:space="preserve">Про встановлення єдиного податку для першої та другої груп платників єдиного податку </w:t>
      </w:r>
      <w:r>
        <w:rPr>
          <w:rFonts w:ascii="Times New Roman" w:hAnsi="Times New Roman"/>
          <w:sz w:val="24"/>
          <w:szCs w:val="24"/>
          <w:lang w:val="uk-UA"/>
        </w:rPr>
        <w:t xml:space="preserve">на території </w:t>
      </w:r>
      <w:proofErr w:type="spellStart"/>
      <w:r w:rsidR="00967623">
        <w:rPr>
          <w:rFonts w:ascii="Times New Roman" w:hAnsi="Times New Roman"/>
          <w:sz w:val="24"/>
          <w:szCs w:val="24"/>
          <w:lang w:val="uk-UA"/>
        </w:rPr>
        <w:t>Знам’</w:t>
      </w:r>
      <w:r w:rsidR="00967623" w:rsidRPr="00967623">
        <w:rPr>
          <w:rFonts w:ascii="Times New Roman" w:hAnsi="Times New Roman"/>
          <w:sz w:val="24"/>
          <w:szCs w:val="24"/>
        </w:rPr>
        <w:t>янської</w:t>
      </w:r>
      <w:proofErr w:type="spellEnd"/>
      <w:r w:rsidR="00967623" w:rsidRPr="00967623">
        <w:rPr>
          <w:rFonts w:ascii="Times New Roman" w:hAnsi="Times New Roman"/>
          <w:sz w:val="24"/>
          <w:szCs w:val="24"/>
        </w:rPr>
        <w:t xml:space="preserve"> </w:t>
      </w:r>
      <w:proofErr w:type="spellStart"/>
      <w:r w:rsidR="00967623" w:rsidRPr="00967623">
        <w:rPr>
          <w:rFonts w:ascii="Times New Roman" w:hAnsi="Times New Roman"/>
          <w:sz w:val="24"/>
          <w:szCs w:val="24"/>
        </w:rPr>
        <w:t>міської</w:t>
      </w:r>
      <w:proofErr w:type="spellEnd"/>
      <w:r w:rsidR="00967623" w:rsidRPr="00967623">
        <w:rPr>
          <w:rFonts w:ascii="Times New Roman" w:hAnsi="Times New Roman"/>
          <w:sz w:val="24"/>
          <w:szCs w:val="24"/>
        </w:rPr>
        <w:t xml:space="preserve"> </w:t>
      </w:r>
      <w:proofErr w:type="spellStart"/>
      <w:r w:rsidR="00967623" w:rsidRPr="00967623">
        <w:rPr>
          <w:rFonts w:ascii="Times New Roman" w:hAnsi="Times New Roman"/>
          <w:sz w:val="24"/>
          <w:szCs w:val="24"/>
        </w:rPr>
        <w:t>територіальної</w:t>
      </w:r>
      <w:proofErr w:type="spellEnd"/>
      <w:r w:rsidR="00967623" w:rsidRPr="00967623">
        <w:rPr>
          <w:rFonts w:ascii="Times New Roman" w:hAnsi="Times New Roman"/>
          <w:sz w:val="24"/>
          <w:szCs w:val="24"/>
        </w:rPr>
        <w:t xml:space="preserve"> </w:t>
      </w:r>
      <w:proofErr w:type="spellStart"/>
      <w:r w:rsidR="00967623" w:rsidRPr="00967623">
        <w:rPr>
          <w:rFonts w:ascii="Times New Roman" w:hAnsi="Times New Roman"/>
          <w:sz w:val="24"/>
          <w:szCs w:val="24"/>
        </w:rPr>
        <w:t>громади</w:t>
      </w:r>
      <w:proofErr w:type="spellEnd"/>
      <w:r w:rsidRPr="00F060F9">
        <w:rPr>
          <w:rFonts w:ascii="Times New Roman" w:hAnsi="Times New Roman"/>
          <w:sz w:val="24"/>
          <w:szCs w:val="24"/>
        </w:rPr>
        <w:t>"</w:t>
      </w:r>
      <w:r w:rsidRPr="000B7F40">
        <w:rPr>
          <w:rFonts w:ascii="Times New Roman" w:hAnsi="Times New Roman"/>
          <w:sz w:val="24"/>
          <w:szCs w:val="24"/>
        </w:rPr>
        <w:t xml:space="preserve"> </w:t>
      </w:r>
      <w:r>
        <w:rPr>
          <w:rFonts w:ascii="Times New Roman" w:hAnsi="Times New Roman"/>
          <w:sz w:val="24"/>
          <w:szCs w:val="24"/>
          <w:lang w:val="uk-UA"/>
        </w:rPr>
        <w:t xml:space="preserve">з аналізом регуляторного впливу до Державної регуляторної служби України для підготовки пропозицій щодо удосконалення </w:t>
      </w:r>
      <w:proofErr w:type="spellStart"/>
      <w:r>
        <w:rPr>
          <w:rFonts w:ascii="Times New Roman" w:hAnsi="Times New Roman"/>
          <w:sz w:val="24"/>
          <w:szCs w:val="24"/>
          <w:lang w:val="uk-UA"/>
        </w:rPr>
        <w:t>проєкту</w:t>
      </w:r>
      <w:proofErr w:type="spellEnd"/>
      <w:r>
        <w:rPr>
          <w:rFonts w:ascii="Times New Roman" w:hAnsi="Times New Roman"/>
          <w:sz w:val="24"/>
          <w:szCs w:val="24"/>
          <w:lang w:val="uk-UA"/>
        </w:rPr>
        <w:t xml:space="preserve"> відповідно до принципів державної регуляторної політики.</w:t>
      </w:r>
    </w:p>
    <w:p w:rsidR="00257DEB" w:rsidRPr="007051EE" w:rsidRDefault="00257DEB" w:rsidP="00F060F9">
      <w:pPr>
        <w:jc w:val="both"/>
        <w:rPr>
          <w:rFonts w:ascii="Times New Roman" w:hAnsi="Times New Roman"/>
          <w:sz w:val="24"/>
          <w:szCs w:val="24"/>
          <w:lang w:val="uk-UA"/>
        </w:rPr>
      </w:pPr>
      <w:r>
        <w:rPr>
          <w:rFonts w:ascii="Times New Roman" w:hAnsi="Times New Roman"/>
          <w:sz w:val="24"/>
          <w:szCs w:val="24"/>
          <w:lang w:val="uk-UA"/>
        </w:rPr>
        <w:t>3</w:t>
      </w:r>
      <w:r w:rsidRPr="003C6792">
        <w:rPr>
          <w:rFonts w:ascii="Times New Roman" w:hAnsi="Times New Roman"/>
          <w:sz w:val="24"/>
          <w:szCs w:val="24"/>
          <w:lang w:val="uk-UA"/>
        </w:rPr>
        <w:t xml:space="preserve">. </w:t>
      </w:r>
      <w:r>
        <w:rPr>
          <w:rFonts w:ascii="Times New Roman" w:hAnsi="Times New Roman"/>
          <w:sz w:val="24"/>
          <w:szCs w:val="24"/>
          <w:lang w:val="uk-UA"/>
        </w:rPr>
        <w:t>В</w:t>
      </w:r>
      <w:r w:rsidRPr="003C6792">
        <w:rPr>
          <w:rFonts w:ascii="Times New Roman" w:hAnsi="Times New Roman"/>
          <w:sz w:val="24"/>
          <w:szCs w:val="24"/>
          <w:lang w:val="uk-UA"/>
        </w:rPr>
        <w:t>раховуючи  результати  обговорення</w:t>
      </w:r>
      <w:r>
        <w:rPr>
          <w:rFonts w:ascii="Times New Roman" w:hAnsi="Times New Roman"/>
          <w:sz w:val="24"/>
          <w:szCs w:val="24"/>
          <w:lang w:val="uk-UA"/>
        </w:rPr>
        <w:t>, отримані пропозиції від Державної регуляторної служби України та н</w:t>
      </w:r>
      <w:r w:rsidRPr="003C6792">
        <w:rPr>
          <w:rFonts w:ascii="Times New Roman" w:hAnsi="Times New Roman"/>
          <w:sz w:val="24"/>
          <w:szCs w:val="24"/>
          <w:lang w:val="uk-UA"/>
        </w:rPr>
        <w:t>а підставі ст.2</w:t>
      </w:r>
      <w:r w:rsidRPr="00274EC4">
        <w:rPr>
          <w:rFonts w:ascii="Times New Roman" w:hAnsi="Times New Roman"/>
          <w:sz w:val="24"/>
          <w:szCs w:val="24"/>
          <w:lang w:val="uk-UA"/>
        </w:rPr>
        <w:t>6</w:t>
      </w:r>
      <w:r w:rsidRPr="003C6792">
        <w:rPr>
          <w:rFonts w:ascii="Times New Roman" w:hAnsi="Times New Roman"/>
          <w:sz w:val="24"/>
          <w:szCs w:val="24"/>
          <w:lang w:val="uk-UA"/>
        </w:rPr>
        <w:t xml:space="preserve"> Закону України "Про місцеве самоврядування в Україні" прийняття </w:t>
      </w:r>
      <w:proofErr w:type="spellStart"/>
      <w:r w:rsidR="00967623">
        <w:rPr>
          <w:rFonts w:ascii="Times New Roman" w:hAnsi="Times New Roman"/>
          <w:sz w:val="24"/>
          <w:szCs w:val="24"/>
          <w:lang w:val="uk-UA"/>
        </w:rPr>
        <w:t>Знам’</w:t>
      </w:r>
      <w:r w:rsidR="00967623" w:rsidRPr="00967623">
        <w:rPr>
          <w:rFonts w:ascii="Times New Roman" w:hAnsi="Times New Roman"/>
          <w:sz w:val="24"/>
          <w:szCs w:val="24"/>
          <w:lang w:val="uk-UA"/>
        </w:rPr>
        <w:t>янською</w:t>
      </w:r>
      <w:proofErr w:type="spellEnd"/>
      <w:r w:rsidRPr="003C6792">
        <w:rPr>
          <w:rFonts w:ascii="Times New Roman" w:hAnsi="Times New Roman"/>
          <w:sz w:val="24"/>
          <w:szCs w:val="24"/>
          <w:lang w:val="uk-UA"/>
        </w:rPr>
        <w:t xml:space="preserve"> </w:t>
      </w:r>
      <w:r w:rsidRPr="00274EC4">
        <w:rPr>
          <w:rFonts w:ascii="Times New Roman" w:hAnsi="Times New Roman"/>
          <w:sz w:val="24"/>
          <w:szCs w:val="24"/>
          <w:lang w:val="uk-UA"/>
        </w:rPr>
        <w:t>міською радою</w:t>
      </w:r>
      <w:r w:rsidRPr="003C6792">
        <w:rPr>
          <w:rFonts w:ascii="Times New Roman" w:hAnsi="Times New Roman"/>
          <w:sz w:val="24"/>
          <w:szCs w:val="24"/>
          <w:lang w:val="uk-UA"/>
        </w:rPr>
        <w:t xml:space="preserve"> рішення щодо встановлення  </w:t>
      </w:r>
      <w:r w:rsidRPr="00274EC4">
        <w:rPr>
          <w:rFonts w:ascii="Times New Roman" w:hAnsi="Times New Roman"/>
          <w:sz w:val="24"/>
          <w:szCs w:val="24"/>
          <w:lang w:val="uk-UA"/>
        </w:rPr>
        <w:t xml:space="preserve">єдиного </w:t>
      </w:r>
      <w:r w:rsidRPr="003C6792">
        <w:rPr>
          <w:rFonts w:ascii="Times New Roman" w:hAnsi="Times New Roman"/>
          <w:sz w:val="24"/>
          <w:szCs w:val="24"/>
          <w:lang w:val="uk-UA"/>
        </w:rPr>
        <w:t xml:space="preserve">податку  </w:t>
      </w:r>
      <w:r>
        <w:rPr>
          <w:rFonts w:ascii="Times New Roman" w:hAnsi="Times New Roman"/>
          <w:sz w:val="24"/>
          <w:szCs w:val="24"/>
          <w:lang w:val="uk-UA"/>
        </w:rPr>
        <w:t xml:space="preserve">на території </w:t>
      </w:r>
      <w:proofErr w:type="spellStart"/>
      <w:r w:rsidR="00967623">
        <w:rPr>
          <w:rFonts w:ascii="Times New Roman" w:hAnsi="Times New Roman"/>
          <w:sz w:val="24"/>
          <w:szCs w:val="24"/>
          <w:lang w:val="uk-UA"/>
        </w:rPr>
        <w:t>Знам’янської</w:t>
      </w:r>
      <w:proofErr w:type="spellEnd"/>
      <w:r w:rsidR="00967623">
        <w:rPr>
          <w:rFonts w:ascii="Times New Roman" w:hAnsi="Times New Roman"/>
          <w:sz w:val="24"/>
          <w:szCs w:val="24"/>
          <w:lang w:val="uk-UA"/>
        </w:rPr>
        <w:t xml:space="preserve"> </w:t>
      </w:r>
      <w:proofErr w:type="spellStart"/>
      <w:r w:rsidR="00967623">
        <w:rPr>
          <w:rFonts w:ascii="Times New Roman" w:hAnsi="Times New Roman"/>
          <w:sz w:val="24"/>
          <w:szCs w:val="24"/>
          <w:lang w:val="uk-UA"/>
        </w:rPr>
        <w:t>міськоі</w:t>
      </w:r>
      <w:proofErr w:type="spellEnd"/>
      <w:r w:rsidR="00967623">
        <w:rPr>
          <w:rFonts w:ascii="Times New Roman" w:hAnsi="Times New Roman"/>
          <w:sz w:val="24"/>
          <w:szCs w:val="24"/>
          <w:lang w:val="uk-UA"/>
        </w:rPr>
        <w:t xml:space="preserve"> </w:t>
      </w:r>
      <w:proofErr w:type="spellStart"/>
      <w:r w:rsidR="00967623">
        <w:rPr>
          <w:rFonts w:ascii="Times New Roman" w:hAnsi="Times New Roman"/>
          <w:sz w:val="24"/>
          <w:szCs w:val="24"/>
          <w:lang w:val="uk-UA"/>
        </w:rPr>
        <w:t>територіальноі</w:t>
      </w:r>
      <w:proofErr w:type="spellEnd"/>
      <w:r w:rsidR="00967623" w:rsidRPr="00967623">
        <w:rPr>
          <w:rFonts w:ascii="Times New Roman" w:hAnsi="Times New Roman"/>
          <w:sz w:val="24"/>
          <w:szCs w:val="24"/>
          <w:lang w:val="uk-UA"/>
        </w:rPr>
        <w:t xml:space="preserve"> громади</w:t>
      </w:r>
      <w:r>
        <w:rPr>
          <w:rFonts w:ascii="Times New Roman" w:hAnsi="Times New Roman"/>
          <w:sz w:val="24"/>
          <w:szCs w:val="24"/>
          <w:lang w:val="uk-UA"/>
        </w:rPr>
        <w:t>.</w:t>
      </w:r>
    </w:p>
    <w:p w:rsidR="00257DEB" w:rsidRDefault="00257DEB" w:rsidP="00F060F9">
      <w:pPr>
        <w:jc w:val="both"/>
        <w:rPr>
          <w:rFonts w:ascii="Times New Roman" w:hAnsi="Times New Roman"/>
          <w:sz w:val="24"/>
          <w:szCs w:val="24"/>
          <w:lang w:val="uk-UA"/>
        </w:rPr>
      </w:pPr>
      <w:r>
        <w:rPr>
          <w:rFonts w:ascii="Times New Roman" w:hAnsi="Times New Roman"/>
          <w:sz w:val="24"/>
          <w:szCs w:val="24"/>
          <w:lang w:val="uk-UA"/>
        </w:rPr>
        <w:t>4</w:t>
      </w:r>
      <w:r w:rsidRPr="000B7F40">
        <w:rPr>
          <w:rFonts w:ascii="Times New Roman" w:hAnsi="Times New Roman"/>
          <w:sz w:val="24"/>
          <w:szCs w:val="24"/>
        </w:rPr>
        <w:t xml:space="preserve">. </w:t>
      </w:r>
      <w:proofErr w:type="spellStart"/>
      <w:r w:rsidRPr="000B7F40">
        <w:rPr>
          <w:rFonts w:ascii="Times New Roman" w:hAnsi="Times New Roman"/>
          <w:sz w:val="24"/>
          <w:szCs w:val="24"/>
        </w:rPr>
        <w:t>Оприлюднення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прийнятого</w:t>
      </w:r>
      <w:proofErr w:type="spellEnd"/>
      <w:r w:rsidRPr="000B7F40">
        <w:rPr>
          <w:rFonts w:ascii="Times New Roman" w:hAnsi="Times New Roman"/>
          <w:sz w:val="24"/>
          <w:szCs w:val="24"/>
        </w:rPr>
        <w:t xml:space="preserve">  </w:t>
      </w:r>
      <w:proofErr w:type="spellStart"/>
      <w:proofErr w:type="gramStart"/>
      <w:r w:rsidRPr="000B7F40">
        <w:rPr>
          <w:rFonts w:ascii="Times New Roman" w:hAnsi="Times New Roman"/>
          <w:sz w:val="24"/>
          <w:szCs w:val="24"/>
        </w:rPr>
        <w:t>р</w:t>
      </w:r>
      <w:proofErr w:type="gramEnd"/>
      <w:r w:rsidRPr="000B7F40">
        <w:rPr>
          <w:rFonts w:ascii="Times New Roman" w:hAnsi="Times New Roman"/>
          <w:sz w:val="24"/>
          <w:szCs w:val="24"/>
        </w:rPr>
        <w:t>ішення</w:t>
      </w:r>
      <w:proofErr w:type="spellEnd"/>
      <w:r w:rsidRPr="000B7F40">
        <w:rPr>
          <w:rFonts w:ascii="Times New Roman" w:hAnsi="Times New Roman"/>
          <w:sz w:val="24"/>
          <w:szCs w:val="24"/>
        </w:rPr>
        <w:t>.</w:t>
      </w:r>
      <w:r w:rsidRPr="000A5D12">
        <w:rPr>
          <w:rFonts w:ascii="Times New Roman" w:hAnsi="Times New Roman"/>
          <w:sz w:val="24"/>
          <w:szCs w:val="24"/>
          <w:lang w:eastAsia="uk-UA"/>
        </w:rPr>
        <w:t> </w:t>
      </w:r>
    </w:p>
    <w:p w:rsidR="00257DEB" w:rsidRPr="008520B3" w:rsidRDefault="00257DEB" w:rsidP="008520B3">
      <w:pPr>
        <w:jc w:val="both"/>
        <w:rPr>
          <w:rFonts w:ascii="Times New Roman" w:hAnsi="Times New Roman"/>
          <w:sz w:val="24"/>
          <w:szCs w:val="24"/>
          <w:lang w:val="uk-UA"/>
        </w:rPr>
      </w:pPr>
      <w:r>
        <w:rPr>
          <w:rFonts w:ascii="Times New Roman" w:hAnsi="Times New Roman"/>
          <w:sz w:val="24"/>
          <w:szCs w:val="24"/>
          <w:lang w:val="uk-UA"/>
        </w:rPr>
        <w:t xml:space="preserve">             </w:t>
      </w:r>
      <w:r w:rsidRPr="000A5D12">
        <w:rPr>
          <w:rFonts w:ascii="Times New Roman" w:hAnsi="Times New Roman"/>
          <w:sz w:val="24"/>
          <w:szCs w:val="24"/>
          <w:lang w:val="uk-UA" w:eastAsia="uk-UA"/>
        </w:rPr>
        <w:t>Дане</w:t>
      </w:r>
      <w:r w:rsidRPr="000A5D12">
        <w:rPr>
          <w:rFonts w:ascii="Times New Roman" w:hAnsi="Times New Roman"/>
          <w:sz w:val="24"/>
          <w:szCs w:val="24"/>
          <w:lang w:eastAsia="uk-UA"/>
        </w:rPr>
        <w:t xml:space="preserve"> </w:t>
      </w:r>
      <w:proofErr w:type="spellStart"/>
      <w:r w:rsidRPr="000A5D12">
        <w:rPr>
          <w:rFonts w:ascii="Times New Roman" w:hAnsi="Times New Roman"/>
          <w:sz w:val="24"/>
          <w:szCs w:val="24"/>
          <w:lang w:eastAsia="uk-UA"/>
        </w:rPr>
        <w:t>рішення</w:t>
      </w:r>
      <w:proofErr w:type="spellEnd"/>
      <w:r w:rsidRPr="000A5D12">
        <w:rPr>
          <w:rFonts w:ascii="Times New Roman" w:hAnsi="Times New Roman"/>
          <w:sz w:val="24"/>
          <w:szCs w:val="24"/>
          <w:lang w:eastAsia="uk-UA"/>
        </w:rPr>
        <w:t xml:space="preserve"> буде передано до </w:t>
      </w:r>
      <w:proofErr w:type="spellStart"/>
      <w:r>
        <w:rPr>
          <w:rFonts w:ascii="Times New Roman" w:eastAsia="Times New Roman" w:hAnsi="Times New Roman"/>
          <w:sz w:val="24"/>
          <w:szCs w:val="24"/>
          <w:lang w:val="uk-UA"/>
        </w:rPr>
        <w:t>Знам’янської</w:t>
      </w:r>
      <w:proofErr w:type="spellEnd"/>
      <w:r w:rsidRPr="001C71D5">
        <w:rPr>
          <w:rFonts w:ascii="Times New Roman" w:eastAsia="Times New Roman" w:hAnsi="Times New Roman"/>
          <w:sz w:val="24"/>
          <w:szCs w:val="24"/>
          <w:lang w:val="uk-UA"/>
        </w:rPr>
        <w:t xml:space="preserve"> ДПІ </w:t>
      </w:r>
      <w:r w:rsidR="0052039E">
        <w:rPr>
          <w:rFonts w:ascii="Times New Roman" w:eastAsia="Times New Roman" w:hAnsi="Times New Roman"/>
          <w:sz w:val="24"/>
          <w:szCs w:val="24"/>
          <w:lang w:val="uk-UA"/>
        </w:rPr>
        <w:t>Головного</w:t>
      </w:r>
      <w:r w:rsidRPr="001C71D5">
        <w:rPr>
          <w:rFonts w:ascii="Times New Roman" w:eastAsia="Times New Roman" w:hAnsi="Times New Roman"/>
          <w:sz w:val="24"/>
          <w:szCs w:val="24"/>
          <w:lang w:val="uk-UA"/>
        </w:rPr>
        <w:t xml:space="preserve"> управління</w:t>
      </w:r>
      <w:r w:rsidRPr="00677125">
        <w:rPr>
          <w:rFonts w:eastAsia="Times New Roman"/>
          <w:sz w:val="18"/>
          <w:szCs w:val="18"/>
          <w:lang w:val="uk-UA"/>
        </w:rPr>
        <w:t xml:space="preserve"> </w:t>
      </w:r>
      <w:r w:rsidR="0052039E">
        <w:rPr>
          <w:rFonts w:ascii="Times New Roman" w:hAnsi="Times New Roman"/>
          <w:sz w:val="24"/>
          <w:szCs w:val="24"/>
          <w:lang w:val="uk-UA" w:eastAsia="uk-UA"/>
        </w:rPr>
        <w:t>ДПС</w:t>
      </w:r>
      <w:r w:rsidRPr="000A5D12">
        <w:rPr>
          <w:rFonts w:ascii="Times New Roman" w:hAnsi="Times New Roman"/>
          <w:sz w:val="24"/>
          <w:szCs w:val="24"/>
          <w:lang w:val="uk-UA" w:eastAsia="uk-UA"/>
        </w:rPr>
        <w:t xml:space="preserve"> у Кіровоградській області</w:t>
      </w:r>
      <w:r w:rsidRPr="000A5D12">
        <w:rPr>
          <w:rFonts w:ascii="Times New Roman" w:hAnsi="Times New Roman"/>
          <w:sz w:val="24"/>
          <w:szCs w:val="24"/>
          <w:lang w:eastAsia="uk-UA"/>
        </w:rPr>
        <w:t xml:space="preserve">  у строки, </w:t>
      </w:r>
      <w:proofErr w:type="spellStart"/>
      <w:r w:rsidRPr="000A5D12">
        <w:rPr>
          <w:rFonts w:ascii="Times New Roman" w:hAnsi="Times New Roman"/>
          <w:sz w:val="24"/>
          <w:szCs w:val="24"/>
          <w:lang w:eastAsia="uk-UA"/>
        </w:rPr>
        <w:t>передбачені</w:t>
      </w:r>
      <w:proofErr w:type="spellEnd"/>
      <w:r w:rsidRPr="000A5D12">
        <w:rPr>
          <w:rFonts w:ascii="Times New Roman" w:hAnsi="Times New Roman"/>
          <w:sz w:val="24"/>
          <w:szCs w:val="24"/>
          <w:lang w:eastAsia="uk-UA"/>
        </w:rPr>
        <w:t xml:space="preserve"> </w:t>
      </w:r>
      <w:proofErr w:type="spellStart"/>
      <w:r w:rsidRPr="000A5D12">
        <w:rPr>
          <w:rFonts w:ascii="Times New Roman" w:hAnsi="Times New Roman"/>
          <w:sz w:val="24"/>
          <w:szCs w:val="24"/>
          <w:lang w:eastAsia="uk-UA"/>
        </w:rPr>
        <w:t>законодавством</w:t>
      </w:r>
      <w:proofErr w:type="spellEnd"/>
      <w:r w:rsidRPr="000A5D12">
        <w:rPr>
          <w:rFonts w:ascii="Times New Roman" w:hAnsi="Times New Roman"/>
          <w:sz w:val="24"/>
          <w:szCs w:val="24"/>
          <w:lang w:val="uk-UA" w:eastAsia="uk-UA"/>
        </w:rPr>
        <w:t>.</w:t>
      </w:r>
      <w:r w:rsidRPr="000A5D12">
        <w:rPr>
          <w:rFonts w:ascii="Times New Roman" w:hAnsi="Times New Roman"/>
          <w:sz w:val="24"/>
          <w:szCs w:val="24"/>
          <w:lang w:eastAsia="uk-UA"/>
        </w:rPr>
        <w:t>        </w:t>
      </w:r>
      <w:r w:rsidRPr="000A5D12">
        <w:rPr>
          <w:rFonts w:ascii="Times New Roman" w:hAnsi="Times New Roman"/>
          <w:sz w:val="24"/>
          <w:szCs w:val="24"/>
          <w:lang w:val="uk-UA" w:eastAsia="uk-UA"/>
        </w:rPr>
        <w:t xml:space="preserve"> </w:t>
      </w:r>
    </w:p>
    <w:p w:rsidR="00257DEB" w:rsidRPr="00860CA4" w:rsidRDefault="00257DEB" w:rsidP="00486585">
      <w:pPr>
        <w:shd w:val="clear" w:color="auto" w:fill="FFFFFF"/>
        <w:spacing w:after="0"/>
        <w:ind w:firstLine="720"/>
        <w:jc w:val="center"/>
        <w:rPr>
          <w:rFonts w:ascii="Times New Roman" w:hAnsi="Times New Roman"/>
          <w:b/>
          <w:bCs/>
          <w:color w:val="000000"/>
          <w:sz w:val="24"/>
          <w:szCs w:val="24"/>
          <w:lang w:val="uk-UA"/>
        </w:rPr>
      </w:pPr>
      <w:r w:rsidRPr="00BB454D">
        <w:rPr>
          <w:rFonts w:ascii="Times New Roman" w:hAnsi="Times New Roman"/>
          <w:b/>
          <w:sz w:val="24"/>
          <w:szCs w:val="24"/>
        </w:rPr>
        <w:t>VI</w:t>
      </w:r>
      <w:r w:rsidRPr="00860CA4">
        <w:rPr>
          <w:rFonts w:ascii="Times New Roman" w:hAnsi="Times New Roman"/>
          <w:b/>
          <w:sz w:val="24"/>
          <w:szCs w:val="24"/>
          <w:lang w:val="uk-UA"/>
        </w:rPr>
        <w:t>.</w:t>
      </w:r>
      <w:r w:rsidRPr="00860CA4">
        <w:rPr>
          <w:rFonts w:ascii="Times New Roman" w:hAnsi="Times New Roman"/>
          <w:b/>
          <w:bCs/>
          <w:color w:val="000000"/>
          <w:sz w:val="24"/>
          <w:szCs w:val="24"/>
          <w:lang w:val="uk-UA"/>
        </w:rPr>
        <w:t xml:space="preserve">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257DEB" w:rsidRPr="00860CA4" w:rsidRDefault="00257DEB" w:rsidP="00486585">
      <w:pPr>
        <w:shd w:val="clear" w:color="auto" w:fill="FFFFFF"/>
        <w:spacing w:after="0"/>
        <w:ind w:firstLine="720"/>
        <w:jc w:val="center"/>
        <w:rPr>
          <w:rFonts w:ascii="Times New Roman" w:hAnsi="Times New Roman"/>
          <w:b/>
          <w:bCs/>
          <w:color w:val="000000"/>
          <w:sz w:val="24"/>
          <w:szCs w:val="24"/>
          <w:lang w:val="uk-UA"/>
        </w:rPr>
      </w:pPr>
    </w:p>
    <w:p w:rsidR="00257DEB" w:rsidRDefault="00257DEB" w:rsidP="00486585">
      <w:pPr>
        <w:shd w:val="clear" w:color="auto" w:fill="FFFFFF"/>
        <w:spacing w:after="0"/>
        <w:ind w:firstLine="709"/>
        <w:jc w:val="both"/>
        <w:rPr>
          <w:rFonts w:ascii="Times New Roman" w:hAnsi="Times New Roman"/>
          <w:bCs/>
          <w:color w:val="000000"/>
          <w:sz w:val="24"/>
          <w:szCs w:val="24"/>
          <w:lang w:val="uk-UA"/>
        </w:rPr>
      </w:pPr>
      <w:proofErr w:type="spellStart"/>
      <w:r>
        <w:rPr>
          <w:rFonts w:ascii="Times New Roman" w:hAnsi="Times New Roman"/>
          <w:bCs/>
          <w:color w:val="000000"/>
          <w:sz w:val="24"/>
          <w:szCs w:val="24"/>
        </w:rPr>
        <w:t>Виконання</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вимог</w:t>
      </w:r>
      <w:proofErr w:type="spellEnd"/>
      <w:r>
        <w:rPr>
          <w:rFonts w:ascii="Times New Roman" w:hAnsi="Times New Roman"/>
          <w:bCs/>
          <w:color w:val="000000"/>
          <w:sz w:val="24"/>
          <w:szCs w:val="24"/>
        </w:rPr>
        <w:t xml:space="preserve"> </w:t>
      </w:r>
      <w:r>
        <w:rPr>
          <w:rFonts w:ascii="Times New Roman" w:hAnsi="Times New Roman"/>
          <w:bCs/>
          <w:color w:val="000000"/>
          <w:sz w:val="24"/>
          <w:szCs w:val="24"/>
          <w:lang w:val="uk-UA"/>
        </w:rPr>
        <w:t>регуляторного акта</w:t>
      </w:r>
      <w:r>
        <w:rPr>
          <w:rFonts w:ascii="Times New Roman" w:hAnsi="Times New Roman"/>
          <w:bCs/>
          <w:color w:val="000000"/>
          <w:sz w:val="24"/>
          <w:szCs w:val="24"/>
        </w:rPr>
        <w:t xml:space="preserve"> не </w:t>
      </w:r>
      <w:proofErr w:type="spellStart"/>
      <w:r>
        <w:rPr>
          <w:rFonts w:ascii="Times New Roman" w:hAnsi="Times New Roman"/>
          <w:bCs/>
          <w:color w:val="000000"/>
          <w:sz w:val="24"/>
          <w:szCs w:val="24"/>
        </w:rPr>
        <w:t>потребує</w:t>
      </w:r>
      <w:proofErr w:type="spellEnd"/>
      <w:r>
        <w:rPr>
          <w:rFonts w:ascii="Times New Roman" w:hAnsi="Times New Roman"/>
          <w:bCs/>
          <w:color w:val="000000"/>
          <w:sz w:val="24"/>
          <w:szCs w:val="24"/>
        </w:rPr>
        <w:t xml:space="preserve"> </w:t>
      </w:r>
      <w:r w:rsidRPr="00BB454D">
        <w:rPr>
          <w:rFonts w:ascii="Times New Roman" w:hAnsi="Times New Roman"/>
          <w:bCs/>
          <w:color w:val="000000"/>
          <w:sz w:val="24"/>
          <w:szCs w:val="24"/>
        </w:rPr>
        <w:t xml:space="preserve"> </w:t>
      </w:r>
      <w:proofErr w:type="spellStart"/>
      <w:r w:rsidRPr="00BB454D">
        <w:rPr>
          <w:rFonts w:ascii="Times New Roman" w:hAnsi="Times New Roman"/>
          <w:bCs/>
          <w:color w:val="000000"/>
          <w:sz w:val="24"/>
          <w:szCs w:val="24"/>
        </w:rPr>
        <w:t>витрат</w:t>
      </w:r>
      <w:proofErr w:type="spellEnd"/>
      <w:r w:rsidRPr="00BB454D">
        <w:rPr>
          <w:rFonts w:ascii="Times New Roman" w:hAnsi="Times New Roman"/>
          <w:bCs/>
          <w:color w:val="000000"/>
          <w:sz w:val="24"/>
          <w:szCs w:val="24"/>
        </w:rPr>
        <w:t xml:space="preserve"> </w:t>
      </w:r>
      <w:proofErr w:type="spellStart"/>
      <w:r w:rsidRPr="00BB454D">
        <w:rPr>
          <w:rFonts w:ascii="Times New Roman" w:hAnsi="Times New Roman"/>
          <w:bCs/>
          <w:color w:val="000000"/>
          <w:sz w:val="24"/>
          <w:szCs w:val="24"/>
        </w:rPr>
        <w:t>з</w:t>
      </w:r>
      <w:proofErr w:type="spellEnd"/>
      <w:r w:rsidRPr="00BB454D">
        <w:rPr>
          <w:rFonts w:ascii="Times New Roman" w:hAnsi="Times New Roman"/>
          <w:bCs/>
          <w:color w:val="000000"/>
          <w:sz w:val="24"/>
          <w:szCs w:val="24"/>
        </w:rPr>
        <w:t xml:space="preserve"> </w:t>
      </w:r>
      <w:proofErr w:type="spellStart"/>
      <w:r w:rsidRPr="00BB454D">
        <w:rPr>
          <w:rFonts w:ascii="Times New Roman" w:hAnsi="Times New Roman"/>
          <w:bCs/>
          <w:color w:val="000000"/>
          <w:sz w:val="24"/>
          <w:szCs w:val="24"/>
        </w:rPr>
        <w:t>місцевого</w:t>
      </w:r>
      <w:proofErr w:type="spellEnd"/>
      <w:r w:rsidRPr="00BB454D">
        <w:rPr>
          <w:rFonts w:ascii="Times New Roman" w:hAnsi="Times New Roman"/>
          <w:bCs/>
          <w:color w:val="000000"/>
          <w:sz w:val="24"/>
          <w:szCs w:val="24"/>
        </w:rPr>
        <w:t xml:space="preserve"> бюджету</w:t>
      </w:r>
      <w:r w:rsidRPr="00BB3795">
        <w:rPr>
          <w:rFonts w:ascii="Times New Roman" w:hAnsi="Times New Roman"/>
          <w:bCs/>
          <w:color w:val="000000"/>
          <w:sz w:val="24"/>
          <w:szCs w:val="24"/>
          <w:lang w:val="uk-UA"/>
        </w:rPr>
        <w:t>.</w:t>
      </w:r>
    </w:p>
    <w:p w:rsidR="00257DEB" w:rsidRPr="00F56D62" w:rsidRDefault="00257DEB" w:rsidP="00486585">
      <w:pPr>
        <w:shd w:val="clear" w:color="auto" w:fill="FFFFFF"/>
        <w:spacing w:after="0"/>
        <w:ind w:firstLine="709"/>
        <w:jc w:val="both"/>
        <w:rPr>
          <w:rFonts w:ascii="Times New Roman" w:hAnsi="Times New Roman"/>
          <w:bCs/>
          <w:color w:val="000000"/>
          <w:sz w:val="24"/>
          <w:szCs w:val="24"/>
          <w:lang w:val="uk-UA"/>
        </w:rPr>
      </w:pPr>
      <w:r w:rsidRPr="00F56D62">
        <w:rPr>
          <w:rFonts w:ascii="Times New Roman" w:hAnsi="Times New Roman"/>
          <w:bCs/>
          <w:color w:val="000000"/>
          <w:sz w:val="24"/>
          <w:szCs w:val="24"/>
          <w:lang w:val="uk-UA"/>
        </w:rPr>
        <w:t>Зазначене регулювання стосуються виключно суб’єктів малого підприємництва, тому здійснено розрахунок витрат на запровадження державного регулювання для суб’єктів малого підприємництва - Тест малого підприємництва.</w:t>
      </w:r>
    </w:p>
    <w:p w:rsidR="00257DEB" w:rsidRPr="0052039E" w:rsidRDefault="00257DEB" w:rsidP="00486585">
      <w:pPr>
        <w:shd w:val="clear" w:color="auto" w:fill="FFFFFF"/>
        <w:spacing w:after="0"/>
        <w:ind w:firstLine="567"/>
        <w:jc w:val="both"/>
        <w:rPr>
          <w:rFonts w:ascii="Times New Roman" w:hAnsi="Times New Roman"/>
          <w:color w:val="000000"/>
          <w:sz w:val="24"/>
          <w:szCs w:val="24"/>
          <w:lang w:val="uk-UA"/>
        </w:rPr>
      </w:pPr>
    </w:p>
    <w:p w:rsidR="00257DEB" w:rsidRPr="00BB454D" w:rsidRDefault="00257DEB" w:rsidP="00486585">
      <w:pPr>
        <w:spacing w:after="0"/>
        <w:jc w:val="center"/>
        <w:textAlignment w:val="baseline"/>
        <w:rPr>
          <w:rFonts w:ascii="Times New Roman" w:hAnsi="Times New Roman"/>
          <w:b/>
          <w:bCs/>
          <w:color w:val="000000"/>
          <w:sz w:val="24"/>
          <w:szCs w:val="24"/>
          <w:bdr w:val="none" w:sz="0" w:space="0" w:color="auto" w:frame="1"/>
        </w:rPr>
      </w:pPr>
      <w:r w:rsidRPr="00BB454D">
        <w:rPr>
          <w:rFonts w:ascii="Times New Roman" w:hAnsi="Times New Roman"/>
          <w:b/>
          <w:bCs/>
          <w:color w:val="000000"/>
          <w:sz w:val="24"/>
          <w:szCs w:val="24"/>
          <w:bdr w:val="none" w:sz="0" w:space="0" w:color="auto" w:frame="1"/>
        </w:rPr>
        <w:lastRenderedPageBreak/>
        <w:t>ТЕСТ </w:t>
      </w:r>
    </w:p>
    <w:p w:rsidR="00257DEB" w:rsidRPr="00BB454D" w:rsidRDefault="00257DEB" w:rsidP="00486585">
      <w:pPr>
        <w:spacing w:after="0"/>
        <w:jc w:val="center"/>
        <w:textAlignment w:val="baseline"/>
        <w:rPr>
          <w:rFonts w:ascii="Times New Roman" w:hAnsi="Times New Roman"/>
          <w:b/>
          <w:bCs/>
          <w:color w:val="000000"/>
          <w:sz w:val="24"/>
          <w:szCs w:val="24"/>
          <w:bdr w:val="none" w:sz="0" w:space="0" w:color="auto" w:frame="1"/>
        </w:rPr>
      </w:pPr>
      <w:r w:rsidRPr="00BB454D">
        <w:rPr>
          <w:rFonts w:ascii="Times New Roman" w:hAnsi="Times New Roman"/>
          <w:b/>
          <w:bCs/>
          <w:color w:val="000000"/>
          <w:sz w:val="24"/>
          <w:szCs w:val="24"/>
          <w:bdr w:val="none" w:sz="0" w:space="0" w:color="auto" w:frame="1"/>
        </w:rPr>
        <w:t xml:space="preserve">малого </w:t>
      </w:r>
      <w:proofErr w:type="spellStart"/>
      <w:proofErr w:type="gramStart"/>
      <w:r w:rsidRPr="00BB454D">
        <w:rPr>
          <w:rFonts w:ascii="Times New Roman" w:hAnsi="Times New Roman"/>
          <w:b/>
          <w:bCs/>
          <w:color w:val="000000"/>
          <w:sz w:val="24"/>
          <w:szCs w:val="24"/>
          <w:bdr w:val="none" w:sz="0" w:space="0" w:color="auto" w:frame="1"/>
        </w:rPr>
        <w:t>п</w:t>
      </w:r>
      <w:proofErr w:type="gramEnd"/>
      <w:r w:rsidRPr="00BB454D">
        <w:rPr>
          <w:rFonts w:ascii="Times New Roman" w:hAnsi="Times New Roman"/>
          <w:b/>
          <w:bCs/>
          <w:color w:val="000000"/>
          <w:sz w:val="24"/>
          <w:szCs w:val="24"/>
          <w:bdr w:val="none" w:sz="0" w:space="0" w:color="auto" w:frame="1"/>
        </w:rPr>
        <w:t>ідприємництва</w:t>
      </w:r>
      <w:proofErr w:type="spellEnd"/>
      <w:r w:rsidRPr="00BB454D">
        <w:rPr>
          <w:rFonts w:ascii="Times New Roman" w:hAnsi="Times New Roman"/>
          <w:b/>
          <w:bCs/>
          <w:color w:val="000000"/>
          <w:sz w:val="24"/>
          <w:szCs w:val="24"/>
          <w:bdr w:val="none" w:sz="0" w:space="0" w:color="auto" w:frame="1"/>
        </w:rPr>
        <w:t xml:space="preserve"> (М-Тест)</w:t>
      </w:r>
    </w:p>
    <w:p w:rsidR="00257DEB" w:rsidRPr="00BB454D" w:rsidRDefault="00257DEB" w:rsidP="00486585">
      <w:pPr>
        <w:spacing w:after="0"/>
        <w:jc w:val="center"/>
        <w:textAlignment w:val="baseline"/>
        <w:rPr>
          <w:rFonts w:ascii="Times New Roman" w:hAnsi="Times New Roman"/>
          <w:b/>
          <w:bCs/>
          <w:color w:val="000000"/>
          <w:sz w:val="24"/>
          <w:szCs w:val="24"/>
          <w:bdr w:val="none" w:sz="0" w:space="0" w:color="auto" w:frame="1"/>
        </w:rPr>
      </w:pPr>
    </w:p>
    <w:p w:rsidR="00257DEB" w:rsidRPr="001A4E84" w:rsidRDefault="00257DEB" w:rsidP="00486585">
      <w:pPr>
        <w:numPr>
          <w:ilvl w:val="0"/>
          <w:numId w:val="6"/>
        </w:numPr>
        <w:spacing w:after="0"/>
        <w:ind w:left="0" w:firstLine="567"/>
        <w:jc w:val="both"/>
        <w:textAlignment w:val="baseline"/>
        <w:rPr>
          <w:rFonts w:ascii="Times New Roman" w:hAnsi="Times New Roman"/>
          <w:b/>
          <w:bCs/>
          <w:color w:val="000000"/>
          <w:sz w:val="24"/>
          <w:szCs w:val="24"/>
          <w:bdr w:val="none" w:sz="0" w:space="0" w:color="auto" w:frame="1"/>
        </w:rPr>
      </w:pPr>
      <w:proofErr w:type="spellStart"/>
      <w:r w:rsidRPr="001A4E84">
        <w:rPr>
          <w:rFonts w:ascii="Times New Roman" w:hAnsi="Times New Roman"/>
          <w:b/>
          <w:bCs/>
          <w:color w:val="000000"/>
          <w:sz w:val="24"/>
          <w:szCs w:val="24"/>
          <w:lang w:eastAsia="uk-UA"/>
        </w:rPr>
        <w:t>Консультації</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з</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представниками</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мікр</w:t>
      </w:r>
      <w:proofErr w:type="gramStart"/>
      <w:r w:rsidRPr="001A4E84">
        <w:rPr>
          <w:rFonts w:ascii="Times New Roman" w:hAnsi="Times New Roman"/>
          <w:b/>
          <w:bCs/>
          <w:color w:val="000000"/>
          <w:sz w:val="24"/>
          <w:szCs w:val="24"/>
          <w:lang w:eastAsia="uk-UA"/>
        </w:rPr>
        <w:t>о</w:t>
      </w:r>
      <w:proofErr w:type="spellEnd"/>
      <w:r w:rsidRPr="001A4E84">
        <w:rPr>
          <w:rFonts w:ascii="Times New Roman" w:hAnsi="Times New Roman"/>
          <w:b/>
          <w:bCs/>
          <w:color w:val="000000"/>
          <w:sz w:val="24"/>
          <w:szCs w:val="24"/>
          <w:lang w:eastAsia="uk-UA"/>
        </w:rPr>
        <w:t>-</w:t>
      </w:r>
      <w:proofErr w:type="gramEnd"/>
      <w:r w:rsidRPr="001A4E84">
        <w:rPr>
          <w:rFonts w:ascii="Times New Roman" w:hAnsi="Times New Roman"/>
          <w:b/>
          <w:bCs/>
          <w:color w:val="000000"/>
          <w:sz w:val="24"/>
          <w:szCs w:val="24"/>
          <w:lang w:eastAsia="uk-UA"/>
        </w:rPr>
        <w:t xml:space="preserve"> та малого </w:t>
      </w:r>
      <w:proofErr w:type="spellStart"/>
      <w:r w:rsidRPr="001A4E84">
        <w:rPr>
          <w:rFonts w:ascii="Times New Roman" w:hAnsi="Times New Roman"/>
          <w:b/>
          <w:bCs/>
          <w:color w:val="000000"/>
          <w:sz w:val="24"/>
          <w:szCs w:val="24"/>
          <w:lang w:eastAsia="uk-UA"/>
        </w:rPr>
        <w:t>підприємництва</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щодо</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оцінки</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впливу</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регулювання</w:t>
      </w:r>
      <w:proofErr w:type="spellEnd"/>
    </w:p>
    <w:p w:rsidR="00257DEB" w:rsidRPr="001A4E84" w:rsidRDefault="00257DEB" w:rsidP="00486585">
      <w:pPr>
        <w:spacing w:after="0"/>
        <w:ind w:firstLine="567"/>
        <w:jc w:val="both"/>
        <w:textAlignment w:val="baseline"/>
        <w:rPr>
          <w:rFonts w:ascii="Times New Roman" w:hAnsi="Times New Roman"/>
          <w:b/>
          <w:bCs/>
          <w:color w:val="000000"/>
          <w:sz w:val="24"/>
          <w:szCs w:val="24"/>
          <w:bdr w:val="none" w:sz="0" w:space="0" w:color="auto" w:frame="1"/>
        </w:rPr>
      </w:pPr>
      <w:proofErr w:type="spellStart"/>
      <w:r w:rsidRPr="001A4E84">
        <w:rPr>
          <w:rFonts w:ascii="Times New Roman" w:hAnsi="Times New Roman"/>
          <w:color w:val="000000"/>
          <w:sz w:val="24"/>
          <w:szCs w:val="24"/>
          <w:lang w:eastAsia="uk-UA"/>
        </w:rPr>
        <w:t>Консультації</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щодо</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визначення</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впливу</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запропонованого</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регулювання</w:t>
      </w:r>
      <w:proofErr w:type="spellEnd"/>
      <w:r w:rsidRPr="001A4E84">
        <w:rPr>
          <w:rFonts w:ascii="Times New Roman" w:hAnsi="Times New Roman"/>
          <w:color w:val="000000"/>
          <w:sz w:val="24"/>
          <w:szCs w:val="24"/>
          <w:lang w:eastAsia="uk-UA"/>
        </w:rPr>
        <w:t xml:space="preserve"> на </w:t>
      </w:r>
      <w:proofErr w:type="spellStart"/>
      <w:r w:rsidRPr="001A4E84">
        <w:rPr>
          <w:rFonts w:ascii="Times New Roman" w:hAnsi="Times New Roman"/>
          <w:color w:val="000000"/>
          <w:sz w:val="24"/>
          <w:szCs w:val="24"/>
          <w:lang w:eastAsia="uk-UA"/>
        </w:rPr>
        <w:t>суб’єктів</w:t>
      </w:r>
      <w:proofErr w:type="spellEnd"/>
      <w:r w:rsidRPr="001A4E84">
        <w:rPr>
          <w:rFonts w:ascii="Times New Roman" w:hAnsi="Times New Roman"/>
          <w:color w:val="000000"/>
          <w:sz w:val="24"/>
          <w:szCs w:val="24"/>
          <w:lang w:eastAsia="uk-UA"/>
        </w:rPr>
        <w:t xml:space="preserve"> малого </w:t>
      </w:r>
      <w:proofErr w:type="spellStart"/>
      <w:proofErr w:type="gramStart"/>
      <w:r w:rsidRPr="001A4E84">
        <w:rPr>
          <w:rFonts w:ascii="Times New Roman" w:hAnsi="Times New Roman"/>
          <w:color w:val="000000"/>
          <w:sz w:val="24"/>
          <w:szCs w:val="24"/>
          <w:lang w:eastAsia="uk-UA"/>
        </w:rPr>
        <w:t>п</w:t>
      </w:r>
      <w:proofErr w:type="gramEnd"/>
      <w:r w:rsidRPr="001A4E84">
        <w:rPr>
          <w:rFonts w:ascii="Times New Roman" w:hAnsi="Times New Roman"/>
          <w:color w:val="000000"/>
          <w:sz w:val="24"/>
          <w:szCs w:val="24"/>
          <w:lang w:eastAsia="uk-UA"/>
        </w:rPr>
        <w:t>ідприємництва</w:t>
      </w:r>
      <w:proofErr w:type="spellEnd"/>
      <w:r w:rsidRPr="001A4E84">
        <w:rPr>
          <w:rFonts w:ascii="Times New Roman" w:hAnsi="Times New Roman"/>
          <w:color w:val="000000"/>
          <w:sz w:val="24"/>
          <w:szCs w:val="24"/>
          <w:lang w:eastAsia="uk-UA"/>
        </w:rPr>
        <w:t xml:space="preserve"> та </w:t>
      </w:r>
      <w:proofErr w:type="spellStart"/>
      <w:r w:rsidRPr="001A4E84">
        <w:rPr>
          <w:rFonts w:ascii="Times New Roman" w:hAnsi="Times New Roman"/>
          <w:color w:val="000000"/>
          <w:sz w:val="24"/>
          <w:szCs w:val="24"/>
          <w:lang w:eastAsia="uk-UA"/>
        </w:rPr>
        <w:t>визначення</w:t>
      </w:r>
      <w:proofErr w:type="spellEnd"/>
      <w:r w:rsidRPr="001A4E84">
        <w:rPr>
          <w:rFonts w:ascii="Times New Roman" w:hAnsi="Times New Roman"/>
          <w:color w:val="000000"/>
          <w:sz w:val="24"/>
          <w:szCs w:val="24"/>
          <w:lang w:eastAsia="uk-UA"/>
        </w:rPr>
        <w:t xml:space="preserve"> детального </w:t>
      </w:r>
      <w:proofErr w:type="spellStart"/>
      <w:r w:rsidRPr="001A4E84">
        <w:rPr>
          <w:rFonts w:ascii="Times New Roman" w:hAnsi="Times New Roman"/>
          <w:color w:val="000000"/>
          <w:sz w:val="24"/>
          <w:szCs w:val="24"/>
          <w:lang w:eastAsia="uk-UA"/>
        </w:rPr>
        <w:t>переліку</w:t>
      </w:r>
      <w:proofErr w:type="spellEnd"/>
      <w:r w:rsidRPr="001A4E84">
        <w:rPr>
          <w:rFonts w:ascii="Times New Roman" w:hAnsi="Times New Roman"/>
          <w:color w:val="000000"/>
          <w:sz w:val="24"/>
          <w:szCs w:val="24"/>
          <w:lang w:eastAsia="uk-UA"/>
        </w:rPr>
        <w:t xml:space="preserve"> процедур, </w:t>
      </w:r>
      <w:proofErr w:type="spellStart"/>
      <w:r w:rsidRPr="001A4E84">
        <w:rPr>
          <w:rFonts w:ascii="Times New Roman" w:hAnsi="Times New Roman"/>
          <w:color w:val="000000"/>
          <w:sz w:val="24"/>
          <w:szCs w:val="24"/>
          <w:lang w:eastAsia="uk-UA"/>
        </w:rPr>
        <w:t>виконання</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яких</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необхідно</w:t>
      </w:r>
      <w:proofErr w:type="spellEnd"/>
      <w:r w:rsidRPr="001A4E84">
        <w:rPr>
          <w:rFonts w:ascii="Times New Roman" w:hAnsi="Times New Roman"/>
          <w:color w:val="000000"/>
          <w:sz w:val="24"/>
          <w:szCs w:val="24"/>
          <w:lang w:eastAsia="uk-UA"/>
        </w:rPr>
        <w:t xml:space="preserve"> для </w:t>
      </w:r>
      <w:proofErr w:type="spellStart"/>
      <w:r w:rsidRPr="001A4E84">
        <w:rPr>
          <w:rFonts w:ascii="Times New Roman" w:hAnsi="Times New Roman"/>
          <w:color w:val="000000"/>
          <w:sz w:val="24"/>
          <w:szCs w:val="24"/>
          <w:lang w:eastAsia="uk-UA"/>
        </w:rPr>
        <w:t>здійснення</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регулювання</w:t>
      </w:r>
      <w:proofErr w:type="spellEnd"/>
      <w:r w:rsidRPr="001A4E84">
        <w:rPr>
          <w:rFonts w:ascii="Times New Roman" w:hAnsi="Times New Roman"/>
          <w:color w:val="000000"/>
          <w:sz w:val="24"/>
          <w:szCs w:val="24"/>
          <w:lang w:eastAsia="uk-UA"/>
        </w:rPr>
        <w:t xml:space="preserve">, проведено </w:t>
      </w:r>
      <w:proofErr w:type="spellStart"/>
      <w:r w:rsidRPr="001A4E84">
        <w:rPr>
          <w:rFonts w:ascii="Times New Roman" w:hAnsi="Times New Roman"/>
          <w:color w:val="000000"/>
          <w:sz w:val="24"/>
          <w:szCs w:val="24"/>
          <w:lang w:eastAsia="uk-UA"/>
        </w:rPr>
        <w:t>розробником</w:t>
      </w:r>
      <w:proofErr w:type="spellEnd"/>
      <w:r w:rsidRPr="001A4E84">
        <w:rPr>
          <w:rFonts w:ascii="Times New Roman" w:hAnsi="Times New Roman"/>
          <w:color w:val="000000"/>
          <w:sz w:val="24"/>
          <w:szCs w:val="24"/>
          <w:lang w:eastAsia="uk-UA"/>
        </w:rPr>
        <w:t xml:space="preserve"> у </w:t>
      </w:r>
      <w:proofErr w:type="spellStart"/>
      <w:r w:rsidRPr="00801543">
        <w:rPr>
          <w:rFonts w:ascii="Times New Roman" w:hAnsi="Times New Roman"/>
          <w:color w:val="000000"/>
          <w:sz w:val="24"/>
          <w:szCs w:val="24"/>
          <w:lang w:eastAsia="uk-UA"/>
        </w:rPr>
        <w:t>період</w:t>
      </w:r>
      <w:proofErr w:type="spellEnd"/>
      <w:r w:rsidRPr="00801543">
        <w:rPr>
          <w:rFonts w:ascii="Times New Roman" w:hAnsi="Times New Roman"/>
          <w:color w:val="000000"/>
          <w:sz w:val="24"/>
          <w:szCs w:val="24"/>
          <w:lang w:eastAsia="uk-UA"/>
        </w:rPr>
        <w:t xml:space="preserve"> </w:t>
      </w:r>
      <w:proofErr w:type="spellStart"/>
      <w:r w:rsidRPr="00801543">
        <w:rPr>
          <w:rFonts w:ascii="Times New Roman" w:hAnsi="Times New Roman"/>
          <w:sz w:val="24"/>
          <w:szCs w:val="24"/>
          <w:lang w:eastAsia="uk-UA"/>
        </w:rPr>
        <w:t>з</w:t>
      </w:r>
      <w:proofErr w:type="spellEnd"/>
      <w:r w:rsidRPr="00801543">
        <w:rPr>
          <w:rFonts w:ascii="Times New Roman" w:hAnsi="Times New Roman"/>
          <w:sz w:val="24"/>
          <w:szCs w:val="24"/>
          <w:lang w:eastAsia="uk-UA"/>
        </w:rPr>
        <w:t> </w:t>
      </w:r>
      <w:r w:rsidR="0052039E">
        <w:rPr>
          <w:rFonts w:ascii="Times New Roman" w:hAnsi="Times New Roman"/>
          <w:sz w:val="24"/>
          <w:szCs w:val="24"/>
          <w:lang w:val="uk-UA" w:eastAsia="uk-UA"/>
        </w:rPr>
        <w:t>14</w:t>
      </w:r>
      <w:r w:rsidRPr="00801543">
        <w:rPr>
          <w:rFonts w:ascii="Times New Roman" w:hAnsi="Times New Roman"/>
          <w:sz w:val="24"/>
          <w:szCs w:val="24"/>
          <w:lang w:eastAsia="uk-UA"/>
        </w:rPr>
        <w:t>.</w:t>
      </w:r>
      <w:r>
        <w:rPr>
          <w:rFonts w:ascii="Times New Roman" w:hAnsi="Times New Roman"/>
          <w:sz w:val="24"/>
          <w:szCs w:val="24"/>
          <w:lang w:val="uk-UA" w:eastAsia="uk-UA"/>
        </w:rPr>
        <w:t>04</w:t>
      </w:r>
      <w:r w:rsidRPr="00801543">
        <w:rPr>
          <w:rFonts w:ascii="Times New Roman" w:hAnsi="Times New Roman"/>
          <w:sz w:val="24"/>
          <w:szCs w:val="24"/>
          <w:lang w:eastAsia="uk-UA"/>
        </w:rPr>
        <w:t>.20</w:t>
      </w:r>
      <w:bookmarkStart w:id="1" w:name="_GoBack"/>
      <w:bookmarkEnd w:id="1"/>
      <w:r w:rsidR="0052039E">
        <w:rPr>
          <w:rFonts w:ascii="Times New Roman" w:hAnsi="Times New Roman"/>
          <w:sz w:val="24"/>
          <w:szCs w:val="24"/>
          <w:lang w:val="uk-UA" w:eastAsia="uk-UA"/>
        </w:rPr>
        <w:t>21</w:t>
      </w:r>
      <w:r w:rsidRPr="00801543">
        <w:rPr>
          <w:rFonts w:ascii="Times New Roman" w:hAnsi="Times New Roman"/>
          <w:sz w:val="24"/>
          <w:szCs w:val="24"/>
          <w:lang w:eastAsia="uk-UA"/>
        </w:rPr>
        <w:t xml:space="preserve"> р. по </w:t>
      </w:r>
      <w:r w:rsidR="0052039E">
        <w:rPr>
          <w:rFonts w:ascii="Times New Roman" w:hAnsi="Times New Roman"/>
          <w:sz w:val="24"/>
          <w:szCs w:val="24"/>
          <w:lang w:val="uk-UA" w:eastAsia="uk-UA"/>
        </w:rPr>
        <w:t>20</w:t>
      </w:r>
      <w:r w:rsidRPr="00801543">
        <w:rPr>
          <w:rFonts w:ascii="Times New Roman" w:hAnsi="Times New Roman"/>
          <w:sz w:val="24"/>
          <w:szCs w:val="24"/>
          <w:lang w:eastAsia="uk-UA"/>
        </w:rPr>
        <w:t>.</w:t>
      </w:r>
      <w:r w:rsidRPr="00801543">
        <w:rPr>
          <w:rFonts w:ascii="Times New Roman" w:hAnsi="Times New Roman"/>
          <w:sz w:val="24"/>
          <w:szCs w:val="24"/>
          <w:lang w:val="uk-UA" w:eastAsia="uk-UA"/>
        </w:rPr>
        <w:t>04</w:t>
      </w:r>
      <w:r w:rsidRPr="00801543">
        <w:rPr>
          <w:rFonts w:ascii="Times New Roman" w:hAnsi="Times New Roman"/>
          <w:sz w:val="24"/>
          <w:szCs w:val="24"/>
          <w:lang w:eastAsia="uk-UA"/>
        </w:rPr>
        <w:t>.20</w:t>
      </w:r>
      <w:r w:rsidR="0052039E">
        <w:rPr>
          <w:rFonts w:ascii="Times New Roman" w:hAnsi="Times New Roman"/>
          <w:sz w:val="24"/>
          <w:szCs w:val="24"/>
          <w:lang w:val="uk-UA" w:eastAsia="uk-UA"/>
        </w:rPr>
        <w:t>21</w:t>
      </w:r>
      <w:r w:rsidRPr="00801543">
        <w:rPr>
          <w:rFonts w:ascii="Times New Roman" w:hAnsi="Times New Roman"/>
          <w:sz w:val="24"/>
          <w:szCs w:val="24"/>
          <w:lang w:eastAsia="uk-UA"/>
        </w:rPr>
        <w:t xml:space="preserve"> р.</w:t>
      </w:r>
    </w:p>
    <w:p w:rsidR="00257DEB" w:rsidRPr="001A4E84" w:rsidRDefault="00257DEB" w:rsidP="00486585">
      <w:pPr>
        <w:spacing w:after="0"/>
        <w:jc w:val="center"/>
        <w:textAlignment w:val="baseline"/>
        <w:rPr>
          <w:rFonts w:ascii="Times New Roman" w:hAnsi="Times New Roman"/>
          <w:bCs/>
          <w:color w:val="000000"/>
          <w:sz w:val="24"/>
          <w:szCs w:val="24"/>
          <w:bdr w:val="none" w:sz="0" w:space="0" w:color="auto" w:frame="1"/>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3031"/>
        <w:gridCol w:w="1936"/>
        <w:gridCol w:w="4240"/>
      </w:tblGrid>
      <w:tr w:rsidR="00257DEB" w:rsidRPr="001A4E84" w:rsidTr="001A4E84">
        <w:trPr>
          <w:trHeight w:val="1182"/>
        </w:trPr>
        <w:tc>
          <w:tcPr>
            <w:tcW w:w="540" w:type="dxa"/>
          </w:tcPr>
          <w:p w:rsidR="00257DEB" w:rsidRPr="001A4E84" w:rsidRDefault="00257DEB" w:rsidP="00486585">
            <w:pPr>
              <w:spacing w:after="0"/>
              <w:jc w:val="center"/>
              <w:rPr>
                <w:rFonts w:ascii="Times New Roman" w:hAnsi="Times New Roman"/>
                <w:b/>
                <w:bCs/>
                <w:sz w:val="24"/>
                <w:szCs w:val="24"/>
                <w:lang w:eastAsia="uk-UA"/>
              </w:rPr>
            </w:pPr>
            <w:r w:rsidRPr="001A4E84">
              <w:rPr>
                <w:rFonts w:ascii="Times New Roman" w:hAnsi="Times New Roman"/>
                <w:b/>
                <w:bCs/>
                <w:sz w:val="24"/>
                <w:szCs w:val="24"/>
                <w:lang w:eastAsia="uk-UA"/>
              </w:rPr>
              <w:t>№</w:t>
            </w:r>
          </w:p>
        </w:tc>
        <w:tc>
          <w:tcPr>
            <w:tcW w:w="3031" w:type="dxa"/>
          </w:tcPr>
          <w:p w:rsidR="00257DEB" w:rsidRPr="001A4E84" w:rsidRDefault="00257DEB" w:rsidP="00486585">
            <w:pPr>
              <w:spacing w:after="0"/>
              <w:jc w:val="center"/>
              <w:rPr>
                <w:rFonts w:ascii="Times New Roman" w:hAnsi="Times New Roman"/>
                <w:b/>
                <w:bCs/>
                <w:sz w:val="24"/>
                <w:szCs w:val="24"/>
                <w:lang w:eastAsia="uk-UA"/>
              </w:rPr>
            </w:pPr>
            <w:r w:rsidRPr="001A4E84">
              <w:rPr>
                <w:rFonts w:ascii="Times New Roman" w:hAnsi="Times New Roman"/>
                <w:b/>
                <w:bCs/>
                <w:sz w:val="24"/>
                <w:szCs w:val="24"/>
                <w:lang w:eastAsia="uk-UA"/>
              </w:rPr>
              <w:t xml:space="preserve">Вид </w:t>
            </w:r>
            <w:proofErr w:type="spellStart"/>
            <w:r w:rsidRPr="001A4E84">
              <w:rPr>
                <w:rFonts w:ascii="Times New Roman" w:hAnsi="Times New Roman"/>
                <w:b/>
                <w:bCs/>
                <w:sz w:val="24"/>
                <w:szCs w:val="24"/>
                <w:lang w:eastAsia="uk-UA"/>
              </w:rPr>
              <w:t>консультації</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публічні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консультації</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прямі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круглі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столи</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наради</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робочі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зустрічі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тощо</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інтернет</w:t>
            </w:r>
            <w:proofErr w:type="spellEnd"/>
            <w:r w:rsidRPr="001A4E84">
              <w:rPr>
                <w:rFonts w:ascii="Times New Roman" w:hAnsi="Times New Roman"/>
                <w:b/>
                <w:bCs/>
                <w:sz w:val="24"/>
                <w:szCs w:val="24"/>
                <w:lang w:eastAsia="uk-UA"/>
              </w:rPr>
              <w:t xml:space="preserve"> - </w:t>
            </w:r>
            <w:proofErr w:type="spellStart"/>
            <w:r w:rsidRPr="001A4E84">
              <w:rPr>
                <w:rFonts w:ascii="Times New Roman" w:hAnsi="Times New Roman"/>
                <w:b/>
                <w:bCs/>
                <w:sz w:val="24"/>
                <w:szCs w:val="24"/>
                <w:lang w:eastAsia="uk-UA"/>
              </w:rPr>
              <w:t>консультації</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прямі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інтернет</w:t>
            </w:r>
            <w:proofErr w:type="spellEnd"/>
            <w:r w:rsidRPr="001A4E84">
              <w:rPr>
                <w:rFonts w:ascii="Times New Roman" w:hAnsi="Times New Roman"/>
                <w:b/>
                <w:bCs/>
                <w:sz w:val="24"/>
                <w:szCs w:val="24"/>
                <w:lang w:eastAsia="uk-UA"/>
              </w:rPr>
              <w:t xml:space="preserve"> - </w:t>
            </w:r>
            <w:proofErr w:type="spellStart"/>
            <w:r w:rsidRPr="001A4E84">
              <w:rPr>
                <w:rFonts w:ascii="Times New Roman" w:hAnsi="Times New Roman"/>
                <w:b/>
                <w:bCs/>
                <w:sz w:val="24"/>
                <w:szCs w:val="24"/>
                <w:lang w:eastAsia="uk-UA"/>
              </w:rPr>
              <w:t>форуми</w:t>
            </w:r>
            <w:proofErr w:type="spellEnd"/>
            <w:r w:rsidRPr="001A4E84">
              <w:rPr>
                <w:rFonts w:ascii="Times New Roman" w:hAnsi="Times New Roman"/>
                <w:b/>
                <w:bCs/>
                <w:sz w:val="24"/>
                <w:szCs w:val="24"/>
                <w:lang w:eastAsia="uk-UA"/>
              </w:rPr>
              <w:t xml:space="preserve">, </w:t>
            </w:r>
            <w:proofErr w:type="spellStart"/>
            <w:proofErr w:type="gramStart"/>
            <w:r w:rsidRPr="001A4E84">
              <w:rPr>
                <w:rFonts w:ascii="Times New Roman" w:hAnsi="Times New Roman"/>
                <w:b/>
                <w:bCs/>
                <w:sz w:val="24"/>
                <w:szCs w:val="24"/>
                <w:lang w:eastAsia="uk-UA"/>
              </w:rPr>
              <w:t>соц</w:t>
            </w:r>
            <w:proofErr w:type="gramEnd"/>
            <w:r w:rsidRPr="001A4E84">
              <w:rPr>
                <w:rFonts w:ascii="Times New Roman" w:hAnsi="Times New Roman"/>
                <w:b/>
                <w:bCs/>
                <w:sz w:val="24"/>
                <w:szCs w:val="24"/>
                <w:lang w:eastAsia="uk-UA"/>
              </w:rPr>
              <w:t>іальні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мережі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тощо</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запити</w:t>
            </w:r>
            <w:proofErr w:type="spellEnd"/>
            <w:r w:rsidRPr="001A4E84">
              <w:rPr>
                <w:rFonts w:ascii="Times New Roman" w:hAnsi="Times New Roman"/>
                <w:b/>
                <w:bCs/>
                <w:sz w:val="24"/>
                <w:szCs w:val="24"/>
                <w:lang w:eastAsia="uk-UA"/>
              </w:rPr>
              <w:t xml:space="preserve"> (до </w:t>
            </w:r>
            <w:proofErr w:type="spellStart"/>
            <w:r w:rsidRPr="001A4E84">
              <w:rPr>
                <w:rFonts w:ascii="Times New Roman" w:hAnsi="Times New Roman"/>
                <w:b/>
                <w:bCs/>
                <w:sz w:val="24"/>
                <w:szCs w:val="24"/>
                <w:lang w:eastAsia="uk-UA"/>
              </w:rPr>
              <w:t>підприємців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експертів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науковців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тощо</w:t>
            </w:r>
            <w:proofErr w:type="spellEnd"/>
            <w:r w:rsidRPr="001A4E84">
              <w:rPr>
                <w:rFonts w:ascii="Times New Roman" w:hAnsi="Times New Roman"/>
                <w:b/>
                <w:bCs/>
                <w:sz w:val="24"/>
                <w:szCs w:val="24"/>
                <w:lang w:eastAsia="uk-UA"/>
              </w:rPr>
              <w:t>)</w:t>
            </w:r>
          </w:p>
        </w:tc>
        <w:tc>
          <w:tcPr>
            <w:tcW w:w="1936" w:type="dxa"/>
          </w:tcPr>
          <w:p w:rsidR="00257DEB" w:rsidRPr="001A4E84" w:rsidRDefault="00257DEB" w:rsidP="00486585">
            <w:pPr>
              <w:spacing w:after="0"/>
              <w:jc w:val="center"/>
              <w:rPr>
                <w:rFonts w:ascii="Times New Roman" w:hAnsi="Times New Roman"/>
                <w:b/>
                <w:bCs/>
                <w:sz w:val="24"/>
                <w:szCs w:val="24"/>
                <w:lang w:eastAsia="uk-UA"/>
              </w:rPr>
            </w:pPr>
            <w:proofErr w:type="spellStart"/>
            <w:r w:rsidRPr="001A4E84">
              <w:rPr>
                <w:rFonts w:ascii="Times New Roman" w:hAnsi="Times New Roman"/>
                <w:b/>
                <w:bCs/>
                <w:sz w:val="24"/>
                <w:szCs w:val="24"/>
                <w:lang w:eastAsia="uk-UA"/>
              </w:rPr>
              <w:t>Кількість</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учасників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консультацій</w:t>
            </w:r>
            <w:proofErr w:type="spellEnd"/>
            <w:r w:rsidRPr="001A4E84">
              <w:rPr>
                <w:rFonts w:ascii="Times New Roman" w:hAnsi="Times New Roman"/>
                <w:b/>
                <w:bCs/>
                <w:sz w:val="24"/>
                <w:szCs w:val="24"/>
                <w:lang w:eastAsia="uk-UA"/>
              </w:rPr>
              <w:t xml:space="preserve">, </w:t>
            </w:r>
            <w:proofErr w:type="spellStart"/>
            <w:proofErr w:type="gramStart"/>
            <w:r w:rsidRPr="001A4E84">
              <w:rPr>
                <w:rFonts w:ascii="Times New Roman" w:hAnsi="Times New Roman"/>
                <w:b/>
                <w:bCs/>
                <w:sz w:val="24"/>
                <w:szCs w:val="24"/>
                <w:lang w:eastAsia="uk-UA"/>
              </w:rPr>
              <w:t>осіб</w:t>
            </w:r>
            <w:proofErr w:type="spellEnd"/>
            <w:proofErr w:type="gramEnd"/>
          </w:p>
        </w:tc>
        <w:tc>
          <w:tcPr>
            <w:tcW w:w="4240" w:type="dxa"/>
          </w:tcPr>
          <w:p w:rsidR="00257DEB" w:rsidRPr="001A4E84" w:rsidRDefault="00257DEB" w:rsidP="00486585">
            <w:pPr>
              <w:spacing w:after="0"/>
              <w:jc w:val="center"/>
              <w:rPr>
                <w:rFonts w:ascii="Times New Roman" w:hAnsi="Times New Roman"/>
                <w:b/>
                <w:bCs/>
                <w:sz w:val="24"/>
                <w:szCs w:val="24"/>
                <w:lang w:eastAsia="uk-UA"/>
              </w:rPr>
            </w:pPr>
            <w:proofErr w:type="spellStart"/>
            <w:r w:rsidRPr="001A4E84">
              <w:rPr>
                <w:rFonts w:ascii="Times New Roman" w:hAnsi="Times New Roman"/>
                <w:b/>
                <w:bCs/>
                <w:sz w:val="24"/>
                <w:szCs w:val="24"/>
                <w:lang w:eastAsia="uk-UA"/>
              </w:rPr>
              <w:t>Основні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результати</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консультацій</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опис</w:t>
            </w:r>
            <w:proofErr w:type="spellEnd"/>
            <w:r w:rsidRPr="001A4E84">
              <w:rPr>
                <w:rFonts w:ascii="Times New Roman" w:hAnsi="Times New Roman"/>
                <w:b/>
                <w:bCs/>
                <w:sz w:val="24"/>
                <w:szCs w:val="24"/>
                <w:lang w:eastAsia="uk-UA"/>
              </w:rPr>
              <w:t>)</w:t>
            </w:r>
          </w:p>
        </w:tc>
      </w:tr>
      <w:tr w:rsidR="00257DEB" w:rsidRPr="004E72B3" w:rsidTr="001A4E84">
        <w:trPr>
          <w:trHeight w:val="630"/>
        </w:trPr>
        <w:tc>
          <w:tcPr>
            <w:tcW w:w="540" w:type="dxa"/>
            <w:noWrap/>
          </w:tcPr>
          <w:p w:rsidR="00257DEB" w:rsidRPr="001A4E84" w:rsidRDefault="00257DEB" w:rsidP="00486585">
            <w:pPr>
              <w:spacing w:after="0"/>
              <w:jc w:val="center"/>
              <w:rPr>
                <w:rFonts w:ascii="Times New Roman" w:hAnsi="Times New Roman"/>
                <w:bCs/>
                <w:sz w:val="24"/>
                <w:szCs w:val="24"/>
                <w:lang w:eastAsia="uk-UA"/>
              </w:rPr>
            </w:pPr>
            <w:r w:rsidRPr="001A4E84">
              <w:rPr>
                <w:rFonts w:ascii="Times New Roman" w:hAnsi="Times New Roman"/>
                <w:bCs/>
                <w:sz w:val="24"/>
                <w:szCs w:val="24"/>
                <w:lang w:eastAsia="uk-UA"/>
              </w:rPr>
              <w:t>1</w:t>
            </w:r>
          </w:p>
        </w:tc>
        <w:tc>
          <w:tcPr>
            <w:tcW w:w="3031" w:type="dxa"/>
          </w:tcPr>
          <w:p w:rsidR="00257DEB" w:rsidRPr="001A4E84" w:rsidRDefault="00257DEB" w:rsidP="00486585">
            <w:pPr>
              <w:spacing w:after="0"/>
              <w:jc w:val="both"/>
              <w:rPr>
                <w:rFonts w:ascii="Times New Roman" w:hAnsi="Times New Roman"/>
                <w:sz w:val="24"/>
                <w:szCs w:val="24"/>
                <w:lang w:eastAsia="uk-UA"/>
              </w:rPr>
            </w:pPr>
            <w:r w:rsidRPr="001A4E84">
              <w:rPr>
                <w:rFonts w:ascii="Times New Roman" w:hAnsi="Times New Roman"/>
                <w:color w:val="000000"/>
                <w:sz w:val="24"/>
                <w:szCs w:val="24"/>
                <w:lang w:val="uk-UA" w:eastAsia="uk-UA"/>
              </w:rPr>
              <w:t>Т</w:t>
            </w:r>
            <w:proofErr w:type="spellStart"/>
            <w:r w:rsidRPr="001A4E84">
              <w:rPr>
                <w:rFonts w:ascii="Times New Roman" w:hAnsi="Times New Roman"/>
                <w:color w:val="000000"/>
                <w:sz w:val="24"/>
                <w:szCs w:val="24"/>
                <w:lang w:eastAsia="uk-UA"/>
              </w:rPr>
              <w:t>елефонні</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запити</w:t>
            </w:r>
            <w:proofErr w:type="spellEnd"/>
            <w:r w:rsidRPr="001A4E84">
              <w:rPr>
                <w:rFonts w:ascii="Times New Roman" w:hAnsi="Times New Roman"/>
                <w:color w:val="000000"/>
                <w:sz w:val="24"/>
                <w:szCs w:val="24"/>
                <w:lang w:eastAsia="uk-UA"/>
              </w:rPr>
              <w:t xml:space="preserve"> до </w:t>
            </w:r>
            <w:proofErr w:type="spellStart"/>
            <w:r w:rsidRPr="001A4E84">
              <w:rPr>
                <w:rFonts w:ascii="Times New Roman" w:hAnsi="Times New Roman"/>
                <w:sz w:val="24"/>
                <w:szCs w:val="24"/>
                <w:lang w:eastAsia="uk-UA"/>
              </w:rPr>
              <w:t>суб’єктів</w:t>
            </w:r>
            <w:proofErr w:type="spellEnd"/>
            <w:r w:rsidRPr="001A4E84">
              <w:rPr>
                <w:rFonts w:ascii="Times New Roman" w:hAnsi="Times New Roman"/>
                <w:sz w:val="24"/>
                <w:szCs w:val="24"/>
                <w:lang w:eastAsia="uk-UA"/>
              </w:rPr>
              <w:t xml:space="preserve"> малого </w:t>
            </w:r>
            <w:proofErr w:type="spellStart"/>
            <w:r w:rsidRPr="001A4E84">
              <w:rPr>
                <w:rFonts w:ascii="Times New Roman" w:hAnsi="Times New Roman"/>
                <w:sz w:val="24"/>
                <w:szCs w:val="24"/>
                <w:lang w:eastAsia="uk-UA"/>
              </w:rPr>
              <w:t>підприємництва</w:t>
            </w:r>
            <w:proofErr w:type="spellEnd"/>
          </w:p>
        </w:tc>
        <w:tc>
          <w:tcPr>
            <w:tcW w:w="1936" w:type="dxa"/>
          </w:tcPr>
          <w:p w:rsidR="00257DEB" w:rsidRPr="001A4E84" w:rsidRDefault="00257DEB"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3</w:t>
            </w:r>
          </w:p>
        </w:tc>
        <w:tc>
          <w:tcPr>
            <w:tcW w:w="4240" w:type="dxa"/>
          </w:tcPr>
          <w:p w:rsidR="00257DEB" w:rsidRPr="001A4E84" w:rsidRDefault="00257DEB" w:rsidP="0052039E">
            <w:pPr>
              <w:spacing w:after="0"/>
              <w:jc w:val="both"/>
              <w:rPr>
                <w:rFonts w:ascii="Times New Roman" w:hAnsi="Times New Roman"/>
                <w:sz w:val="24"/>
                <w:szCs w:val="24"/>
                <w:lang w:val="uk-UA"/>
              </w:rPr>
            </w:pPr>
            <w:r w:rsidRPr="001A4E84">
              <w:rPr>
                <w:rFonts w:ascii="Times New Roman" w:hAnsi="Times New Roman"/>
                <w:sz w:val="24"/>
                <w:szCs w:val="24"/>
                <w:lang w:val="uk-UA"/>
              </w:rPr>
              <w:t xml:space="preserve">Отримано інформацію </w:t>
            </w:r>
            <w:r>
              <w:rPr>
                <w:rFonts w:ascii="Times New Roman" w:hAnsi="Times New Roman"/>
                <w:sz w:val="24"/>
                <w:szCs w:val="24"/>
                <w:lang w:val="uk-UA"/>
              </w:rPr>
              <w:t xml:space="preserve">від </w:t>
            </w:r>
            <w:proofErr w:type="spellStart"/>
            <w:r>
              <w:rPr>
                <w:rFonts w:ascii="Times New Roman" w:eastAsia="Times New Roman" w:hAnsi="Times New Roman"/>
                <w:sz w:val="24"/>
                <w:szCs w:val="24"/>
                <w:lang w:val="uk-UA"/>
              </w:rPr>
              <w:t>Знам’янської</w:t>
            </w:r>
            <w:proofErr w:type="spellEnd"/>
            <w:r w:rsidRPr="001C71D5">
              <w:rPr>
                <w:rFonts w:ascii="Times New Roman" w:eastAsia="Times New Roman" w:hAnsi="Times New Roman"/>
                <w:sz w:val="24"/>
                <w:szCs w:val="24"/>
                <w:lang w:val="uk-UA"/>
              </w:rPr>
              <w:t xml:space="preserve"> ДПІ </w:t>
            </w:r>
            <w:r w:rsidR="0052039E">
              <w:rPr>
                <w:rFonts w:ascii="Times New Roman" w:eastAsia="Times New Roman" w:hAnsi="Times New Roman"/>
                <w:sz w:val="24"/>
                <w:szCs w:val="24"/>
                <w:lang w:val="uk-UA"/>
              </w:rPr>
              <w:t>Головного</w:t>
            </w:r>
            <w:r w:rsidRPr="001C71D5">
              <w:rPr>
                <w:rFonts w:ascii="Times New Roman" w:eastAsia="Times New Roman" w:hAnsi="Times New Roman"/>
                <w:sz w:val="24"/>
                <w:szCs w:val="24"/>
                <w:lang w:val="uk-UA"/>
              </w:rPr>
              <w:t xml:space="preserve"> управління</w:t>
            </w:r>
            <w:r w:rsidRPr="00677125">
              <w:rPr>
                <w:rFonts w:eastAsia="Times New Roman"/>
                <w:sz w:val="18"/>
                <w:szCs w:val="18"/>
                <w:lang w:val="uk-UA"/>
              </w:rPr>
              <w:t xml:space="preserve"> </w:t>
            </w:r>
            <w:r w:rsidR="0052039E">
              <w:rPr>
                <w:rFonts w:ascii="Times New Roman" w:hAnsi="Times New Roman"/>
                <w:sz w:val="24"/>
                <w:szCs w:val="24"/>
                <w:lang w:val="uk-UA" w:eastAsia="uk-UA"/>
              </w:rPr>
              <w:t>ДПС</w:t>
            </w:r>
            <w:r w:rsidRPr="000A5D12">
              <w:rPr>
                <w:rFonts w:ascii="Times New Roman" w:hAnsi="Times New Roman"/>
                <w:sz w:val="24"/>
                <w:szCs w:val="24"/>
                <w:lang w:val="uk-UA" w:eastAsia="uk-UA"/>
              </w:rPr>
              <w:t xml:space="preserve"> у Кіровоградській області</w:t>
            </w:r>
            <w:r w:rsidRPr="001A4E84">
              <w:rPr>
                <w:rFonts w:ascii="Times New Roman" w:hAnsi="Times New Roman"/>
                <w:sz w:val="24"/>
                <w:szCs w:val="24"/>
                <w:lang w:val="uk-UA"/>
              </w:rPr>
              <w:t xml:space="preserve"> про кількість суб’єктів підприємницької діяльності, проводилось обговорення розмірів ставок місцевих податків і зборів. </w:t>
            </w:r>
          </w:p>
        </w:tc>
      </w:tr>
      <w:tr w:rsidR="00257DEB" w:rsidRPr="00772666" w:rsidTr="001A4E84">
        <w:trPr>
          <w:trHeight w:val="630"/>
        </w:trPr>
        <w:tc>
          <w:tcPr>
            <w:tcW w:w="540" w:type="dxa"/>
            <w:noWrap/>
          </w:tcPr>
          <w:p w:rsidR="00257DEB" w:rsidRPr="001A4E84" w:rsidRDefault="00257DEB" w:rsidP="00486585">
            <w:pPr>
              <w:spacing w:after="0"/>
              <w:jc w:val="center"/>
              <w:rPr>
                <w:rFonts w:ascii="Times New Roman" w:hAnsi="Times New Roman"/>
                <w:bCs/>
                <w:sz w:val="24"/>
                <w:szCs w:val="24"/>
                <w:lang w:val="uk-UA" w:eastAsia="uk-UA"/>
              </w:rPr>
            </w:pPr>
            <w:r w:rsidRPr="001A4E84">
              <w:rPr>
                <w:rFonts w:ascii="Times New Roman" w:hAnsi="Times New Roman"/>
                <w:bCs/>
                <w:sz w:val="24"/>
                <w:szCs w:val="24"/>
                <w:lang w:val="uk-UA" w:eastAsia="uk-UA"/>
              </w:rPr>
              <w:t>2</w:t>
            </w:r>
          </w:p>
        </w:tc>
        <w:tc>
          <w:tcPr>
            <w:tcW w:w="3031" w:type="dxa"/>
          </w:tcPr>
          <w:p w:rsidR="00257DEB" w:rsidRPr="00801543" w:rsidRDefault="00257DEB" w:rsidP="00486585">
            <w:pPr>
              <w:spacing w:after="0"/>
              <w:jc w:val="both"/>
              <w:rPr>
                <w:rFonts w:ascii="Times New Roman" w:hAnsi="Times New Roman"/>
                <w:color w:val="000000"/>
                <w:sz w:val="24"/>
                <w:szCs w:val="24"/>
                <w:highlight w:val="yellow"/>
                <w:lang w:val="uk-UA" w:eastAsia="uk-UA"/>
              </w:rPr>
            </w:pPr>
            <w:r w:rsidRPr="00C01E3F">
              <w:rPr>
                <w:rFonts w:ascii="Times New Roman" w:hAnsi="Times New Roman"/>
                <w:color w:val="000000"/>
                <w:sz w:val="24"/>
                <w:szCs w:val="24"/>
                <w:lang w:val="uk-UA" w:eastAsia="uk-UA"/>
              </w:rPr>
              <w:t>Нарада</w:t>
            </w:r>
          </w:p>
        </w:tc>
        <w:tc>
          <w:tcPr>
            <w:tcW w:w="1936" w:type="dxa"/>
          </w:tcPr>
          <w:p w:rsidR="00257DEB" w:rsidRPr="001A4E84" w:rsidRDefault="00257DEB" w:rsidP="00486585">
            <w:pPr>
              <w:spacing w:after="0"/>
              <w:rPr>
                <w:rFonts w:ascii="Times New Roman" w:hAnsi="Times New Roman"/>
                <w:color w:val="000000"/>
                <w:sz w:val="24"/>
                <w:szCs w:val="24"/>
                <w:lang w:val="uk-UA" w:eastAsia="uk-UA"/>
              </w:rPr>
            </w:pPr>
            <w:r>
              <w:rPr>
                <w:rFonts w:ascii="Times New Roman" w:hAnsi="Times New Roman"/>
                <w:sz w:val="24"/>
                <w:szCs w:val="24"/>
                <w:lang w:val="uk-UA"/>
              </w:rPr>
              <w:t>Працівники фінансового управління та відділу економічного розвитку, промисловості, інфраструктури та торгівлі</w:t>
            </w:r>
          </w:p>
        </w:tc>
        <w:tc>
          <w:tcPr>
            <w:tcW w:w="4240" w:type="dxa"/>
          </w:tcPr>
          <w:p w:rsidR="00257DEB" w:rsidRPr="001A4E84" w:rsidRDefault="00257DEB" w:rsidP="00486585">
            <w:pPr>
              <w:spacing w:after="0"/>
              <w:jc w:val="both"/>
              <w:rPr>
                <w:rFonts w:ascii="Times New Roman" w:hAnsi="Times New Roman"/>
                <w:sz w:val="24"/>
                <w:szCs w:val="24"/>
                <w:lang w:val="uk-UA"/>
              </w:rPr>
            </w:pPr>
            <w:r w:rsidRPr="001A4E84">
              <w:rPr>
                <w:rFonts w:ascii="Times New Roman" w:hAnsi="Times New Roman"/>
                <w:sz w:val="24"/>
                <w:szCs w:val="24"/>
                <w:lang w:val="uk-UA"/>
              </w:rPr>
              <w:t xml:space="preserve">Обговорення розмірів ставок єдиного податку  для першої та другої груп платників єдиного податку та розміру адміністративних витрат суб'єктів малого підприємництва </w:t>
            </w:r>
          </w:p>
        </w:tc>
      </w:tr>
    </w:tbl>
    <w:p w:rsidR="00257DEB" w:rsidRPr="00335650" w:rsidRDefault="00257DEB" w:rsidP="00486585">
      <w:pPr>
        <w:spacing w:after="0"/>
        <w:rPr>
          <w:rFonts w:ascii="Times New Roman" w:hAnsi="Times New Roman"/>
          <w:sz w:val="24"/>
          <w:szCs w:val="24"/>
          <w:lang w:val="uk-UA"/>
        </w:rPr>
      </w:pPr>
    </w:p>
    <w:p w:rsidR="00257DEB" w:rsidRPr="00BB454D" w:rsidRDefault="00257DEB" w:rsidP="00486585">
      <w:pPr>
        <w:numPr>
          <w:ilvl w:val="0"/>
          <w:numId w:val="6"/>
        </w:numPr>
        <w:tabs>
          <w:tab w:val="left" w:pos="0"/>
          <w:tab w:val="left" w:pos="142"/>
        </w:tabs>
        <w:spacing w:after="0"/>
        <w:ind w:left="0" w:firstLine="567"/>
        <w:contextualSpacing/>
        <w:jc w:val="both"/>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Вимірювання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впливу</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 xml:space="preserve"> на </w:t>
      </w:r>
      <w:proofErr w:type="spellStart"/>
      <w:r w:rsidRPr="00BB454D">
        <w:rPr>
          <w:rFonts w:ascii="Times New Roman" w:hAnsi="Times New Roman"/>
          <w:b/>
          <w:bCs/>
          <w:color w:val="000000"/>
          <w:sz w:val="24"/>
          <w:szCs w:val="24"/>
          <w:lang w:eastAsia="uk-UA"/>
        </w:rPr>
        <w:t>суб’єктів</w:t>
      </w:r>
      <w:proofErr w:type="spellEnd"/>
      <w:r w:rsidRPr="00BB454D">
        <w:rPr>
          <w:rFonts w:ascii="Times New Roman" w:hAnsi="Times New Roman"/>
          <w:b/>
          <w:bCs/>
          <w:color w:val="000000"/>
          <w:sz w:val="24"/>
          <w:szCs w:val="24"/>
          <w:lang w:eastAsia="uk-UA"/>
        </w:rPr>
        <w:t xml:space="preserve"> малого </w:t>
      </w:r>
      <w:proofErr w:type="spellStart"/>
      <w:proofErr w:type="gramStart"/>
      <w:r w:rsidRPr="00BB454D">
        <w:rPr>
          <w:rFonts w:ascii="Times New Roman" w:hAnsi="Times New Roman"/>
          <w:b/>
          <w:bCs/>
          <w:color w:val="000000"/>
          <w:sz w:val="24"/>
          <w:szCs w:val="24"/>
          <w:lang w:eastAsia="uk-UA"/>
        </w:rPr>
        <w:t>п</w:t>
      </w:r>
      <w:proofErr w:type="gramEnd"/>
      <w:r w:rsidRPr="00BB454D">
        <w:rPr>
          <w:rFonts w:ascii="Times New Roman" w:hAnsi="Times New Roman"/>
          <w:b/>
          <w:bCs/>
          <w:color w:val="000000"/>
          <w:sz w:val="24"/>
          <w:szCs w:val="24"/>
          <w:lang w:eastAsia="uk-UA"/>
        </w:rPr>
        <w:t>ідприємництва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мікро</w:t>
      </w:r>
      <w:proofErr w:type="spellEnd"/>
      <w:r w:rsidRPr="00BB454D">
        <w:rPr>
          <w:rFonts w:ascii="Times New Roman" w:hAnsi="Times New Roman"/>
          <w:b/>
          <w:bCs/>
          <w:color w:val="000000"/>
          <w:sz w:val="24"/>
          <w:szCs w:val="24"/>
          <w:lang w:eastAsia="uk-UA"/>
        </w:rPr>
        <w:t xml:space="preserve">- та </w:t>
      </w:r>
      <w:proofErr w:type="spellStart"/>
      <w:r w:rsidRPr="00BB454D">
        <w:rPr>
          <w:rFonts w:ascii="Times New Roman" w:hAnsi="Times New Roman"/>
          <w:b/>
          <w:bCs/>
          <w:color w:val="000000"/>
          <w:sz w:val="24"/>
          <w:szCs w:val="24"/>
          <w:lang w:eastAsia="uk-UA"/>
        </w:rPr>
        <w:t>малі</w:t>
      </w:r>
      <w:proofErr w:type="spellEnd"/>
      <w:r w:rsidRPr="00BB454D">
        <w:rPr>
          <w:rFonts w:ascii="Times New Roman" w:hAnsi="Times New Roman"/>
          <w:b/>
          <w:bCs/>
          <w:color w:val="000000"/>
          <w:sz w:val="24"/>
          <w:szCs w:val="24"/>
          <w:lang w:eastAsia="uk-UA"/>
        </w:rPr>
        <w:t>):</w:t>
      </w:r>
    </w:p>
    <w:p w:rsidR="00257DEB" w:rsidRPr="00BB454D" w:rsidRDefault="00257DEB" w:rsidP="00486585">
      <w:pPr>
        <w:numPr>
          <w:ilvl w:val="0"/>
          <w:numId w:val="7"/>
        </w:numPr>
        <w:tabs>
          <w:tab w:val="left" w:pos="0"/>
          <w:tab w:val="left" w:pos="142"/>
        </w:tabs>
        <w:spacing w:after="0"/>
        <w:ind w:left="0"/>
        <w:contextualSpacing/>
        <w:jc w:val="both"/>
        <w:rPr>
          <w:rFonts w:ascii="Times New Roman" w:hAnsi="Times New Roman"/>
          <w:b/>
          <w:bCs/>
          <w:color w:val="000000"/>
          <w:sz w:val="24"/>
          <w:szCs w:val="24"/>
          <w:lang w:eastAsia="uk-UA"/>
        </w:rPr>
      </w:pPr>
      <w:proofErr w:type="spellStart"/>
      <w:r w:rsidRPr="00BB454D">
        <w:rPr>
          <w:rFonts w:ascii="Times New Roman" w:hAnsi="Times New Roman"/>
          <w:bCs/>
          <w:color w:val="000000"/>
          <w:sz w:val="24"/>
          <w:szCs w:val="24"/>
          <w:lang w:eastAsia="uk-UA"/>
        </w:rPr>
        <w:t>кількість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малого </w:t>
      </w:r>
      <w:proofErr w:type="spellStart"/>
      <w:proofErr w:type="gramStart"/>
      <w:r w:rsidRPr="00BB454D">
        <w:rPr>
          <w:rFonts w:ascii="Times New Roman" w:hAnsi="Times New Roman"/>
          <w:bCs/>
          <w:color w:val="000000"/>
          <w:sz w:val="24"/>
          <w:szCs w:val="24"/>
          <w:lang w:eastAsia="uk-UA"/>
        </w:rPr>
        <w:t>п</w:t>
      </w:r>
      <w:proofErr w:type="gramEnd"/>
      <w:r w:rsidRPr="00BB454D">
        <w:rPr>
          <w:rFonts w:ascii="Times New Roman" w:hAnsi="Times New Roman"/>
          <w:bCs/>
          <w:color w:val="000000"/>
          <w:sz w:val="24"/>
          <w:szCs w:val="24"/>
          <w:lang w:eastAsia="uk-UA"/>
        </w:rPr>
        <w:t>ідприємництва</w:t>
      </w:r>
      <w:proofErr w:type="spellEnd"/>
      <w:r w:rsidRPr="00BB454D">
        <w:rPr>
          <w:rFonts w:ascii="Times New Roman" w:hAnsi="Times New Roman"/>
          <w:bCs/>
          <w:color w:val="000000"/>
          <w:sz w:val="24"/>
          <w:szCs w:val="24"/>
          <w:lang w:eastAsia="uk-UA"/>
        </w:rPr>
        <w:t>, на</w:t>
      </w:r>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яких</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поширюється</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регулювання</w:t>
      </w:r>
      <w:proofErr w:type="spellEnd"/>
      <w:r>
        <w:rPr>
          <w:rFonts w:ascii="Times New Roman" w:hAnsi="Times New Roman"/>
          <w:bCs/>
          <w:color w:val="000000"/>
          <w:sz w:val="24"/>
          <w:szCs w:val="24"/>
          <w:lang w:eastAsia="uk-UA"/>
        </w:rPr>
        <w:t xml:space="preserve">: </w:t>
      </w:r>
      <w:r w:rsidR="0052039E">
        <w:rPr>
          <w:rFonts w:ascii="Times New Roman" w:hAnsi="Times New Roman"/>
          <w:bCs/>
          <w:color w:val="000000"/>
          <w:sz w:val="24"/>
          <w:szCs w:val="24"/>
          <w:lang w:val="uk-UA" w:eastAsia="uk-UA"/>
        </w:rPr>
        <w:t>529</w:t>
      </w:r>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одиниц</w:t>
      </w:r>
      <w:proofErr w:type="spellEnd"/>
      <w:r>
        <w:rPr>
          <w:rFonts w:ascii="Times New Roman" w:hAnsi="Times New Roman"/>
          <w:bCs/>
          <w:color w:val="000000"/>
          <w:sz w:val="24"/>
          <w:szCs w:val="24"/>
          <w:lang w:val="uk-UA" w:eastAsia="uk-UA"/>
        </w:rPr>
        <w:t>ь</w:t>
      </w:r>
      <w:r w:rsidRPr="00BB454D">
        <w:rPr>
          <w:rFonts w:ascii="Times New Roman" w:hAnsi="Times New Roman"/>
          <w:bCs/>
          <w:color w:val="000000"/>
          <w:sz w:val="24"/>
          <w:szCs w:val="24"/>
          <w:lang w:eastAsia="uk-UA"/>
        </w:rPr>
        <w:t>;</w:t>
      </w:r>
    </w:p>
    <w:p w:rsidR="00257DEB" w:rsidRPr="00BB454D" w:rsidRDefault="00257DEB" w:rsidP="00486585">
      <w:pPr>
        <w:numPr>
          <w:ilvl w:val="0"/>
          <w:numId w:val="7"/>
        </w:numPr>
        <w:tabs>
          <w:tab w:val="left" w:pos="0"/>
          <w:tab w:val="left" w:pos="142"/>
        </w:tabs>
        <w:spacing w:after="0"/>
        <w:ind w:left="0"/>
        <w:contextualSpacing/>
        <w:jc w:val="both"/>
        <w:rPr>
          <w:rFonts w:ascii="Times New Roman" w:hAnsi="Times New Roman"/>
          <w:b/>
          <w:bCs/>
          <w:color w:val="000000"/>
          <w:sz w:val="24"/>
          <w:szCs w:val="24"/>
          <w:lang w:eastAsia="uk-UA"/>
        </w:rPr>
      </w:pPr>
      <w:proofErr w:type="spellStart"/>
      <w:r w:rsidRPr="00BB454D">
        <w:rPr>
          <w:rFonts w:ascii="Times New Roman" w:hAnsi="Times New Roman"/>
          <w:bCs/>
          <w:color w:val="000000"/>
          <w:sz w:val="24"/>
          <w:szCs w:val="24"/>
          <w:lang w:eastAsia="uk-UA"/>
        </w:rPr>
        <w:t>питома</w:t>
      </w:r>
      <w:proofErr w:type="spellEnd"/>
      <w:r w:rsidRPr="00BB454D">
        <w:rPr>
          <w:rFonts w:ascii="Times New Roman" w:hAnsi="Times New Roman"/>
          <w:bCs/>
          <w:color w:val="000000"/>
          <w:sz w:val="24"/>
          <w:szCs w:val="24"/>
          <w:lang w:eastAsia="uk-UA"/>
        </w:rPr>
        <w:t xml:space="preserve"> вага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малого </w:t>
      </w:r>
      <w:proofErr w:type="spellStart"/>
      <w:proofErr w:type="gramStart"/>
      <w:r w:rsidRPr="00BB454D">
        <w:rPr>
          <w:rFonts w:ascii="Times New Roman" w:hAnsi="Times New Roman"/>
          <w:bCs/>
          <w:color w:val="000000"/>
          <w:sz w:val="24"/>
          <w:szCs w:val="24"/>
          <w:lang w:eastAsia="uk-UA"/>
        </w:rPr>
        <w:t>п</w:t>
      </w:r>
      <w:proofErr w:type="gramEnd"/>
      <w:r w:rsidRPr="00BB454D">
        <w:rPr>
          <w:rFonts w:ascii="Times New Roman" w:hAnsi="Times New Roman"/>
          <w:bCs/>
          <w:color w:val="000000"/>
          <w:sz w:val="24"/>
          <w:szCs w:val="24"/>
          <w:lang w:eastAsia="uk-UA"/>
        </w:rPr>
        <w:t>ідприємництва</w:t>
      </w:r>
      <w:proofErr w:type="spellEnd"/>
      <w:r w:rsidRPr="00BB454D">
        <w:rPr>
          <w:rFonts w:ascii="Times New Roman" w:hAnsi="Times New Roman"/>
          <w:bCs/>
          <w:color w:val="000000"/>
          <w:sz w:val="24"/>
          <w:szCs w:val="24"/>
          <w:lang w:eastAsia="uk-UA"/>
        </w:rPr>
        <w:t xml:space="preserve"> у </w:t>
      </w:r>
      <w:proofErr w:type="spellStart"/>
      <w:r w:rsidRPr="00BB454D">
        <w:rPr>
          <w:rFonts w:ascii="Times New Roman" w:hAnsi="Times New Roman"/>
          <w:bCs/>
          <w:color w:val="000000"/>
          <w:sz w:val="24"/>
          <w:szCs w:val="24"/>
          <w:lang w:eastAsia="uk-UA"/>
        </w:rPr>
        <w:t>загальній</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кількості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господарювання</w:t>
      </w:r>
      <w:proofErr w:type="spellEnd"/>
      <w:r w:rsidRPr="00BB454D">
        <w:rPr>
          <w:rFonts w:ascii="Times New Roman" w:hAnsi="Times New Roman"/>
          <w:bCs/>
          <w:color w:val="000000"/>
          <w:sz w:val="24"/>
          <w:szCs w:val="24"/>
          <w:lang w:eastAsia="uk-UA"/>
        </w:rPr>
        <w:t>, н</w:t>
      </w:r>
      <w:r>
        <w:rPr>
          <w:rFonts w:ascii="Times New Roman" w:hAnsi="Times New Roman"/>
          <w:bCs/>
          <w:color w:val="000000"/>
          <w:sz w:val="24"/>
          <w:szCs w:val="24"/>
          <w:lang w:eastAsia="uk-UA"/>
        </w:rPr>
        <w:t xml:space="preserve">а </w:t>
      </w:r>
      <w:proofErr w:type="spellStart"/>
      <w:r>
        <w:rPr>
          <w:rFonts w:ascii="Times New Roman" w:hAnsi="Times New Roman"/>
          <w:bCs/>
          <w:color w:val="000000"/>
          <w:sz w:val="24"/>
          <w:szCs w:val="24"/>
          <w:lang w:eastAsia="uk-UA"/>
        </w:rPr>
        <w:t>яких</w:t>
      </w:r>
      <w:proofErr w:type="spellEnd"/>
      <w:r>
        <w:rPr>
          <w:rFonts w:ascii="Times New Roman" w:hAnsi="Times New Roman"/>
          <w:bCs/>
          <w:color w:val="000000"/>
          <w:sz w:val="24"/>
          <w:szCs w:val="24"/>
          <w:lang w:eastAsia="uk-UA"/>
        </w:rPr>
        <w:t xml:space="preserve"> проблема </w:t>
      </w:r>
      <w:proofErr w:type="spellStart"/>
      <w:r>
        <w:rPr>
          <w:rFonts w:ascii="Times New Roman" w:hAnsi="Times New Roman"/>
          <w:bCs/>
          <w:color w:val="000000"/>
          <w:sz w:val="24"/>
          <w:szCs w:val="24"/>
          <w:lang w:eastAsia="uk-UA"/>
        </w:rPr>
        <w:t>справляє</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вплив</w:t>
      </w:r>
      <w:proofErr w:type="spellEnd"/>
      <w:r>
        <w:rPr>
          <w:rFonts w:ascii="Times New Roman" w:hAnsi="Times New Roman"/>
          <w:bCs/>
          <w:color w:val="000000"/>
          <w:sz w:val="24"/>
          <w:szCs w:val="24"/>
          <w:lang w:eastAsia="uk-UA"/>
        </w:rPr>
        <w:t xml:space="preserve"> </w:t>
      </w:r>
      <w:r>
        <w:rPr>
          <w:rFonts w:ascii="Times New Roman" w:hAnsi="Times New Roman"/>
          <w:bCs/>
          <w:color w:val="000000"/>
          <w:sz w:val="24"/>
          <w:szCs w:val="24"/>
          <w:lang w:val="uk-UA" w:eastAsia="uk-UA"/>
        </w:rPr>
        <w:t>100</w:t>
      </w:r>
      <w:r w:rsidRPr="00BB454D">
        <w:rPr>
          <w:rFonts w:ascii="Times New Roman" w:hAnsi="Times New Roman"/>
          <w:bCs/>
          <w:color w:val="000000"/>
          <w:sz w:val="24"/>
          <w:szCs w:val="24"/>
          <w:lang w:eastAsia="uk-UA"/>
        </w:rPr>
        <w:t xml:space="preserve"> %.</w:t>
      </w:r>
    </w:p>
    <w:p w:rsidR="00257DEB" w:rsidRPr="00BB454D" w:rsidRDefault="00257DEB" w:rsidP="00486585">
      <w:pPr>
        <w:tabs>
          <w:tab w:val="left" w:pos="9639"/>
        </w:tabs>
        <w:spacing w:after="0"/>
        <w:ind w:firstLine="567"/>
        <w:contextualSpacing/>
        <w:jc w:val="both"/>
        <w:rPr>
          <w:rFonts w:ascii="Times New Roman" w:hAnsi="Times New Roman"/>
          <w:bCs/>
          <w:color w:val="000000"/>
          <w:sz w:val="24"/>
          <w:szCs w:val="24"/>
          <w:lang w:eastAsia="uk-UA"/>
        </w:rPr>
      </w:pPr>
    </w:p>
    <w:p w:rsidR="00257DEB" w:rsidRPr="00BB454D" w:rsidRDefault="00257DEB" w:rsidP="00486585">
      <w:pPr>
        <w:numPr>
          <w:ilvl w:val="0"/>
          <w:numId w:val="6"/>
        </w:numPr>
        <w:spacing w:after="0"/>
        <w:ind w:left="0" w:firstLine="567"/>
        <w:contextualSpacing/>
        <w:jc w:val="both"/>
        <w:rPr>
          <w:rFonts w:ascii="Times New Roman" w:hAnsi="Times New Roman"/>
          <w:b/>
          <w:sz w:val="24"/>
          <w:szCs w:val="24"/>
        </w:rPr>
      </w:pPr>
      <w:proofErr w:type="spellStart"/>
      <w:r w:rsidRPr="00BB454D">
        <w:rPr>
          <w:rFonts w:ascii="Times New Roman" w:hAnsi="Times New Roman"/>
          <w:b/>
          <w:color w:val="000000"/>
          <w:sz w:val="24"/>
          <w:szCs w:val="24"/>
          <w:shd w:val="clear" w:color="auto" w:fill="FFFFFF"/>
        </w:rPr>
        <w:lastRenderedPageBreak/>
        <w:t>Розрахунок</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витрат</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суб’єктів</w:t>
      </w:r>
      <w:proofErr w:type="spellEnd"/>
      <w:r w:rsidRPr="00BB454D">
        <w:rPr>
          <w:rFonts w:ascii="Times New Roman" w:hAnsi="Times New Roman"/>
          <w:b/>
          <w:color w:val="000000"/>
          <w:sz w:val="24"/>
          <w:szCs w:val="24"/>
          <w:shd w:val="clear" w:color="auto" w:fill="FFFFFF"/>
        </w:rPr>
        <w:t xml:space="preserve"> малого </w:t>
      </w:r>
      <w:proofErr w:type="spellStart"/>
      <w:proofErr w:type="gramStart"/>
      <w:r w:rsidRPr="00BB454D">
        <w:rPr>
          <w:rFonts w:ascii="Times New Roman" w:hAnsi="Times New Roman"/>
          <w:b/>
          <w:color w:val="000000"/>
          <w:sz w:val="24"/>
          <w:szCs w:val="24"/>
          <w:shd w:val="clear" w:color="auto" w:fill="FFFFFF"/>
        </w:rPr>
        <w:t>п</w:t>
      </w:r>
      <w:proofErr w:type="gramEnd"/>
      <w:r w:rsidRPr="00BB454D">
        <w:rPr>
          <w:rFonts w:ascii="Times New Roman" w:hAnsi="Times New Roman"/>
          <w:b/>
          <w:color w:val="000000"/>
          <w:sz w:val="24"/>
          <w:szCs w:val="24"/>
          <w:shd w:val="clear" w:color="auto" w:fill="FFFFFF"/>
        </w:rPr>
        <w:t>ідприємництва</w:t>
      </w:r>
      <w:proofErr w:type="spellEnd"/>
      <w:r w:rsidRPr="00BB454D">
        <w:rPr>
          <w:rFonts w:ascii="Times New Roman" w:hAnsi="Times New Roman"/>
          <w:b/>
          <w:color w:val="000000"/>
          <w:sz w:val="24"/>
          <w:szCs w:val="24"/>
          <w:shd w:val="clear" w:color="auto" w:fill="FFFFFF"/>
        </w:rPr>
        <w:t xml:space="preserve"> на </w:t>
      </w:r>
      <w:proofErr w:type="spellStart"/>
      <w:r w:rsidRPr="00BB454D">
        <w:rPr>
          <w:rFonts w:ascii="Times New Roman" w:hAnsi="Times New Roman"/>
          <w:b/>
          <w:color w:val="000000"/>
          <w:sz w:val="24"/>
          <w:szCs w:val="24"/>
          <w:shd w:val="clear" w:color="auto" w:fill="FFFFFF"/>
        </w:rPr>
        <w:t>виконання</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вимог</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регулювання</w:t>
      </w:r>
      <w:proofErr w:type="spellEnd"/>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3868"/>
        <w:gridCol w:w="2340"/>
        <w:gridCol w:w="1562"/>
        <w:gridCol w:w="1559"/>
      </w:tblGrid>
      <w:tr w:rsidR="00257DEB" w:rsidRPr="00BB454D" w:rsidTr="00361F8E">
        <w:trPr>
          <w:trHeight w:val="1051"/>
        </w:trPr>
        <w:tc>
          <w:tcPr>
            <w:tcW w:w="560" w:type="dxa"/>
          </w:tcPr>
          <w:p w:rsidR="00257DEB" w:rsidRPr="00BB454D" w:rsidRDefault="00257DEB" w:rsidP="00486585">
            <w:pPr>
              <w:spacing w:after="0"/>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w:t>
            </w:r>
          </w:p>
        </w:tc>
        <w:tc>
          <w:tcPr>
            <w:tcW w:w="3868" w:type="dxa"/>
          </w:tcPr>
          <w:p w:rsidR="00257DEB" w:rsidRPr="00BB454D" w:rsidRDefault="00257DEB" w:rsidP="00486585">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Найменування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оцінки</w:t>
            </w:r>
            <w:proofErr w:type="spellEnd"/>
          </w:p>
        </w:tc>
        <w:tc>
          <w:tcPr>
            <w:tcW w:w="2340" w:type="dxa"/>
          </w:tcPr>
          <w:p w:rsidR="00257DEB" w:rsidRPr="00BB454D" w:rsidRDefault="00257DEB" w:rsidP="00486585">
            <w:pPr>
              <w:spacing w:after="0"/>
              <w:jc w:val="center"/>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 xml:space="preserve">У перший </w:t>
            </w:r>
            <w:proofErr w:type="spellStart"/>
            <w:proofErr w:type="gramStart"/>
            <w:r w:rsidRPr="00BB454D">
              <w:rPr>
                <w:rFonts w:ascii="Times New Roman" w:hAnsi="Times New Roman"/>
                <w:b/>
                <w:bCs/>
                <w:color w:val="000000"/>
                <w:sz w:val="24"/>
                <w:szCs w:val="24"/>
                <w:lang w:eastAsia="uk-UA"/>
              </w:rPr>
              <w:t>р</w:t>
            </w:r>
            <w:proofErr w:type="gramEnd"/>
            <w:r w:rsidRPr="00BB454D">
              <w:rPr>
                <w:rFonts w:ascii="Times New Roman" w:hAnsi="Times New Roman"/>
                <w:b/>
                <w:bCs/>
                <w:color w:val="000000"/>
                <w:sz w:val="24"/>
                <w:szCs w:val="24"/>
                <w:lang w:eastAsia="uk-UA"/>
              </w:rPr>
              <w:t>ік</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стартовий</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рік</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впровадження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w:t>
            </w:r>
          </w:p>
        </w:tc>
        <w:tc>
          <w:tcPr>
            <w:tcW w:w="1562" w:type="dxa"/>
          </w:tcPr>
          <w:p w:rsidR="00257DEB" w:rsidRPr="00BB454D" w:rsidRDefault="00257DEB" w:rsidP="00486585">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Періодичні</w:t>
            </w:r>
            <w:proofErr w:type="spellEnd"/>
            <w:r w:rsidRPr="00BB454D">
              <w:rPr>
                <w:rFonts w:ascii="Times New Roman" w:hAnsi="Times New Roman"/>
                <w:b/>
                <w:bCs/>
                <w:color w:val="000000"/>
                <w:sz w:val="24"/>
                <w:szCs w:val="24"/>
                <w:lang w:eastAsia="uk-UA"/>
              </w:rPr>
              <w:t xml:space="preserve"> (за </w:t>
            </w:r>
            <w:proofErr w:type="spellStart"/>
            <w:r w:rsidRPr="00BB454D">
              <w:rPr>
                <w:rFonts w:ascii="Times New Roman" w:hAnsi="Times New Roman"/>
                <w:b/>
                <w:bCs/>
                <w:color w:val="000000"/>
                <w:sz w:val="24"/>
                <w:szCs w:val="24"/>
                <w:lang w:eastAsia="uk-UA"/>
              </w:rPr>
              <w:t>наступний</w:t>
            </w:r>
            <w:proofErr w:type="spellEnd"/>
            <w:r w:rsidRPr="00BB454D">
              <w:rPr>
                <w:rFonts w:ascii="Times New Roman" w:hAnsi="Times New Roman"/>
                <w:b/>
                <w:bCs/>
                <w:color w:val="000000"/>
                <w:sz w:val="24"/>
                <w:szCs w:val="24"/>
                <w:lang w:eastAsia="uk-UA"/>
              </w:rPr>
              <w:t xml:space="preserve"> </w:t>
            </w:r>
            <w:proofErr w:type="spellStart"/>
            <w:proofErr w:type="gramStart"/>
            <w:r w:rsidRPr="00BB454D">
              <w:rPr>
                <w:rFonts w:ascii="Times New Roman" w:hAnsi="Times New Roman"/>
                <w:b/>
                <w:bCs/>
                <w:color w:val="000000"/>
                <w:sz w:val="24"/>
                <w:szCs w:val="24"/>
                <w:lang w:eastAsia="uk-UA"/>
              </w:rPr>
              <w:t>р</w:t>
            </w:r>
            <w:proofErr w:type="gramEnd"/>
            <w:r w:rsidRPr="00BB454D">
              <w:rPr>
                <w:rFonts w:ascii="Times New Roman" w:hAnsi="Times New Roman"/>
                <w:b/>
                <w:bCs/>
                <w:color w:val="000000"/>
                <w:sz w:val="24"/>
                <w:szCs w:val="24"/>
                <w:lang w:eastAsia="uk-UA"/>
              </w:rPr>
              <w:t>ік</w:t>
            </w:r>
            <w:proofErr w:type="spellEnd"/>
            <w:r w:rsidRPr="00BB454D">
              <w:rPr>
                <w:rFonts w:ascii="Times New Roman" w:hAnsi="Times New Roman"/>
                <w:b/>
                <w:bCs/>
                <w:color w:val="000000"/>
                <w:sz w:val="24"/>
                <w:szCs w:val="24"/>
                <w:lang w:eastAsia="uk-UA"/>
              </w:rPr>
              <w:t>)</w:t>
            </w:r>
          </w:p>
        </w:tc>
        <w:tc>
          <w:tcPr>
            <w:tcW w:w="1559" w:type="dxa"/>
          </w:tcPr>
          <w:p w:rsidR="00257DEB" w:rsidRPr="00BB454D" w:rsidRDefault="00257DEB" w:rsidP="00486585">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Витрати</w:t>
            </w:r>
            <w:proofErr w:type="spellEnd"/>
            <w:r w:rsidRPr="00BB454D">
              <w:rPr>
                <w:rFonts w:ascii="Times New Roman" w:hAnsi="Times New Roman"/>
                <w:b/>
                <w:bCs/>
                <w:color w:val="000000"/>
                <w:sz w:val="24"/>
                <w:szCs w:val="24"/>
                <w:lang w:eastAsia="uk-UA"/>
              </w:rPr>
              <w:t xml:space="preserve"> за </w:t>
            </w:r>
            <w:proofErr w:type="spellStart"/>
            <w:proofErr w:type="gramStart"/>
            <w:r w:rsidRPr="00BB454D">
              <w:rPr>
                <w:rFonts w:ascii="Times New Roman" w:hAnsi="Times New Roman"/>
                <w:b/>
                <w:bCs/>
                <w:color w:val="000000"/>
                <w:sz w:val="24"/>
                <w:szCs w:val="24"/>
                <w:lang w:eastAsia="uk-UA"/>
              </w:rPr>
              <w:t>п’ять</w:t>
            </w:r>
            <w:proofErr w:type="spellEnd"/>
            <w:proofErr w:type="gram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років</w:t>
            </w:r>
            <w:proofErr w:type="spellEnd"/>
          </w:p>
        </w:tc>
      </w:tr>
      <w:tr w:rsidR="00257DEB" w:rsidRPr="00BB454D" w:rsidTr="00361F8E">
        <w:trPr>
          <w:trHeight w:val="345"/>
        </w:trPr>
        <w:tc>
          <w:tcPr>
            <w:tcW w:w="9889" w:type="dxa"/>
            <w:gridSpan w:val="5"/>
          </w:tcPr>
          <w:p w:rsidR="00257DEB" w:rsidRPr="00BB454D" w:rsidRDefault="00257DEB" w:rsidP="00486585">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Оцінка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прямих</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витрат</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суб’єктів</w:t>
            </w:r>
            <w:proofErr w:type="spellEnd"/>
            <w:r w:rsidRPr="00BB454D">
              <w:rPr>
                <w:rFonts w:ascii="Times New Roman" w:hAnsi="Times New Roman"/>
                <w:b/>
                <w:bCs/>
                <w:color w:val="000000"/>
                <w:sz w:val="24"/>
                <w:szCs w:val="24"/>
                <w:lang w:eastAsia="uk-UA"/>
              </w:rPr>
              <w:t xml:space="preserve"> малого </w:t>
            </w:r>
            <w:proofErr w:type="spellStart"/>
            <w:proofErr w:type="gramStart"/>
            <w:r w:rsidRPr="00BB454D">
              <w:rPr>
                <w:rFonts w:ascii="Times New Roman" w:hAnsi="Times New Roman"/>
                <w:b/>
                <w:bCs/>
                <w:color w:val="000000"/>
                <w:sz w:val="24"/>
                <w:szCs w:val="24"/>
                <w:lang w:eastAsia="uk-UA"/>
              </w:rPr>
              <w:t>п</w:t>
            </w:r>
            <w:proofErr w:type="gramEnd"/>
            <w:r w:rsidRPr="00BB454D">
              <w:rPr>
                <w:rFonts w:ascii="Times New Roman" w:hAnsi="Times New Roman"/>
                <w:b/>
                <w:bCs/>
                <w:color w:val="000000"/>
                <w:sz w:val="24"/>
                <w:szCs w:val="24"/>
                <w:lang w:eastAsia="uk-UA"/>
              </w:rPr>
              <w:t>ідприємництва</w:t>
            </w:r>
            <w:proofErr w:type="spellEnd"/>
            <w:r w:rsidRPr="00BB454D">
              <w:rPr>
                <w:rFonts w:ascii="Times New Roman" w:hAnsi="Times New Roman"/>
                <w:b/>
                <w:bCs/>
                <w:color w:val="000000"/>
                <w:sz w:val="24"/>
                <w:szCs w:val="24"/>
                <w:lang w:eastAsia="uk-UA"/>
              </w:rPr>
              <w:t xml:space="preserve"> на </w:t>
            </w:r>
            <w:proofErr w:type="spellStart"/>
            <w:r w:rsidRPr="00BB454D">
              <w:rPr>
                <w:rFonts w:ascii="Times New Roman" w:hAnsi="Times New Roman"/>
                <w:b/>
                <w:bCs/>
                <w:color w:val="000000"/>
                <w:sz w:val="24"/>
                <w:szCs w:val="24"/>
                <w:lang w:eastAsia="uk-UA"/>
              </w:rPr>
              <w:t>виконання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p>
        </w:tc>
      </w:tr>
      <w:tr w:rsidR="00257DEB" w:rsidRPr="00BB454D" w:rsidTr="00361F8E">
        <w:trPr>
          <w:trHeight w:val="600"/>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w:t>
            </w:r>
          </w:p>
        </w:tc>
        <w:tc>
          <w:tcPr>
            <w:tcW w:w="3868" w:type="dxa"/>
          </w:tcPr>
          <w:p w:rsidR="00257DEB" w:rsidRPr="00BB454D" w:rsidRDefault="00257DEB" w:rsidP="00486585">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Придбання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необхідного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пристрої</w:t>
            </w:r>
            <w:proofErr w:type="gramStart"/>
            <w:r w:rsidRPr="00BB454D">
              <w:rPr>
                <w:rFonts w:ascii="Times New Roman" w:hAnsi="Times New Roman"/>
                <w:bCs/>
                <w:color w:val="000000"/>
                <w:sz w:val="24"/>
                <w:szCs w:val="24"/>
                <w:lang w:eastAsia="uk-UA"/>
              </w:rPr>
              <w:t>в</w:t>
            </w:r>
            <w:proofErr w:type="spellEnd"/>
            <w:proofErr w:type="gramEnd"/>
            <w:r w:rsidRPr="00BB454D">
              <w:rPr>
                <w:rFonts w:ascii="Times New Roman" w:hAnsi="Times New Roman"/>
                <w:bCs/>
                <w:color w:val="000000"/>
                <w:sz w:val="24"/>
                <w:szCs w:val="24"/>
                <w:lang w:eastAsia="uk-UA"/>
              </w:rPr>
              <w:t xml:space="preserve">, машин, </w:t>
            </w:r>
            <w:proofErr w:type="spellStart"/>
            <w:r w:rsidRPr="00BB454D">
              <w:rPr>
                <w:rFonts w:ascii="Times New Roman" w:hAnsi="Times New Roman"/>
                <w:bCs/>
                <w:color w:val="000000"/>
                <w:sz w:val="24"/>
                <w:szCs w:val="24"/>
                <w:lang w:eastAsia="uk-UA"/>
              </w:rPr>
              <w:t>механізмів</w:t>
            </w:r>
            <w:proofErr w:type="spellEnd"/>
            <w:r w:rsidRPr="00BB454D">
              <w:rPr>
                <w:rFonts w:ascii="Times New Roman" w:hAnsi="Times New Roman"/>
                <w:bCs/>
                <w:color w:val="000000"/>
                <w:sz w:val="24"/>
                <w:szCs w:val="24"/>
                <w:lang w:eastAsia="uk-UA"/>
              </w:rPr>
              <w:t>)</w:t>
            </w:r>
          </w:p>
        </w:tc>
        <w:tc>
          <w:tcPr>
            <w:tcW w:w="2340"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62"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59"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257DEB" w:rsidRPr="00BB454D" w:rsidTr="00361F8E">
        <w:trPr>
          <w:trHeight w:val="600"/>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2</w:t>
            </w:r>
          </w:p>
        </w:tc>
        <w:tc>
          <w:tcPr>
            <w:tcW w:w="3868" w:type="dxa"/>
          </w:tcPr>
          <w:p w:rsidR="00257DEB" w:rsidRPr="00BB454D" w:rsidRDefault="00257DEB" w:rsidP="00486585">
            <w:pPr>
              <w:spacing w:after="0"/>
              <w:ind w:hanging="3"/>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повірки</w:t>
            </w:r>
            <w:proofErr w:type="spellEnd"/>
            <w:r w:rsidRPr="00BB454D">
              <w:rPr>
                <w:rFonts w:ascii="Times New Roman" w:hAnsi="Times New Roman"/>
                <w:bCs/>
                <w:color w:val="000000"/>
                <w:sz w:val="24"/>
                <w:szCs w:val="24"/>
                <w:lang w:eastAsia="uk-UA"/>
              </w:rPr>
              <w:t xml:space="preserve"> та/</w:t>
            </w:r>
            <w:proofErr w:type="spellStart"/>
            <w:r w:rsidRPr="00BB454D">
              <w:rPr>
                <w:rFonts w:ascii="Times New Roman" w:hAnsi="Times New Roman"/>
                <w:bCs/>
                <w:color w:val="000000"/>
                <w:sz w:val="24"/>
                <w:szCs w:val="24"/>
                <w:lang w:eastAsia="uk-UA"/>
              </w:rPr>
              <w:t>або</w:t>
            </w:r>
            <w:proofErr w:type="spellEnd"/>
            <w:r w:rsidRPr="00BB454D">
              <w:rPr>
                <w:rFonts w:ascii="Times New Roman" w:hAnsi="Times New Roman"/>
                <w:bCs/>
                <w:color w:val="000000"/>
                <w:sz w:val="24"/>
                <w:szCs w:val="24"/>
                <w:lang w:eastAsia="uk-UA"/>
              </w:rPr>
              <w:t xml:space="preserve"> постановки на </w:t>
            </w:r>
            <w:proofErr w:type="spellStart"/>
            <w:r w:rsidRPr="00BB454D">
              <w:rPr>
                <w:rFonts w:ascii="Times New Roman" w:hAnsi="Times New Roman"/>
                <w:bCs/>
                <w:color w:val="000000"/>
                <w:sz w:val="24"/>
                <w:szCs w:val="24"/>
                <w:lang w:eastAsia="uk-UA"/>
              </w:rPr>
              <w:t>відповідний</w:t>
            </w:r>
            <w:proofErr w:type="spellEnd"/>
            <w:r w:rsidRPr="00BB454D">
              <w:rPr>
                <w:rFonts w:ascii="Times New Roman" w:hAnsi="Times New Roman"/>
                <w:bCs/>
                <w:color w:val="000000"/>
                <w:sz w:val="24"/>
                <w:szCs w:val="24"/>
                <w:lang w:eastAsia="uk-UA"/>
              </w:rPr>
              <w:t xml:space="preserve"> </w:t>
            </w:r>
            <w:proofErr w:type="spellStart"/>
            <w:proofErr w:type="gramStart"/>
            <w:r w:rsidRPr="00BB454D">
              <w:rPr>
                <w:rFonts w:ascii="Times New Roman" w:hAnsi="Times New Roman"/>
                <w:bCs/>
                <w:color w:val="000000"/>
                <w:sz w:val="24"/>
                <w:szCs w:val="24"/>
                <w:lang w:eastAsia="uk-UA"/>
              </w:rPr>
              <w:t>обл</w:t>
            </w:r>
            <w:proofErr w:type="gramEnd"/>
            <w:r w:rsidRPr="00BB454D">
              <w:rPr>
                <w:rFonts w:ascii="Times New Roman" w:hAnsi="Times New Roman"/>
                <w:bCs/>
                <w:color w:val="000000"/>
                <w:sz w:val="24"/>
                <w:szCs w:val="24"/>
                <w:lang w:eastAsia="uk-UA"/>
              </w:rPr>
              <w:t>ік</w:t>
            </w:r>
            <w:proofErr w:type="spellEnd"/>
            <w:r w:rsidRPr="00BB454D">
              <w:rPr>
                <w:rFonts w:ascii="Times New Roman" w:hAnsi="Times New Roman"/>
                <w:bCs/>
                <w:color w:val="000000"/>
                <w:sz w:val="24"/>
                <w:szCs w:val="24"/>
                <w:lang w:eastAsia="uk-UA"/>
              </w:rPr>
              <w:t xml:space="preserve"> у </w:t>
            </w:r>
            <w:proofErr w:type="spellStart"/>
            <w:r w:rsidRPr="00BB454D">
              <w:rPr>
                <w:rFonts w:ascii="Times New Roman" w:hAnsi="Times New Roman"/>
                <w:bCs/>
                <w:color w:val="000000"/>
                <w:sz w:val="24"/>
                <w:szCs w:val="24"/>
                <w:lang w:eastAsia="uk-UA"/>
              </w:rPr>
              <w:t>визначеному</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органі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державної</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влади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чи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місцевого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самоврядування</w:t>
            </w:r>
            <w:proofErr w:type="spellEnd"/>
          </w:p>
        </w:tc>
        <w:tc>
          <w:tcPr>
            <w:tcW w:w="2340"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62"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59"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257DEB" w:rsidRPr="00BB454D" w:rsidTr="00361F8E">
        <w:trPr>
          <w:trHeight w:val="600"/>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3</w:t>
            </w:r>
          </w:p>
        </w:tc>
        <w:tc>
          <w:tcPr>
            <w:tcW w:w="3868" w:type="dxa"/>
          </w:tcPr>
          <w:p w:rsidR="00257DEB" w:rsidRPr="00BB454D" w:rsidRDefault="00257DEB" w:rsidP="00486585">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експлуатації</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експлуатаційні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витрати</w:t>
            </w:r>
            <w:proofErr w:type="spellEnd"/>
            <w:r w:rsidRPr="00BB454D">
              <w:rPr>
                <w:rFonts w:ascii="Times New Roman" w:hAnsi="Times New Roman"/>
                <w:bCs/>
                <w:color w:val="000000"/>
                <w:sz w:val="24"/>
                <w:szCs w:val="24"/>
                <w:lang w:eastAsia="uk-UA"/>
              </w:rPr>
              <w:t xml:space="preserve"> – </w:t>
            </w:r>
            <w:proofErr w:type="spellStart"/>
            <w:r w:rsidRPr="00BB454D">
              <w:rPr>
                <w:rFonts w:ascii="Times New Roman" w:hAnsi="Times New Roman"/>
                <w:bCs/>
                <w:color w:val="000000"/>
                <w:sz w:val="24"/>
                <w:szCs w:val="24"/>
                <w:lang w:eastAsia="uk-UA"/>
              </w:rPr>
              <w:t>витратні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матеріали</w:t>
            </w:r>
            <w:proofErr w:type="spellEnd"/>
            <w:r w:rsidRPr="00BB454D">
              <w:rPr>
                <w:rFonts w:ascii="Times New Roman" w:hAnsi="Times New Roman"/>
                <w:bCs/>
                <w:color w:val="000000"/>
                <w:sz w:val="24"/>
                <w:szCs w:val="24"/>
                <w:lang w:eastAsia="uk-UA"/>
              </w:rPr>
              <w:t>)</w:t>
            </w:r>
          </w:p>
        </w:tc>
        <w:tc>
          <w:tcPr>
            <w:tcW w:w="2340"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62"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59"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257DEB" w:rsidRPr="00BB454D" w:rsidTr="00361F8E">
        <w:trPr>
          <w:trHeight w:val="616"/>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4</w:t>
            </w:r>
          </w:p>
        </w:tc>
        <w:tc>
          <w:tcPr>
            <w:tcW w:w="3868" w:type="dxa"/>
          </w:tcPr>
          <w:p w:rsidR="00257DEB" w:rsidRPr="009850E0" w:rsidRDefault="00257DEB" w:rsidP="00486585">
            <w:pPr>
              <w:spacing w:after="0"/>
              <w:rPr>
                <w:rFonts w:ascii="Times New Roman" w:hAnsi="Times New Roman"/>
                <w:bCs/>
                <w:color w:val="000000"/>
                <w:sz w:val="24"/>
                <w:szCs w:val="24"/>
                <w:lang w:val="uk-UA"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обслуговування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технічне</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обслуговування</w:t>
            </w:r>
            <w:proofErr w:type="spellEnd"/>
            <w:r w:rsidRPr="00BB454D">
              <w:rPr>
                <w:rFonts w:ascii="Times New Roman" w:hAnsi="Times New Roman"/>
                <w:bCs/>
                <w:color w:val="000000"/>
                <w:sz w:val="24"/>
                <w:szCs w:val="24"/>
                <w:lang w:eastAsia="uk-UA"/>
              </w:rPr>
              <w:t>)</w:t>
            </w:r>
          </w:p>
        </w:tc>
        <w:tc>
          <w:tcPr>
            <w:tcW w:w="2340"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62"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59"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257DEB" w:rsidRPr="00BB454D" w:rsidTr="00361F8E">
        <w:trPr>
          <w:trHeight w:val="299"/>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5</w:t>
            </w:r>
          </w:p>
        </w:tc>
        <w:tc>
          <w:tcPr>
            <w:tcW w:w="3868" w:type="dxa"/>
          </w:tcPr>
          <w:p w:rsidR="00257DEB" w:rsidRPr="00D03EEB" w:rsidRDefault="00257DEB" w:rsidP="00486585">
            <w:pPr>
              <w:rPr>
                <w:rFonts w:ascii="Times New Roman" w:hAnsi="Times New Roman"/>
                <w:sz w:val="24"/>
                <w:szCs w:val="24"/>
              </w:rPr>
            </w:pPr>
            <w:proofErr w:type="spellStart"/>
            <w:r w:rsidRPr="00BB454D">
              <w:rPr>
                <w:rFonts w:ascii="Times New Roman" w:hAnsi="Times New Roman"/>
                <w:bCs/>
                <w:color w:val="000000"/>
                <w:sz w:val="24"/>
                <w:szCs w:val="24"/>
                <w:lang w:eastAsia="uk-UA"/>
              </w:rPr>
              <w:t>Інші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r w:rsidRPr="00BB454D">
              <w:rPr>
                <w:rFonts w:ascii="Times New Roman" w:hAnsi="Times New Roman"/>
                <w:sz w:val="24"/>
                <w:szCs w:val="24"/>
              </w:rPr>
              <w:t xml:space="preserve"> (</w:t>
            </w:r>
            <w:r>
              <w:rPr>
                <w:rFonts w:ascii="Times New Roman" w:hAnsi="Times New Roman"/>
                <w:sz w:val="24"/>
                <w:szCs w:val="24"/>
                <w:lang w:val="uk-UA"/>
              </w:rPr>
              <w:t>сплата єдиного податку</w:t>
            </w:r>
            <w:r w:rsidRPr="00D03EEB">
              <w:rPr>
                <w:rFonts w:ascii="Times New Roman" w:hAnsi="Times New Roman"/>
                <w:sz w:val="24"/>
                <w:szCs w:val="24"/>
                <w:lang w:val="uk-UA"/>
              </w:rPr>
              <w:t xml:space="preserve"> платниками І групи </w:t>
            </w:r>
            <w:r>
              <w:rPr>
                <w:rFonts w:ascii="Times New Roman" w:hAnsi="Times New Roman"/>
                <w:sz w:val="24"/>
                <w:szCs w:val="24"/>
                <w:lang w:val="uk-UA"/>
              </w:rPr>
              <w:t>–</w:t>
            </w:r>
            <w:r w:rsidRPr="00D03EEB">
              <w:rPr>
                <w:rFonts w:ascii="Times New Roman" w:hAnsi="Times New Roman"/>
                <w:color w:val="000000"/>
                <w:kern w:val="24"/>
                <w:sz w:val="24"/>
                <w:szCs w:val="24"/>
                <w:lang w:val="uk-UA" w:eastAsia="uk-UA"/>
              </w:rPr>
              <w:t xml:space="preserve"> </w:t>
            </w:r>
            <w:r w:rsidR="0052039E">
              <w:rPr>
                <w:rFonts w:ascii="Times New Roman" w:hAnsi="Times New Roman"/>
                <w:sz w:val="24"/>
                <w:szCs w:val="24"/>
                <w:lang w:val="uk-UA"/>
              </w:rPr>
              <w:t>248,1</w:t>
            </w:r>
            <w:r>
              <w:rPr>
                <w:rFonts w:ascii="Times New Roman" w:hAnsi="Times New Roman"/>
                <w:sz w:val="24"/>
                <w:szCs w:val="24"/>
                <w:lang w:val="uk-UA"/>
              </w:rPr>
              <w:t xml:space="preserve"> </w:t>
            </w:r>
            <w:r w:rsidRPr="00D03EEB">
              <w:rPr>
                <w:rFonts w:ascii="Times New Roman" w:hAnsi="Times New Roman"/>
                <w:sz w:val="24"/>
                <w:szCs w:val="24"/>
              </w:rPr>
              <w:t xml:space="preserve"> </w:t>
            </w:r>
            <w:proofErr w:type="spellStart"/>
            <w:r w:rsidRPr="00D03EEB">
              <w:rPr>
                <w:rFonts w:ascii="Times New Roman" w:hAnsi="Times New Roman"/>
                <w:sz w:val="24"/>
                <w:szCs w:val="24"/>
              </w:rPr>
              <w:t>грн</w:t>
            </w:r>
            <w:proofErr w:type="spellEnd"/>
            <w:r w:rsidRPr="00D03EEB">
              <w:rPr>
                <w:rFonts w:ascii="Times New Roman" w:hAnsi="Times New Roman"/>
                <w:sz w:val="24"/>
                <w:szCs w:val="24"/>
              </w:rPr>
              <w:t>./</w:t>
            </w:r>
            <w:proofErr w:type="spellStart"/>
            <w:r w:rsidRPr="00D03EEB">
              <w:rPr>
                <w:rFonts w:ascii="Times New Roman" w:hAnsi="Times New Roman"/>
                <w:sz w:val="24"/>
                <w:szCs w:val="24"/>
              </w:rPr>
              <w:t>міс</w:t>
            </w:r>
            <w:proofErr w:type="spellEnd"/>
            <w:r w:rsidRPr="00D03EEB">
              <w:rPr>
                <w:rFonts w:ascii="Times New Roman" w:hAnsi="Times New Roman"/>
                <w:sz w:val="24"/>
                <w:szCs w:val="24"/>
              </w:rPr>
              <w:t>.</w:t>
            </w:r>
            <w:r w:rsidRPr="00D03EEB">
              <w:rPr>
                <w:rFonts w:ascii="Times New Roman" w:hAnsi="Times New Roman"/>
                <w:sz w:val="24"/>
                <w:szCs w:val="24"/>
                <w:lang w:val="uk-UA"/>
              </w:rPr>
              <w:t xml:space="preserve">; </w:t>
            </w:r>
            <w:r>
              <w:rPr>
                <w:rFonts w:ascii="Times New Roman" w:hAnsi="Times New Roman"/>
                <w:sz w:val="24"/>
                <w:szCs w:val="24"/>
                <w:lang w:val="uk-UA"/>
              </w:rPr>
              <w:t xml:space="preserve">сплата єдиного </w:t>
            </w:r>
            <w:proofErr w:type="spellStart"/>
            <w:r>
              <w:rPr>
                <w:rFonts w:ascii="Times New Roman" w:hAnsi="Times New Roman"/>
                <w:sz w:val="24"/>
                <w:szCs w:val="24"/>
                <w:lang w:val="uk-UA"/>
              </w:rPr>
              <w:t>податка</w:t>
            </w:r>
            <w:proofErr w:type="spellEnd"/>
            <w:r w:rsidRPr="00D03EEB">
              <w:rPr>
                <w:rFonts w:ascii="Times New Roman" w:hAnsi="Times New Roman"/>
                <w:sz w:val="24"/>
                <w:szCs w:val="24"/>
                <w:lang w:val="uk-UA"/>
              </w:rPr>
              <w:t xml:space="preserve"> платниками І</w:t>
            </w:r>
            <w:r w:rsidRPr="00D03EEB">
              <w:rPr>
                <w:rFonts w:ascii="Times New Roman" w:hAnsi="Times New Roman"/>
                <w:sz w:val="24"/>
                <w:szCs w:val="24"/>
                <w:lang w:val="en-US"/>
              </w:rPr>
              <w:t>I</w:t>
            </w:r>
            <w:r w:rsidRPr="00D03EEB">
              <w:rPr>
                <w:rFonts w:ascii="Times New Roman" w:hAnsi="Times New Roman"/>
                <w:sz w:val="24"/>
                <w:szCs w:val="24"/>
                <w:lang w:val="uk-UA"/>
              </w:rPr>
              <w:t xml:space="preserve"> групи </w:t>
            </w:r>
            <w:r>
              <w:rPr>
                <w:rFonts w:ascii="Times New Roman" w:hAnsi="Times New Roman"/>
                <w:sz w:val="24"/>
                <w:szCs w:val="24"/>
                <w:lang w:val="uk-UA"/>
              </w:rPr>
              <w:t>–</w:t>
            </w:r>
            <w:r w:rsidRPr="00D03EEB">
              <w:rPr>
                <w:rFonts w:ascii="Times New Roman" w:hAnsi="Times New Roman"/>
                <w:color w:val="000000"/>
                <w:kern w:val="24"/>
                <w:sz w:val="24"/>
                <w:szCs w:val="24"/>
                <w:lang w:val="uk-UA" w:eastAsia="uk-UA"/>
              </w:rPr>
              <w:t xml:space="preserve"> </w:t>
            </w:r>
            <w:r w:rsidR="0052039E">
              <w:rPr>
                <w:rFonts w:ascii="Times New Roman" w:hAnsi="Times New Roman"/>
                <w:sz w:val="24"/>
                <w:szCs w:val="24"/>
                <w:lang w:val="uk-UA"/>
              </w:rPr>
              <w:t>1005,0</w:t>
            </w:r>
            <w:r w:rsidRPr="00D03EEB">
              <w:rPr>
                <w:rFonts w:ascii="Times New Roman" w:hAnsi="Times New Roman"/>
                <w:sz w:val="24"/>
                <w:szCs w:val="24"/>
              </w:rPr>
              <w:t xml:space="preserve"> </w:t>
            </w:r>
            <w:proofErr w:type="spellStart"/>
            <w:r w:rsidRPr="00D03EEB">
              <w:rPr>
                <w:rFonts w:ascii="Times New Roman" w:hAnsi="Times New Roman"/>
                <w:sz w:val="24"/>
                <w:szCs w:val="24"/>
              </w:rPr>
              <w:t>грн</w:t>
            </w:r>
            <w:proofErr w:type="spellEnd"/>
            <w:r w:rsidRPr="00D03EEB">
              <w:rPr>
                <w:rFonts w:ascii="Times New Roman" w:hAnsi="Times New Roman"/>
                <w:sz w:val="24"/>
                <w:szCs w:val="24"/>
              </w:rPr>
              <w:t>./</w:t>
            </w:r>
            <w:proofErr w:type="spellStart"/>
            <w:r w:rsidRPr="00D03EEB">
              <w:rPr>
                <w:rFonts w:ascii="Times New Roman" w:hAnsi="Times New Roman"/>
                <w:sz w:val="24"/>
                <w:szCs w:val="24"/>
              </w:rPr>
              <w:t>міс</w:t>
            </w:r>
            <w:proofErr w:type="spellEnd"/>
            <w:r w:rsidRPr="00D03EEB">
              <w:rPr>
                <w:rFonts w:ascii="Times New Roman" w:hAnsi="Times New Roman"/>
                <w:sz w:val="24"/>
                <w:szCs w:val="24"/>
              </w:rPr>
              <w:t>.</w:t>
            </w:r>
            <w:r>
              <w:rPr>
                <w:rFonts w:ascii="Times New Roman" w:hAnsi="Times New Roman"/>
                <w:bCs/>
                <w:color w:val="000000"/>
                <w:sz w:val="24"/>
                <w:szCs w:val="24"/>
                <w:lang w:eastAsia="uk-UA"/>
              </w:rPr>
              <w:t>)</w:t>
            </w:r>
            <w:r w:rsidRPr="00BB454D">
              <w:rPr>
                <w:rFonts w:ascii="Times New Roman" w:hAnsi="Times New Roman"/>
                <w:bCs/>
                <w:color w:val="000000"/>
                <w:sz w:val="24"/>
                <w:szCs w:val="24"/>
                <w:lang w:eastAsia="uk-UA"/>
              </w:rPr>
              <w:t xml:space="preserve"> </w:t>
            </w:r>
          </w:p>
        </w:tc>
        <w:tc>
          <w:tcPr>
            <w:tcW w:w="2340" w:type="dxa"/>
          </w:tcPr>
          <w:p w:rsidR="00257DEB" w:rsidRDefault="00361F8E" w:rsidP="00486585">
            <w:pPr>
              <w:spacing w:after="0"/>
              <w:jc w:val="center"/>
              <w:rPr>
                <w:rFonts w:ascii="Times New Roman" w:hAnsi="Times New Roman"/>
                <w:sz w:val="24"/>
                <w:szCs w:val="24"/>
                <w:lang w:val="uk-UA"/>
              </w:rPr>
            </w:pPr>
            <w:r>
              <w:rPr>
                <w:rFonts w:ascii="Times New Roman" w:hAnsi="Times New Roman"/>
                <w:sz w:val="24"/>
                <w:szCs w:val="24"/>
                <w:lang w:val="uk-UA"/>
              </w:rPr>
              <w:t>15037,20</w:t>
            </w:r>
          </w:p>
          <w:p w:rsidR="00257DEB" w:rsidRDefault="0052039E" w:rsidP="00486585">
            <w:pPr>
              <w:spacing w:after="0"/>
              <w:jc w:val="center"/>
              <w:rPr>
                <w:rFonts w:ascii="Times New Roman" w:hAnsi="Times New Roman"/>
                <w:sz w:val="24"/>
                <w:szCs w:val="24"/>
                <w:lang w:val="uk-UA"/>
              </w:rPr>
            </w:pPr>
            <w:r>
              <w:rPr>
                <w:rFonts w:ascii="Times New Roman" w:hAnsi="Times New Roman"/>
                <w:sz w:val="24"/>
                <w:szCs w:val="24"/>
                <w:lang w:val="uk-UA"/>
              </w:rPr>
              <w:t>(248,1</w:t>
            </w:r>
            <w:r w:rsidR="00257DEB">
              <w:rPr>
                <w:rFonts w:ascii="Times New Roman" w:hAnsi="Times New Roman"/>
                <w:sz w:val="24"/>
                <w:szCs w:val="24"/>
                <w:lang w:val="uk-UA"/>
              </w:rPr>
              <w:t>+</w:t>
            </w:r>
            <w:r w:rsidR="00361F8E">
              <w:rPr>
                <w:rFonts w:ascii="Times New Roman" w:hAnsi="Times New Roman"/>
                <w:sz w:val="24"/>
                <w:szCs w:val="24"/>
                <w:lang w:val="uk-UA"/>
              </w:rPr>
              <w:t>1005,0</w:t>
            </w:r>
            <w:r w:rsidR="00257DEB">
              <w:rPr>
                <w:rFonts w:ascii="Times New Roman" w:hAnsi="Times New Roman"/>
                <w:sz w:val="24"/>
                <w:szCs w:val="24"/>
              </w:rPr>
              <w:t>)</w:t>
            </w:r>
            <w:r w:rsidR="00257DEB">
              <w:rPr>
                <w:rFonts w:ascii="Times New Roman" w:hAnsi="Times New Roman"/>
                <w:sz w:val="24"/>
                <w:szCs w:val="24"/>
                <w:lang w:val="uk-UA"/>
              </w:rPr>
              <w:t>*</w:t>
            </w:r>
          </w:p>
          <w:p w:rsidR="00257DEB" w:rsidRPr="00DB2BDD" w:rsidRDefault="00257DEB" w:rsidP="00486585">
            <w:pPr>
              <w:spacing w:after="0"/>
              <w:jc w:val="center"/>
              <w:rPr>
                <w:rFonts w:ascii="Times New Roman" w:hAnsi="Times New Roman"/>
                <w:color w:val="000000"/>
                <w:sz w:val="24"/>
                <w:szCs w:val="24"/>
                <w:lang w:val="uk-UA" w:eastAsia="uk-UA"/>
              </w:rPr>
            </w:pPr>
            <w:r>
              <w:rPr>
                <w:rFonts w:ascii="Times New Roman" w:hAnsi="Times New Roman"/>
                <w:sz w:val="24"/>
                <w:szCs w:val="24"/>
                <w:lang w:val="uk-UA"/>
              </w:rPr>
              <w:t>12 мес.</w:t>
            </w:r>
          </w:p>
        </w:tc>
        <w:tc>
          <w:tcPr>
            <w:tcW w:w="1562" w:type="dxa"/>
          </w:tcPr>
          <w:p w:rsidR="00361F8E" w:rsidRDefault="00361F8E" w:rsidP="00361F8E">
            <w:pPr>
              <w:spacing w:after="0"/>
              <w:jc w:val="center"/>
              <w:rPr>
                <w:rFonts w:ascii="Times New Roman" w:hAnsi="Times New Roman"/>
                <w:sz w:val="24"/>
                <w:szCs w:val="24"/>
                <w:lang w:val="uk-UA"/>
              </w:rPr>
            </w:pPr>
            <w:r>
              <w:rPr>
                <w:rFonts w:ascii="Times New Roman" w:hAnsi="Times New Roman"/>
                <w:sz w:val="24"/>
                <w:szCs w:val="24"/>
                <w:lang w:val="uk-UA"/>
              </w:rPr>
              <w:t>15037,20</w:t>
            </w:r>
          </w:p>
          <w:p w:rsidR="00257DEB" w:rsidRPr="00D23A10" w:rsidRDefault="00257DEB" w:rsidP="00486585">
            <w:pPr>
              <w:spacing w:after="0"/>
              <w:jc w:val="center"/>
              <w:rPr>
                <w:rFonts w:ascii="Times New Roman" w:hAnsi="Times New Roman"/>
                <w:color w:val="000000"/>
                <w:sz w:val="24"/>
                <w:szCs w:val="24"/>
                <w:lang w:val="uk-UA" w:eastAsia="uk-UA"/>
              </w:rPr>
            </w:pPr>
          </w:p>
        </w:tc>
        <w:tc>
          <w:tcPr>
            <w:tcW w:w="1559" w:type="dxa"/>
          </w:tcPr>
          <w:p w:rsidR="00257DEB" w:rsidRPr="00D23A10" w:rsidRDefault="00361F8E"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75186,00</w:t>
            </w:r>
          </w:p>
        </w:tc>
      </w:tr>
      <w:tr w:rsidR="00257DEB" w:rsidRPr="00BB454D" w:rsidTr="00361F8E">
        <w:trPr>
          <w:trHeight w:val="600"/>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5.1</w:t>
            </w:r>
          </w:p>
        </w:tc>
        <w:tc>
          <w:tcPr>
            <w:tcW w:w="3868" w:type="dxa"/>
          </w:tcPr>
          <w:p w:rsidR="00257DEB" w:rsidRPr="00BB454D" w:rsidRDefault="00257DEB" w:rsidP="00486585">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Витрати</w:t>
            </w:r>
            <w:proofErr w:type="spellEnd"/>
            <w:r w:rsidRPr="00BB454D">
              <w:rPr>
                <w:rFonts w:ascii="Times New Roman" w:hAnsi="Times New Roman"/>
                <w:bCs/>
                <w:color w:val="000000"/>
                <w:sz w:val="24"/>
                <w:szCs w:val="24"/>
                <w:lang w:eastAsia="uk-UA"/>
              </w:rPr>
              <w:t xml:space="preserve"> на </w:t>
            </w:r>
            <w:proofErr w:type="spellStart"/>
            <w:r w:rsidRPr="00BB454D">
              <w:rPr>
                <w:rFonts w:ascii="Times New Roman" w:hAnsi="Times New Roman"/>
                <w:bCs/>
                <w:color w:val="000000"/>
                <w:sz w:val="24"/>
                <w:szCs w:val="24"/>
                <w:lang w:eastAsia="uk-UA"/>
              </w:rPr>
              <w:t>придбання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засобів</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зокрема</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необхідних</w:t>
            </w:r>
            <w:proofErr w:type="spellEnd"/>
            <w:r w:rsidRPr="00BB454D">
              <w:rPr>
                <w:rFonts w:ascii="Times New Roman" w:hAnsi="Times New Roman"/>
                <w:bCs/>
                <w:color w:val="000000"/>
                <w:sz w:val="24"/>
                <w:szCs w:val="24"/>
                <w:lang w:eastAsia="uk-UA"/>
              </w:rPr>
              <w:t xml:space="preserve"> для </w:t>
            </w:r>
            <w:proofErr w:type="spellStart"/>
            <w:r w:rsidRPr="00BB454D">
              <w:rPr>
                <w:rFonts w:ascii="Times New Roman" w:hAnsi="Times New Roman"/>
                <w:bCs/>
                <w:color w:val="000000"/>
                <w:sz w:val="24"/>
                <w:szCs w:val="24"/>
                <w:lang w:eastAsia="uk-UA"/>
              </w:rPr>
              <w:t>входження</w:t>
            </w:r>
            <w:proofErr w:type="spellEnd"/>
            <w:r w:rsidRPr="00BB454D">
              <w:rPr>
                <w:rFonts w:ascii="Times New Roman" w:hAnsi="Times New Roman"/>
                <w:bCs/>
                <w:color w:val="000000"/>
                <w:sz w:val="24"/>
                <w:szCs w:val="24"/>
                <w:lang w:eastAsia="uk-UA"/>
              </w:rPr>
              <w:t xml:space="preserve"> на </w:t>
            </w:r>
            <w:proofErr w:type="spellStart"/>
            <w:r w:rsidRPr="00BB454D">
              <w:rPr>
                <w:rFonts w:ascii="Times New Roman" w:hAnsi="Times New Roman"/>
                <w:bCs/>
                <w:color w:val="000000"/>
                <w:sz w:val="24"/>
                <w:szCs w:val="24"/>
                <w:lang w:eastAsia="uk-UA"/>
              </w:rPr>
              <w:t>ринок</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одноразові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витрати</w:t>
            </w:r>
            <w:proofErr w:type="spellEnd"/>
            <w:r w:rsidRPr="00BB454D">
              <w:rPr>
                <w:rFonts w:ascii="Times New Roman" w:hAnsi="Times New Roman"/>
                <w:bCs/>
                <w:color w:val="000000"/>
                <w:sz w:val="24"/>
                <w:szCs w:val="24"/>
                <w:lang w:eastAsia="uk-UA"/>
              </w:rPr>
              <w:t>)</w:t>
            </w:r>
          </w:p>
        </w:tc>
        <w:tc>
          <w:tcPr>
            <w:tcW w:w="2340"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 0</w:t>
            </w:r>
          </w:p>
        </w:tc>
        <w:tc>
          <w:tcPr>
            <w:tcW w:w="1562"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0 </w:t>
            </w:r>
          </w:p>
        </w:tc>
        <w:tc>
          <w:tcPr>
            <w:tcW w:w="1559"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257DEB" w:rsidRPr="00D23A10" w:rsidTr="00361F8E">
        <w:trPr>
          <w:trHeight w:val="465"/>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6</w:t>
            </w:r>
          </w:p>
        </w:tc>
        <w:tc>
          <w:tcPr>
            <w:tcW w:w="3868" w:type="dxa"/>
          </w:tcPr>
          <w:p w:rsidR="00257DEB" w:rsidRPr="00BB454D" w:rsidRDefault="00257DEB" w:rsidP="00486585">
            <w:pPr>
              <w:spacing w:after="0"/>
              <w:rPr>
                <w:rFonts w:ascii="Times New Roman" w:hAnsi="Times New Roman"/>
                <w:bCs/>
                <w:color w:val="000000"/>
                <w:sz w:val="24"/>
                <w:szCs w:val="24"/>
                <w:lang w:eastAsia="uk-UA"/>
              </w:rPr>
            </w:pPr>
            <w:r w:rsidRPr="00BB454D">
              <w:rPr>
                <w:rFonts w:ascii="Times New Roman" w:hAnsi="Times New Roman"/>
                <w:bCs/>
                <w:color w:val="000000"/>
                <w:sz w:val="24"/>
                <w:szCs w:val="24"/>
                <w:lang w:eastAsia="uk-UA"/>
              </w:rPr>
              <w:t xml:space="preserve">Разом, </w:t>
            </w:r>
            <w:proofErr w:type="spellStart"/>
            <w:r w:rsidRPr="00BB454D">
              <w:rPr>
                <w:rFonts w:ascii="Times New Roman" w:hAnsi="Times New Roman"/>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Формула: (сума </w:t>
            </w:r>
            <w:proofErr w:type="spellStart"/>
            <w:r w:rsidRPr="00BB454D">
              <w:rPr>
                <w:rFonts w:ascii="Times New Roman" w:hAnsi="Times New Roman"/>
                <w:bCs/>
                <w:color w:val="000000"/>
                <w:sz w:val="24"/>
                <w:szCs w:val="24"/>
                <w:lang w:eastAsia="uk-UA"/>
              </w:rPr>
              <w:t>рядків</w:t>
            </w:r>
            <w:proofErr w:type="spellEnd"/>
            <w:r w:rsidRPr="00BB454D">
              <w:rPr>
                <w:rFonts w:ascii="Times New Roman" w:hAnsi="Times New Roman"/>
                <w:bCs/>
                <w:color w:val="000000"/>
                <w:sz w:val="24"/>
                <w:szCs w:val="24"/>
                <w:lang w:eastAsia="uk-UA"/>
              </w:rPr>
              <w:t xml:space="preserve"> 1 + 2 + 3 + 4 + 5)</w:t>
            </w:r>
          </w:p>
        </w:tc>
        <w:tc>
          <w:tcPr>
            <w:tcW w:w="2340" w:type="dxa"/>
          </w:tcPr>
          <w:p w:rsidR="00361F8E" w:rsidRDefault="00361F8E" w:rsidP="00361F8E">
            <w:pPr>
              <w:spacing w:after="0"/>
              <w:jc w:val="center"/>
              <w:rPr>
                <w:rFonts w:ascii="Times New Roman" w:hAnsi="Times New Roman"/>
                <w:sz w:val="24"/>
                <w:szCs w:val="24"/>
                <w:lang w:val="uk-UA"/>
              </w:rPr>
            </w:pPr>
            <w:r>
              <w:rPr>
                <w:rFonts w:ascii="Times New Roman" w:hAnsi="Times New Roman"/>
                <w:sz w:val="24"/>
                <w:szCs w:val="24"/>
                <w:lang w:val="uk-UA"/>
              </w:rPr>
              <w:t>15037,20</w:t>
            </w:r>
          </w:p>
          <w:p w:rsidR="00257DEB" w:rsidRPr="00292544" w:rsidRDefault="00257DEB" w:rsidP="00486585">
            <w:pPr>
              <w:spacing w:after="0"/>
              <w:jc w:val="center"/>
              <w:rPr>
                <w:rFonts w:ascii="Times New Roman" w:hAnsi="Times New Roman"/>
                <w:sz w:val="24"/>
                <w:szCs w:val="24"/>
              </w:rPr>
            </w:pPr>
          </w:p>
        </w:tc>
        <w:tc>
          <w:tcPr>
            <w:tcW w:w="1562" w:type="dxa"/>
          </w:tcPr>
          <w:p w:rsidR="00361F8E" w:rsidRDefault="00361F8E" w:rsidP="00361F8E">
            <w:pPr>
              <w:spacing w:after="0"/>
              <w:jc w:val="center"/>
              <w:rPr>
                <w:rFonts w:ascii="Times New Roman" w:hAnsi="Times New Roman"/>
                <w:sz w:val="24"/>
                <w:szCs w:val="24"/>
                <w:lang w:val="uk-UA"/>
              </w:rPr>
            </w:pPr>
            <w:r>
              <w:rPr>
                <w:rFonts w:ascii="Times New Roman" w:hAnsi="Times New Roman"/>
                <w:sz w:val="24"/>
                <w:szCs w:val="24"/>
                <w:lang w:val="uk-UA"/>
              </w:rPr>
              <w:t>15037,20</w:t>
            </w:r>
          </w:p>
          <w:p w:rsidR="00257DEB" w:rsidRPr="00D23A10" w:rsidRDefault="00257DEB" w:rsidP="00486585">
            <w:pPr>
              <w:jc w:val="center"/>
            </w:pPr>
          </w:p>
        </w:tc>
        <w:tc>
          <w:tcPr>
            <w:tcW w:w="1559" w:type="dxa"/>
          </w:tcPr>
          <w:p w:rsidR="00257DEB" w:rsidRPr="00D23A10" w:rsidRDefault="00361F8E"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75186,00</w:t>
            </w:r>
          </w:p>
        </w:tc>
      </w:tr>
      <w:tr w:rsidR="00257DEB" w:rsidRPr="00BB454D" w:rsidTr="00361F8E">
        <w:trPr>
          <w:trHeight w:val="465"/>
        </w:trPr>
        <w:tc>
          <w:tcPr>
            <w:tcW w:w="560" w:type="dxa"/>
          </w:tcPr>
          <w:p w:rsidR="00257DEB" w:rsidRPr="00BB454D" w:rsidRDefault="00257DEB" w:rsidP="00486585">
            <w:pPr>
              <w:spacing w:after="0"/>
              <w:jc w:val="center"/>
              <w:rPr>
                <w:rFonts w:ascii="Times New Roman" w:hAnsi="Times New Roman"/>
                <w:bCs/>
                <w:sz w:val="24"/>
                <w:szCs w:val="24"/>
                <w:lang w:eastAsia="uk-UA"/>
              </w:rPr>
            </w:pPr>
            <w:r>
              <w:rPr>
                <w:rFonts w:ascii="Times New Roman" w:hAnsi="Times New Roman"/>
                <w:bCs/>
                <w:sz w:val="24"/>
                <w:szCs w:val="24"/>
                <w:lang w:eastAsia="uk-UA"/>
              </w:rPr>
              <w:t>7</w:t>
            </w:r>
          </w:p>
        </w:tc>
        <w:tc>
          <w:tcPr>
            <w:tcW w:w="3868" w:type="dxa"/>
          </w:tcPr>
          <w:p w:rsidR="00257DEB" w:rsidRPr="00BB454D" w:rsidRDefault="00257DEB" w:rsidP="00361F8E">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Кількість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господарювання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повинні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виконати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вимоги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регулювання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одиниць</w:t>
            </w:r>
            <w:proofErr w:type="spellEnd"/>
            <w:r>
              <w:rPr>
                <w:rFonts w:ascii="Times New Roman" w:hAnsi="Times New Roman"/>
                <w:bCs/>
                <w:color w:val="000000"/>
                <w:sz w:val="24"/>
                <w:szCs w:val="24"/>
                <w:lang w:val="uk-UA" w:eastAsia="uk-UA"/>
              </w:rPr>
              <w:t xml:space="preserve"> (</w:t>
            </w:r>
            <w:r w:rsidRPr="00D03EEB">
              <w:rPr>
                <w:rFonts w:ascii="Times New Roman" w:hAnsi="Times New Roman"/>
                <w:sz w:val="24"/>
                <w:szCs w:val="24"/>
                <w:lang w:val="uk-UA"/>
              </w:rPr>
              <w:t>І груп</w:t>
            </w:r>
            <w:r w:rsidR="00361F8E">
              <w:rPr>
                <w:rFonts w:ascii="Times New Roman" w:hAnsi="Times New Roman"/>
                <w:sz w:val="24"/>
                <w:szCs w:val="24"/>
                <w:lang w:val="uk-UA"/>
              </w:rPr>
              <w:t>а платників податку – 110</w:t>
            </w:r>
            <w:r>
              <w:rPr>
                <w:rFonts w:ascii="Times New Roman" w:hAnsi="Times New Roman"/>
                <w:sz w:val="24"/>
                <w:szCs w:val="24"/>
                <w:lang w:val="uk-UA"/>
              </w:rPr>
              <w:t xml:space="preserve"> од</w:t>
            </w:r>
            <w:proofErr w:type="gramStart"/>
            <w:r>
              <w:rPr>
                <w:rFonts w:ascii="Times New Roman" w:hAnsi="Times New Roman"/>
                <w:sz w:val="24"/>
                <w:szCs w:val="24"/>
                <w:lang w:val="uk-UA"/>
              </w:rPr>
              <w:t xml:space="preserve">.,  </w:t>
            </w:r>
            <w:r w:rsidRPr="00D03EEB">
              <w:rPr>
                <w:rFonts w:ascii="Times New Roman" w:hAnsi="Times New Roman"/>
                <w:sz w:val="24"/>
                <w:szCs w:val="24"/>
                <w:lang w:val="uk-UA"/>
              </w:rPr>
              <w:t>І</w:t>
            </w:r>
            <w:proofErr w:type="gramEnd"/>
            <w:r w:rsidRPr="00D03EEB">
              <w:rPr>
                <w:rFonts w:ascii="Times New Roman" w:hAnsi="Times New Roman"/>
                <w:sz w:val="24"/>
                <w:szCs w:val="24"/>
                <w:lang w:val="en-US"/>
              </w:rPr>
              <w:t>I</w:t>
            </w:r>
            <w:r w:rsidRPr="00D03EEB">
              <w:rPr>
                <w:rFonts w:ascii="Times New Roman" w:hAnsi="Times New Roman"/>
                <w:sz w:val="24"/>
                <w:szCs w:val="24"/>
                <w:lang w:val="uk-UA"/>
              </w:rPr>
              <w:t xml:space="preserve"> груп</w:t>
            </w:r>
            <w:r>
              <w:rPr>
                <w:rFonts w:ascii="Times New Roman" w:hAnsi="Times New Roman"/>
                <w:sz w:val="24"/>
                <w:szCs w:val="24"/>
                <w:lang w:val="uk-UA"/>
              </w:rPr>
              <w:t xml:space="preserve">а платників податку – </w:t>
            </w:r>
            <w:r w:rsidR="00361F8E">
              <w:rPr>
                <w:rFonts w:ascii="Times New Roman" w:hAnsi="Times New Roman"/>
                <w:sz w:val="24"/>
                <w:szCs w:val="24"/>
                <w:lang w:val="uk-UA"/>
              </w:rPr>
              <w:t>419</w:t>
            </w:r>
            <w:r>
              <w:rPr>
                <w:rFonts w:ascii="Times New Roman" w:hAnsi="Times New Roman"/>
                <w:sz w:val="24"/>
                <w:szCs w:val="24"/>
                <w:lang w:val="uk-UA"/>
              </w:rPr>
              <w:t xml:space="preserve"> од.)</w:t>
            </w:r>
          </w:p>
        </w:tc>
        <w:tc>
          <w:tcPr>
            <w:tcW w:w="5461" w:type="dxa"/>
            <w:gridSpan w:val="3"/>
          </w:tcPr>
          <w:p w:rsidR="00257DEB" w:rsidRPr="00683044" w:rsidRDefault="00257DEB" w:rsidP="00486585">
            <w:pPr>
              <w:spacing w:after="0"/>
              <w:jc w:val="center"/>
              <w:rPr>
                <w:rFonts w:ascii="Times New Roman" w:hAnsi="Times New Roman"/>
                <w:sz w:val="24"/>
                <w:szCs w:val="24"/>
                <w:lang w:val="uk-UA"/>
              </w:rPr>
            </w:pPr>
          </w:p>
          <w:p w:rsidR="00257DEB" w:rsidRPr="00683044" w:rsidRDefault="00257DEB" w:rsidP="00486585">
            <w:pPr>
              <w:spacing w:after="0"/>
              <w:jc w:val="center"/>
              <w:rPr>
                <w:rFonts w:ascii="Times New Roman" w:hAnsi="Times New Roman"/>
                <w:sz w:val="24"/>
                <w:szCs w:val="24"/>
                <w:lang w:val="uk-UA"/>
              </w:rPr>
            </w:pPr>
          </w:p>
          <w:p w:rsidR="00257DEB" w:rsidRPr="00683044" w:rsidRDefault="00257DEB" w:rsidP="00486585">
            <w:pPr>
              <w:rPr>
                <w:rFonts w:ascii="Times New Roman" w:hAnsi="Times New Roman"/>
                <w:sz w:val="24"/>
                <w:szCs w:val="24"/>
                <w:lang w:val="uk-UA"/>
              </w:rPr>
            </w:pPr>
          </w:p>
          <w:p w:rsidR="00257DEB" w:rsidRPr="00683044" w:rsidRDefault="00361F8E" w:rsidP="00486585">
            <w:pPr>
              <w:jc w:val="center"/>
              <w:rPr>
                <w:rFonts w:ascii="Times New Roman" w:hAnsi="Times New Roman"/>
                <w:sz w:val="24"/>
                <w:szCs w:val="24"/>
                <w:lang w:val="uk-UA"/>
              </w:rPr>
            </w:pPr>
            <w:r>
              <w:rPr>
                <w:rFonts w:ascii="Times New Roman" w:hAnsi="Times New Roman"/>
                <w:sz w:val="24"/>
                <w:szCs w:val="24"/>
                <w:lang w:val="uk-UA"/>
              </w:rPr>
              <w:t>529</w:t>
            </w:r>
          </w:p>
          <w:p w:rsidR="00257DEB" w:rsidRPr="00683044" w:rsidRDefault="00257DEB" w:rsidP="00486585">
            <w:pPr>
              <w:spacing w:after="0"/>
              <w:jc w:val="center"/>
              <w:rPr>
                <w:rFonts w:ascii="Times New Roman" w:hAnsi="Times New Roman"/>
                <w:color w:val="000000"/>
                <w:sz w:val="24"/>
                <w:szCs w:val="24"/>
                <w:lang w:val="uk-UA" w:eastAsia="uk-UA"/>
              </w:rPr>
            </w:pPr>
          </w:p>
          <w:p w:rsidR="00257DEB" w:rsidRPr="00683044" w:rsidRDefault="00257DEB" w:rsidP="00486585">
            <w:pPr>
              <w:spacing w:after="0"/>
              <w:jc w:val="center"/>
              <w:rPr>
                <w:rFonts w:ascii="Times New Roman" w:hAnsi="Times New Roman"/>
                <w:color w:val="000000"/>
                <w:sz w:val="24"/>
                <w:szCs w:val="24"/>
                <w:lang w:val="uk-UA" w:eastAsia="uk-UA"/>
              </w:rPr>
            </w:pPr>
          </w:p>
          <w:p w:rsidR="00257DEB" w:rsidRPr="00683044" w:rsidRDefault="00257DEB" w:rsidP="00486585">
            <w:pPr>
              <w:spacing w:after="0"/>
              <w:jc w:val="center"/>
              <w:rPr>
                <w:rFonts w:ascii="Times New Roman" w:hAnsi="Times New Roman"/>
                <w:color w:val="000000"/>
                <w:sz w:val="24"/>
                <w:szCs w:val="24"/>
                <w:lang w:val="uk-UA" w:eastAsia="uk-UA"/>
              </w:rPr>
            </w:pPr>
          </w:p>
        </w:tc>
      </w:tr>
      <w:tr w:rsidR="00257DEB" w:rsidRPr="00BB454D" w:rsidTr="00361F8E">
        <w:trPr>
          <w:trHeight w:val="291"/>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8</w:t>
            </w:r>
          </w:p>
        </w:tc>
        <w:tc>
          <w:tcPr>
            <w:tcW w:w="3868" w:type="dxa"/>
          </w:tcPr>
          <w:p w:rsidR="00257DEB" w:rsidRPr="00BB454D" w:rsidRDefault="00257DEB" w:rsidP="00486585">
            <w:pPr>
              <w:spacing w:after="0"/>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Сумарно</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w:t>
            </w:r>
          </w:p>
        </w:tc>
        <w:tc>
          <w:tcPr>
            <w:tcW w:w="2340" w:type="dxa"/>
          </w:tcPr>
          <w:p w:rsidR="00257DEB" w:rsidRPr="00ED4D74" w:rsidRDefault="00361F8E" w:rsidP="00486585">
            <w:pPr>
              <w:spacing w:after="0"/>
              <w:jc w:val="center"/>
              <w:rPr>
                <w:rFonts w:ascii="Times New Roman" w:hAnsi="Times New Roman"/>
                <w:sz w:val="24"/>
                <w:szCs w:val="24"/>
                <w:lang w:val="uk-UA"/>
              </w:rPr>
            </w:pPr>
            <w:r>
              <w:rPr>
                <w:rFonts w:ascii="Times New Roman" w:hAnsi="Times New Roman"/>
                <w:sz w:val="24"/>
                <w:szCs w:val="24"/>
                <w:lang w:val="uk-UA"/>
              </w:rPr>
              <w:t>5380632,00</w:t>
            </w:r>
          </w:p>
          <w:p w:rsidR="00257DEB" w:rsidRPr="00525150" w:rsidRDefault="00257DEB" w:rsidP="00486585">
            <w:pPr>
              <w:spacing w:after="0"/>
              <w:jc w:val="center"/>
              <w:rPr>
                <w:rFonts w:ascii="Times New Roman" w:hAnsi="Times New Roman"/>
                <w:sz w:val="24"/>
                <w:szCs w:val="24"/>
              </w:rPr>
            </w:pPr>
            <w:proofErr w:type="gramStart"/>
            <w:r>
              <w:rPr>
                <w:rFonts w:ascii="Times New Roman" w:hAnsi="Times New Roman"/>
                <w:sz w:val="24"/>
                <w:szCs w:val="24"/>
              </w:rPr>
              <w:t>(</w:t>
            </w:r>
            <w:r w:rsidR="00361F8E">
              <w:rPr>
                <w:rFonts w:ascii="Times New Roman" w:hAnsi="Times New Roman"/>
                <w:sz w:val="24"/>
                <w:szCs w:val="24"/>
                <w:lang w:val="uk-UA"/>
              </w:rPr>
              <w:t>110*248,10</w:t>
            </w:r>
            <w:r>
              <w:rPr>
                <w:rFonts w:ascii="Times New Roman" w:hAnsi="Times New Roman"/>
                <w:sz w:val="24"/>
                <w:szCs w:val="24"/>
                <w:lang w:val="uk-UA"/>
              </w:rPr>
              <w:t>*</w:t>
            </w:r>
            <w:r w:rsidRPr="00525150">
              <w:rPr>
                <w:rFonts w:ascii="Times New Roman" w:hAnsi="Times New Roman"/>
                <w:sz w:val="24"/>
                <w:szCs w:val="24"/>
              </w:rPr>
              <w:t>12+</w:t>
            </w:r>
            <w:proofErr w:type="gramEnd"/>
          </w:p>
          <w:p w:rsidR="00257DEB" w:rsidRPr="00525150" w:rsidRDefault="00361F8E" w:rsidP="00486585">
            <w:pPr>
              <w:spacing w:after="0"/>
              <w:jc w:val="center"/>
              <w:rPr>
                <w:rFonts w:ascii="Times New Roman" w:hAnsi="Times New Roman"/>
                <w:color w:val="000000"/>
                <w:sz w:val="24"/>
                <w:szCs w:val="24"/>
                <w:lang w:eastAsia="uk-UA"/>
              </w:rPr>
            </w:pPr>
            <w:r>
              <w:rPr>
                <w:rFonts w:ascii="Times New Roman" w:hAnsi="Times New Roman"/>
                <w:sz w:val="24"/>
                <w:szCs w:val="24"/>
                <w:lang w:val="uk-UA"/>
              </w:rPr>
              <w:t>419*1005,00</w:t>
            </w:r>
            <w:r w:rsidR="00257DEB">
              <w:rPr>
                <w:rFonts w:ascii="Times New Roman" w:hAnsi="Times New Roman"/>
                <w:sz w:val="24"/>
                <w:szCs w:val="24"/>
                <w:lang w:val="uk-UA"/>
              </w:rPr>
              <w:t>*</w:t>
            </w:r>
            <w:r w:rsidR="00257DEB" w:rsidRPr="00525150">
              <w:rPr>
                <w:rFonts w:ascii="Times New Roman" w:hAnsi="Times New Roman"/>
                <w:sz w:val="24"/>
                <w:szCs w:val="24"/>
              </w:rPr>
              <w:t>12)</w:t>
            </w:r>
          </w:p>
        </w:tc>
        <w:tc>
          <w:tcPr>
            <w:tcW w:w="1562"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Х</w:t>
            </w:r>
          </w:p>
        </w:tc>
        <w:tc>
          <w:tcPr>
            <w:tcW w:w="1559" w:type="dxa"/>
          </w:tcPr>
          <w:p w:rsidR="00257DEB" w:rsidRPr="00D23A10" w:rsidRDefault="00361F8E"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26903160,00</w:t>
            </w:r>
          </w:p>
        </w:tc>
      </w:tr>
      <w:tr w:rsidR="00257DEB" w:rsidRPr="00BB454D" w:rsidTr="00361F8E">
        <w:trPr>
          <w:trHeight w:val="491"/>
        </w:trPr>
        <w:tc>
          <w:tcPr>
            <w:tcW w:w="9889" w:type="dxa"/>
            <w:gridSpan w:val="5"/>
          </w:tcPr>
          <w:p w:rsidR="00257DEB" w:rsidRPr="00BB454D" w:rsidRDefault="00257DEB" w:rsidP="00486585">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lastRenderedPageBreak/>
              <w:t>Оцінка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вартості</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адміністративних</w:t>
            </w:r>
            <w:proofErr w:type="spellEnd"/>
            <w:r w:rsidRPr="00BB454D">
              <w:rPr>
                <w:rFonts w:ascii="Times New Roman" w:hAnsi="Times New Roman"/>
                <w:b/>
                <w:bCs/>
                <w:color w:val="000000"/>
                <w:sz w:val="24"/>
                <w:szCs w:val="24"/>
                <w:lang w:eastAsia="uk-UA"/>
              </w:rPr>
              <w:t xml:space="preserve"> процедур </w:t>
            </w:r>
            <w:proofErr w:type="spellStart"/>
            <w:r w:rsidRPr="00BB454D">
              <w:rPr>
                <w:rFonts w:ascii="Times New Roman" w:hAnsi="Times New Roman"/>
                <w:b/>
                <w:bCs/>
                <w:color w:val="000000"/>
                <w:sz w:val="24"/>
                <w:szCs w:val="24"/>
                <w:lang w:eastAsia="uk-UA"/>
              </w:rPr>
              <w:t>суб’єктів</w:t>
            </w:r>
            <w:proofErr w:type="spellEnd"/>
            <w:r w:rsidRPr="00BB454D">
              <w:rPr>
                <w:rFonts w:ascii="Times New Roman" w:hAnsi="Times New Roman"/>
                <w:b/>
                <w:bCs/>
                <w:color w:val="000000"/>
                <w:sz w:val="24"/>
                <w:szCs w:val="24"/>
                <w:lang w:eastAsia="uk-UA"/>
              </w:rPr>
              <w:t xml:space="preserve"> малого </w:t>
            </w:r>
            <w:proofErr w:type="spellStart"/>
            <w:proofErr w:type="gramStart"/>
            <w:r w:rsidRPr="00BB454D">
              <w:rPr>
                <w:rFonts w:ascii="Times New Roman" w:hAnsi="Times New Roman"/>
                <w:b/>
                <w:bCs/>
                <w:color w:val="000000"/>
                <w:sz w:val="24"/>
                <w:szCs w:val="24"/>
                <w:lang w:eastAsia="uk-UA"/>
              </w:rPr>
              <w:t>п</w:t>
            </w:r>
            <w:proofErr w:type="gramEnd"/>
            <w:r w:rsidRPr="00BB454D">
              <w:rPr>
                <w:rFonts w:ascii="Times New Roman" w:hAnsi="Times New Roman"/>
                <w:b/>
                <w:bCs/>
                <w:color w:val="000000"/>
                <w:sz w:val="24"/>
                <w:szCs w:val="24"/>
                <w:lang w:eastAsia="uk-UA"/>
              </w:rPr>
              <w:t>ідприємництва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щодо</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виконання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 xml:space="preserve"> та </w:t>
            </w:r>
            <w:proofErr w:type="spellStart"/>
            <w:r w:rsidRPr="00BB454D">
              <w:rPr>
                <w:rFonts w:ascii="Times New Roman" w:hAnsi="Times New Roman"/>
                <w:b/>
                <w:bCs/>
                <w:color w:val="000000"/>
                <w:sz w:val="24"/>
                <w:szCs w:val="24"/>
                <w:lang w:eastAsia="uk-UA"/>
              </w:rPr>
              <w:t>звітування</w:t>
            </w:r>
            <w:proofErr w:type="spellEnd"/>
          </w:p>
        </w:tc>
      </w:tr>
      <w:tr w:rsidR="00257DEB" w:rsidRPr="00BB454D" w:rsidTr="00361F8E">
        <w:trPr>
          <w:trHeight w:val="465"/>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9</w:t>
            </w:r>
          </w:p>
        </w:tc>
        <w:tc>
          <w:tcPr>
            <w:tcW w:w="3868" w:type="dxa"/>
          </w:tcPr>
          <w:p w:rsidR="00257DEB" w:rsidRDefault="00257DEB" w:rsidP="00486585">
            <w:pPr>
              <w:spacing w:after="0"/>
              <w:rPr>
                <w:rFonts w:ascii="Verdana" w:hAnsi="Verdana"/>
                <w:color w:val="393C3F"/>
                <w:sz w:val="17"/>
                <w:szCs w:val="17"/>
                <w:lang w:val="uk-UA" w:eastAsia="ru-RU"/>
              </w:rPr>
            </w:pPr>
            <w:proofErr w:type="spellStart"/>
            <w:r w:rsidRPr="00BB454D">
              <w:rPr>
                <w:rFonts w:ascii="Times New Roman" w:hAnsi="Times New Roman"/>
                <w:bCs/>
                <w:sz w:val="24"/>
                <w:szCs w:val="24"/>
                <w:lang w:eastAsia="uk-UA"/>
              </w:rPr>
              <w:t>Процедури</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отримання</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первинної</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інформації</w:t>
            </w:r>
            <w:proofErr w:type="spellEnd"/>
            <w:r w:rsidRPr="00BB454D">
              <w:rPr>
                <w:rFonts w:ascii="Times New Roman" w:hAnsi="Times New Roman"/>
                <w:bCs/>
                <w:sz w:val="24"/>
                <w:szCs w:val="24"/>
                <w:lang w:eastAsia="uk-UA"/>
              </w:rPr>
              <w:t xml:space="preserve"> про </w:t>
            </w:r>
            <w:proofErr w:type="spellStart"/>
            <w:r w:rsidRPr="00BB454D">
              <w:rPr>
                <w:rFonts w:ascii="Times New Roman" w:hAnsi="Times New Roman"/>
                <w:bCs/>
                <w:sz w:val="24"/>
                <w:szCs w:val="24"/>
                <w:lang w:eastAsia="uk-UA"/>
              </w:rPr>
              <w:t>вимоги</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регулювання</w:t>
            </w:r>
            <w:proofErr w:type="spellEnd"/>
            <w:r w:rsidRPr="006F18B1">
              <w:rPr>
                <w:rFonts w:ascii="Times New Roman" w:hAnsi="Times New Roman"/>
                <w:bCs/>
                <w:sz w:val="24"/>
                <w:szCs w:val="24"/>
                <w:lang w:eastAsia="uk-UA"/>
              </w:rPr>
              <w:t xml:space="preserve"> (</w:t>
            </w:r>
            <w:r>
              <w:rPr>
                <w:rFonts w:ascii="Times New Roman" w:hAnsi="Times New Roman"/>
                <w:bCs/>
                <w:sz w:val="24"/>
                <w:szCs w:val="24"/>
                <w:lang w:val="uk-UA" w:eastAsia="uk-UA"/>
              </w:rPr>
              <w:t xml:space="preserve">ознайомлення з текстом </w:t>
            </w:r>
            <w:proofErr w:type="gramStart"/>
            <w:r>
              <w:rPr>
                <w:rFonts w:ascii="Times New Roman" w:hAnsi="Times New Roman"/>
                <w:bCs/>
                <w:sz w:val="24"/>
                <w:szCs w:val="24"/>
                <w:lang w:val="uk-UA" w:eastAsia="uk-UA"/>
              </w:rPr>
              <w:t>р</w:t>
            </w:r>
            <w:proofErr w:type="gramEnd"/>
            <w:r>
              <w:rPr>
                <w:rFonts w:ascii="Times New Roman" w:hAnsi="Times New Roman"/>
                <w:bCs/>
                <w:sz w:val="24"/>
                <w:szCs w:val="24"/>
                <w:lang w:val="uk-UA" w:eastAsia="uk-UA"/>
              </w:rPr>
              <w:t>ішення)</w:t>
            </w:r>
            <w:r w:rsidRPr="00AA6079">
              <w:rPr>
                <w:rFonts w:ascii="Verdana" w:hAnsi="Verdana"/>
                <w:color w:val="393C3F"/>
                <w:sz w:val="17"/>
                <w:szCs w:val="17"/>
                <w:lang w:eastAsia="ru-RU"/>
              </w:rPr>
              <w:t xml:space="preserve"> </w:t>
            </w:r>
          </w:p>
          <w:p w:rsidR="00257DEB" w:rsidRPr="000A5D12" w:rsidRDefault="00257DEB" w:rsidP="00486585">
            <w:pPr>
              <w:spacing w:after="0"/>
              <w:rPr>
                <w:rFonts w:ascii="Times New Roman" w:hAnsi="Times New Roman"/>
                <w:sz w:val="24"/>
                <w:szCs w:val="24"/>
                <w:lang w:val="uk-UA" w:eastAsia="ru-RU"/>
              </w:rPr>
            </w:pPr>
            <w:r w:rsidRPr="000A5D12">
              <w:rPr>
                <w:rFonts w:ascii="Times New Roman" w:hAnsi="Times New Roman"/>
                <w:sz w:val="24"/>
                <w:szCs w:val="24"/>
                <w:lang w:val="uk-UA" w:eastAsia="ru-RU"/>
              </w:rPr>
              <w:t>Формула:</w:t>
            </w:r>
          </w:p>
          <w:p w:rsidR="00257DEB" w:rsidRPr="006F18B1" w:rsidRDefault="00257DEB" w:rsidP="00486585">
            <w:pPr>
              <w:spacing w:after="0"/>
              <w:rPr>
                <w:rFonts w:ascii="Times New Roman" w:hAnsi="Times New Roman"/>
                <w:bCs/>
                <w:sz w:val="24"/>
                <w:szCs w:val="24"/>
                <w:lang w:val="uk-UA" w:eastAsia="uk-UA"/>
              </w:rPr>
            </w:pPr>
            <w:r w:rsidRPr="000A5D12">
              <w:rPr>
                <w:rFonts w:ascii="Times New Roman" w:hAnsi="Times New Roman"/>
                <w:sz w:val="24"/>
                <w:szCs w:val="24"/>
                <w:lang w:val="uk-UA" w:eastAsia="ru-RU"/>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 оціночна кількість форм</w:t>
            </w:r>
          </w:p>
        </w:tc>
        <w:tc>
          <w:tcPr>
            <w:tcW w:w="2340" w:type="dxa"/>
          </w:tcPr>
          <w:p w:rsidR="00257DEB" w:rsidRDefault="00257DEB" w:rsidP="00486585">
            <w:pPr>
              <w:spacing w:after="0"/>
              <w:jc w:val="center"/>
              <w:rPr>
                <w:rFonts w:ascii="Times New Roman" w:hAnsi="Times New Roman"/>
                <w:sz w:val="24"/>
                <w:szCs w:val="24"/>
                <w:lang w:val="uk-UA" w:eastAsia="uk-UA"/>
              </w:rPr>
            </w:pPr>
          </w:p>
          <w:p w:rsidR="00257DEB" w:rsidRDefault="00C26ADC" w:rsidP="00486585">
            <w:pPr>
              <w:spacing w:after="0"/>
              <w:jc w:val="center"/>
              <w:rPr>
                <w:rFonts w:ascii="Times New Roman" w:hAnsi="Times New Roman"/>
                <w:sz w:val="24"/>
                <w:szCs w:val="24"/>
                <w:lang w:val="uk-UA" w:eastAsia="uk-UA"/>
              </w:rPr>
            </w:pPr>
            <w:r>
              <w:rPr>
                <w:rFonts w:ascii="Times New Roman" w:hAnsi="Times New Roman"/>
                <w:sz w:val="24"/>
                <w:szCs w:val="24"/>
                <w:lang w:val="uk-UA" w:eastAsia="uk-UA"/>
              </w:rPr>
              <w:t>38,06</w:t>
            </w:r>
          </w:p>
          <w:p w:rsidR="00257DEB" w:rsidRPr="0003796A" w:rsidRDefault="00257DEB" w:rsidP="00486585">
            <w:pPr>
              <w:spacing w:after="0"/>
              <w:jc w:val="center"/>
              <w:rPr>
                <w:rFonts w:ascii="Times New Roman" w:hAnsi="Times New Roman"/>
                <w:sz w:val="24"/>
                <w:szCs w:val="24"/>
                <w:lang w:eastAsia="uk-UA"/>
              </w:rPr>
            </w:pPr>
            <w:r>
              <w:rPr>
                <w:rFonts w:ascii="Times New Roman" w:hAnsi="Times New Roman"/>
                <w:sz w:val="24"/>
                <w:szCs w:val="24"/>
                <w:lang w:val="uk-UA" w:eastAsia="uk-UA"/>
              </w:rPr>
              <w:t>(1год.</w:t>
            </w:r>
            <w:r>
              <w:rPr>
                <w:rFonts w:ascii="Times New Roman" w:hAnsi="Times New Roman"/>
                <w:sz w:val="24"/>
                <w:szCs w:val="24"/>
                <w:lang w:val="en-US" w:eastAsia="uk-UA"/>
              </w:rPr>
              <w:t>x</w:t>
            </w:r>
            <w:r w:rsidR="00C26ADC">
              <w:rPr>
                <w:rFonts w:ascii="Times New Roman" w:hAnsi="Times New Roman"/>
                <w:sz w:val="24"/>
                <w:szCs w:val="24"/>
                <w:lang w:val="uk-UA" w:eastAsia="uk-UA"/>
              </w:rPr>
              <w:t>38,06</w:t>
            </w:r>
            <w:r>
              <w:rPr>
                <w:rFonts w:ascii="Times New Roman" w:hAnsi="Times New Roman"/>
                <w:sz w:val="24"/>
                <w:szCs w:val="24"/>
                <w:lang w:eastAsia="uk-UA"/>
              </w:rPr>
              <w:t xml:space="preserve"> </w:t>
            </w:r>
            <w:proofErr w:type="spellStart"/>
            <w:r>
              <w:rPr>
                <w:rFonts w:ascii="Times New Roman" w:hAnsi="Times New Roman"/>
                <w:sz w:val="24"/>
                <w:szCs w:val="24"/>
                <w:lang w:eastAsia="uk-UA"/>
              </w:rPr>
              <w:t>грн</w:t>
            </w:r>
            <w:proofErr w:type="spellEnd"/>
            <w:r>
              <w:rPr>
                <w:rFonts w:ascii="Times New Roman" w:hAnsi="Times New Roman"/>
                <w:sz w:val="24"/>
                <w:szCs w:val="24"/>
                <w:lang w:eastAsia="uk-UA"/>
              </w:rPr>
              <w:t>.)</w:t>
            </w:r>
          </w:p>
        </w:tc>
        <w:tc>
          <w:tcPr>
            <w:tcW w:w="1562" w:type="dxa"/>
          </w:tcPr>
          <w:p w:rsidR="00257DEB" w:rsidRDefault="00257DEB" w:rsidP="00486585">
            <w:pPr>
              <w:spacing w:after="0"/>
              <w:jc w:val="center"/>
              <w:rPr>
                <w:rFonts w:ascii="Times New Roman" w:hAnsi="Times New Roman"/>
                <w:sz w:val="24"/>
                <w:szCs w:val="24"/>
                <w:lang w:eastAsia="uk-UA"/>
              </w:rPr>
            </w:pPr>
          </w:p>
          <w:p w:rsidR="00257DEB" w:rsidRPr="00BB454D" w:rsidRDefault="00257DEB" w:rsidP="00486585">
            <w:pPr>
              <w:spacing w:after="0"/>
              <w:jc w:val="center"/>
              <w:rPr>
                <w:rFonts w:ascii="Times New Roman" w:hAnsi="Times New Roman"/>
                <w:sz w:val="24"/>
                <w:szCs w:val="24"/>
                <w:lang w:eastAsia="uk-UA"/>
              </w:rPr>
            </w:pPr>
            <w:r w:rsidRPr="000063B7">
              <w:rPr>
                <w:rFonts w:ascii="Times New Roman" w:hAnsi="Times New Roman"/>
                <w:sz w:val="24"/>
                <w:szCs w:val="24"/>
                <w:lang w:eastAsia="uk-UA"/>
              </w:rPr>
              <w:t>0</w:t>
            </w:r>
          </w:p>
        </w:tc>
        <w:tc>
          <w:tcPr>
            <w:tcW w:w="1559" w:type="dxa"/>
          </w:tcPr>
          <w:p w:rsidR="00257DEB" w:rsidRDefault="00257DEB" w:rsidP="00486585">
            <w:pPr>
              <w:spacing w:after="0"/>
              <w:jc w:val="center"/>
              <w:rPr>
                <w:rFonts w:ascii="Times New Roman" w:hAnsi="Times New Roman"/>
                <w:sz w:val="24"/>
                <w:szCs w:val="24"/>
                <w:lang w:eastAsia="uk-UA"/>
              </w:rPr>
            </w:pPr>
          </w:p>
          <w:p w:rsidR="00257DEB" w:rsidRPr="00BB454D" w:rsidRDefault="00257DEB" w:rsidP="00486585">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r>
      <w:tr w:rsidR="00257DEB" w:rsidRPr="00BB454D" w:rsidTr="00361F8E">
        <w:trPr>
          <w:trHeight w:val="465"/>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10</w:t>
            </w:r>
          </w:p>
        </w:tc>
        <w:tc>
          <w:tcPr>
            <w:tcW w:w="3868" w:type="dxa"/>
          </w:tcPr>
          <w:p w:rsidR="00257DEB" w:rsidRPr="000A5D12" w:rsidRDefault="00257DEB" w:rsidP="00486585">
            <w:pPr>
              <w:spacing w:after="0"/>
              <w:rPr>
                <w:rFonts w:ascii="Times New Roman" w:hAnsi="Times New Roman"/>
                <w:bCs/>
                <w:sz w:val="24"/>
                <w:szCs w:val="24"/>
                <w:lang w:val="uk-UA" w:eastAsia="uk-UA"/>
              </w:rPr>
            </w:pPr>
            <w:proofErr w:type="spellStart"/>
            <w:r w:rsidRPr="000A5D12">
              <w:rPr>
                <w:rFonts w:ascii="Times New Roman" w:hAnsi="Times New Roman"/>
                <w:bCs/>
                <w:sz w:val="24"/>
                <w:szCs w:val="24"/>
                <w:lang w:eastAsia="uk-UA"/>
              </w:rPr>
              <w:t>Процедури</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організації</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виконання</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вимог</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регулювання</w:t>
            </w:r>
            <w:proofErr w:type="spellEnd"/>
            <w:r w:rsidRPr="000A5D12">
              <w:rPr>
                <w:rFonts w:ascii="Times New Roman" w:hAnsi="Times New Roman"/>
                <w:bCs/>
                <w:sz w:val="24"/>
                <w:szCs w:val="24"/>
                <w:lang w:val="uk-UA" w:eastAsia="uk-UA"/>
              </w:rPr>
              <w:t xml:space="preserve"> (внесення змін до внутрішніх процедур </w:t>
            </w:r>
            <w:proofErr w:type="gramStart"/>
            <w:r w:rsidRPr="000A5D12">
              <w:rPr>
                <w:rFonts w:ascii="Times New Roman" w:hAnsi="Times New Roman"/>
                <w:bCs/>
                <w:sz w:val="24"/>
                <w:szCs w:val="24"/>
                <w:lang w:val="uk-UA" w:eastAsia="uk-UA"/>
              </w:rPr>
              <w:t>обл</w:t>
            </w:r>
            <w:proofErr w:type="gramEnd"/>
            <w:r w:rsidRPr="000A5D12">
              <w:rPr>
                <w:rFonts w:ascii="Times New Roman" w:hAnsi="Times New Roman"/>
                <w:bCs/>
                <w:sz w:val="24"/>
                <w:szCs w:val="24"/>
                <w:lang w:val="uk-UA" w:eastAsia="uk-UA"/>
              </w:rPr>
              <w:t>іку та  звітності)</w:t>
            </w:r>
          </w:p>
          <w:p w:rsidR="00257DEB" w:rsidRPr="000A5D12" w:rsidRDefault="00257DEB" w:rsidP="00486585">
            <w:pPr>
              <w:spacing w:after="0"/>
              <w:rPr>
                <w:rFonts w:ascii="Times New Roman" w:hAnsi="Times New Roman"/>
                <w:sz w:val="24"/>
                <w:szCs w:val="24"/>
                <w:lang w:val="uk-UA" w:eastAsia="ru-RU"/>
              </w:rPr>
            </w:pPr>
            <w:r w:rsidRPr="000A5D12">
              <w:rPr>
                <w:rFonts w:ascii="Times New Roman" w:hAnsi="Times New Roman"/>
                <w:sz w:val="24"/>
                <w:szCs w:val="24"/>
                <w:lang w:val="uk-UA" w:eastAsia="ru-RU"/>
              </w:rPr>
              <w:t>Формула:</w:t>
            </w:r>
          </w:p>
          <w:p w:rsidR="00257DEB" w:rsidRDefault="00257DEB" w:rsidP="00486585">
            <w:pPr>
              <w:spacing w:after="0"/>
              <w:rPr>
                <w:rFonts w:ascii="Times New Roman" w:hAnsi="Times New Roman"/>
                <w:sz w:val="24"/>
                <w:szCs w:val="24"/>
                <w:lang w:val="uk-UA" w:eastAsia="ru-RU"/>
              </w:rPr>
            </w:pPr>
            <w:r w:rsidRPr="000A5D12">
              <w:rPr>
                <w:rFonts w:ascii="Times New Roman" w:hAnsi="Times New Roman"/>
                <w:sz w:val="24"/>
                <w:szCs w:val="24"/>
                <w:lang w:val="uk-UA" w:eastAsia="ru-RU"/>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 оціночна кількість форм</w:t>
            </w:r>
            <w:r>
              <w:rPr>
                <w:rFonts w:ascii="Times New Roman" w:hAnsi="Times New Roman"/>
                <w:sz w:val="24"/>
                <w:szCs w:val="24"/>
                <w:lang w:val="uk-UA" w:eastAsia="ru-RU"/>
              </w:rPr>
              <w:t>;</w:t>
            </w:r>
          </w:p>
          <w:p w:rsidR="00257DEB" w:rsidRPr="000A5D12" w:rsidRDefault="00257DEB" w:rsidP="00486585">
            <w:pPr>
              <w:spacing w:after="0"/>
              <w:rPr>
                <w:rFonts w:ascii="Times New Roman" w:hAnsi="Times New Roman"/>
                <w:bCs/>
                <w:sz w:val="24"/>
                <w:szCs w:val="24"/>
                <w:lang w:val="uk-UA" w:eastAsia="uk-UA"/>
              </w:rPr>
            </w:pPr>
            <w:r>
              <w:rPr>
                <w:rFonts w:ascii="Times New Roman" w:hAnsi="Times New Roman"/>
                <w:sz w:val="24"/>
                <w:szCs w:val="24"/>
                <w:lang w:val="uk-UA" w:eastAsia="ru-RU"/>
              </w:rPr>
              <w:t>витрати на внесення змін до програмних документів стосовно нових ставок податку</w:t>
            </w:r>
          </w:p>
        </w:tc>
        <w:tc>
          <w:tcPr>
            <w:tcW w:w="2340" w:type="dxa"/>
          </w:tcPr>
          <w:p w:rsidR="00257DEB" w:rsidRDefault="00257DEB" w:rsidP="009854BA">
            <w:pPr>
              <w:spacing w:after="0"/>
              <w:rPr>
                <w:rFonts w:ascii="Times New Roman" w:hAnsi="Times New Roman"/>
                <w:sz w:val="24"/>
                <w:szCs w:val="24"/>
                <w:lang w:val="uk-UA" w:eastAsia="uk-UA"/>
              </w:rPr>
            </w:pPr>
            <w:r>
              <w:rPr>
                <w:rFonts w:ascii="Times New Roman" w:hAnsi="Times New Roman"/>
                <w:sz w:val="24"/>
                <w:szCs w:val="24"/>
                <w:lang w:val="uk-UA" w:eastAsia="uk-UA"/>
              </w:rPr>
              <w:t xml:space="preserve">            </w:t>
            </w:r>
            <w:r w:rsidR="00C26ADC">
              <w:rPr>
                <w:rFonts w:ascii="Times New Roman" w:hAnsi="Times New Roman"/>
                <w:sz w:val="24"/>
                <w:szCs w:val="24"/>
                <w:lang w:val="uk-UA" w:eastAsia="uk-UA"/>
              </w:rPr>
              <w:t>57,09</w:t>
            </w:r>
          </w:p>
          <w:p w:rsidR="00257DEB" w:rsidRDefault="00257DEB" w:rsidP="00732D0C">
            <w:pPr>
              <w:spacing w:after="0"/>
              <w:jc w:val="center"/>
              <w:rPr>
                <w:rFonts w:ascii="Times New Roman" w:hAnsi="Times New Roman"/>
                <w:sz w:val="24"/>
                <w:szCs w:val="24"/>
                <w:lang w:val="uk-UA" w:eastAsia="uk-UA"/>
              </w:rPr>
            </w:pPr>
            <w:r>
              <w:rPr>
                <w:rFonts w:ascii="Times New Roman" w:hAnsi="Times New Roman"/>
                <w:sz w:val="24"/>
                <w:szCs w:val="24"/>
                <w:lang w:val="uk-UA" w:eastAsia="uk-UA"/>
              </w:rPr>
              <w:t>(</w:t>
            </w:r>
            <w:r w:rsidR="00C26ADC">
              <w:rPr>
                <w:rFonts w:ascii="Times New Roman" w:hAnsi="Times New Roman"/>
                <w:sz w:val="24"/>
                <w:szCs w:val="24"/>
                <w:lang w:val="uk-UA" w:eastAsia="uk-UA"/>
              </w:rPr>
              <w:t>19,03</w:t>
            </w:r>
            <w:r>
              <w:rPr>
                <w:rFonts w:ascii="Times New Roman" w:hAnsi="Times New Roman"/>
                <w:sz w:val="24"/>
                <w:szCs w:val="24"/>
                <w:lang w:val="uk-UA" w:eastAsia="uk-UA"/>
              </w:rPr>
              <w:t>+</w:t>
            </w:r>
            <w:r w:rsidR="00C26ADC">
              <w:rPr>
                <w:rFonts w:ascii="Times New Roman" w:hAnsi="Times New Roman"/>
                <w:sz w:val="24"/>
                <w:szCs w:val="24"/>
                <w:lang w:val="uk-UA" w:eastAsia="uk-UA"/>
              </w:rPr>
              <w:t>38,06</w:t>
            </w:r>
            <w:r>
              <w:rPr>
                <w:rFonts w:ascii="Times New Roman" w:hAnsi="Times New Roman"/>
                <w:sz w:val="24"/>
                <w:szCs w:val="24"/>
                <w:lang w:val="uk-UA" w:eastAsia="uk-UA"/>
              </w:rPr>
              <w:t>)</w:t>
            </w:r>
          </w:p>
          <w:p w:rsidR="00257DEB" w:rsidRDefault="00257DEB" w:rsidP="00732D0C">
            <w:pPr>
              <w:spacing w:after="0"/>
              <w:jc w:val="center"/>
              <w:rPr>
                <w:rFonts w:ascii="Times New Roman" w:hAnsi="Times New Roman"/>
                <w:sz w:val="24"/>
                <w:szCs w:val="24"/>
                <w:lang w:val="uk-UA" w:eastAsia="uk-UA"/>
              </w:rPr>
            </w:pPr>
          </w:p>
          <w:p w:rsidR="00257DEB" w:rsidRDefault="00257DEB" w:rsidP="00732D0C">
            <w:pPr>
              <w:spacing w:after="0"/>
              <w:jc w:val="center"/>
              <w:rPr>
                <w:rFonts w:ascii="Times New Roman" w:hAnsi="Times New Roman"/>
                <w:sz w:val="24"/>
                <w:szCs w:val="24"/>
                <w:lang w:val="uk-UA" w:eastAsia="uk-UA"/>
              </w:rPr>
            </w:pPr>
          </w:p>
          <w:p w:rsidR="00257DEB" w:rsidRDefault="00257DEB" w:rsidP="00732D0C">
            <w:pPr>
              <w:spacing w:after="0"/>
              <w:jc w:val="center"/>
              <w:rPr>
                <w:rFonts w:ascii="Times New Roman" w:hAnsi="Times New Roman"/>
                <w:sz w:val="24"/>
                <w:szCs w:val="24"/>
                <w:lang w:val="uk-UA" w:eastAsia="uk-UA"/>
              </w:rPr>
            </w:pPr>
          </w:p>
          <w:p w:rsidR="00257DEB" w:rsidRDefault="00C26ADC" w:rsidP="00732D0C">
            <w:pPr>
              <w:spacing w:after="0"/>
              <w:jc w:val="center"/>
              <w:rPr>
                <w:rFonts w:ascii="Times New Roman" w:hAnsi="Times New Roman"/>
                <w:sz w:val="24"/>
                <w:szCs w:val="24"/>
                <w:lang w:val="uk-UA" w:eastAsia="uk-UA"/>
              </w:rPr>
            </w:pPr>
            <w:r>
              <w:rPr>
                <w:rFonts w:ascii="Times New Roman" w:hAnsi="Times New Roman"/>
                <w:sz w:val="24"/>
                <w:szCs w:val="24"/>
                <w:lang w:val="uk-UA" w:eastAsia="uk-UA"/>
              </w:rPr>
              <w:t>19,03</w:t>
            </w:r>
          </w:p>
          <w:p w:rsidR="00257DEB" w:rsidRDefault="00257DEB" w:rsidP="00732D0C">
            <w:pPr>
              <w:spacing w:after="0"/>
              <w:jc w:val="center"/>
              <w:rPr>
                <w:rFonts w:ascii="Times New Roman" w:hAnsi="Times New Roman"/>
                <w:sz w:val="24"/>
                <w:szCs w:val="24"/>
                <w:lang w:val="uk-UA" w:eastAsia="uk-UA"/>
              </w:rPr>
            </w:pPr>
            <w:r>
              <w:rPr>
                <w:rFonts w:ascii="Times New Roman" w:hAnsi="Times New Roman"/>
                <w:sz w:val="24"/>
                <w:szCs w:val="24"/>
                <w:lang w:val="uk-UA" w:eastAsia="uk-UA"/>
              </w:rPr>
              <w:t>(0,5год.</w:t>
            </w:r>
            <w:r>
              <w:rPr>
                <w:rFonts w:ascii="Times New Roman" w:hAnsi="Times New Roman"/>
                <w:sz w:val="24"/>
                <w:szCs w:val="24"/>
                <w:lang w:val="en-US" w:eastAsia="uk-UA"/>
              </w:rPr>
              <w:t>x</w:t>
            </w:r>
            <w:r w:rsidRPr="00AE3E0B">
              <w:rPr>
                <w:rFonts w:ascii="Times New Roman" w:hAnsi="Times New Roman"/>
                <w:sz w:val="24"/>
                <w:szCs w:val="24"/>
                <w:lang w:val="uk-UA" w:eastAsia="uk-UA"/>
              </w:rPr>
              <w:t xml:space="preserve"> </w:t>
            </w:r>
            <w:r w:rsidR="00C26ADC">
              <w:rPr>
                <w:rFonts w:ascii="Times New Roman" w:hAnsi="Times New Roman"/>
                <w:sz w:val="24"/>
                <w:szCs w:val="24"/>
                <w:lang w:val="uk-UA" w:eastAsia="uk-UA"/>
              </w:rPr>
              <w:t>38,06</w:t>
            </w:r>
            <w:r w:rsidRPr="00AE3E0B">
              <w:rPr>
                <w:rFonts w:ascii="Times New Roman" w:hAnsi="Times New Roman"/>
                <w:sz w:val="24"/>
                <w:szCs w:val="24"/>
                <w:lang w:val="uk-UA" w:eastAsia="uk-UA"/>
              </w:rPr>
              <w:t>грн.)</w:t>
            </w:r>
          </w:p>
          <w:p w:rsidR="00257DEB" w:rsidRDefault="00257DEB" w:rsidP="00732D0C">
            <w:pPr>
              <w:spacing w:after="0"/>
              <w:jc w:val="center"/>
              <w:rPr>
                <w:rFonts w:ascii="Times New Roman" w:hAnsi="Times New Roman"/>
                <w:sz w:val="24"/>
                <w:szCs w:val="24"/>
                <w:lang w:val="uk-UA" w:eastAsia="uk-UA"/>
              </w:rPr>
            </w:pPr>
          </w:p>
          <w:p w:rsidR="00257DEB" w:rsidRDefault="00257DEB" w:rsidP="00732D0C">
            <w:pPr>
              <w:spacing w:after="0"/>
              <w:jc w:val="center"/>
              <w:rPr>
                <w:rFonts w:ascii="Times New Roman" w:hAnsi="Times New Roman"/>
                <w:sz w:val="24"/>
                <w:szCs w:val="24"/>
                <w:lang w:val="uk-UA" w:eastAsia="uk-UA"/>
              </w:rPr>
            </w:pPr>
          </w:p>
          <w:p w:rsidR="00257DEB" w:rsidRDefault="00257DEB" w:rsidP="00732D0C">
            <w:pPr>
              <w:spacing w:after="0"/>
              <w:jc w:val="center"/>
              <w:rPr>
                <w:rFonts w:ascii="Times New Roman" w:hAnsi="Times New Roman"/>
                <w:sz w:val="24"/>
                <w:szCs w:val="24"/>
                <w:lang w:val="uk-UA" w:eastAsia="uk-UA"/>
              </w:rPr>
            </w:pPr>
          </w:p>
          <w:p w:rsidR="00257DEB" w:rsidRDefault="00257DEB" w:rsidP="00732D0C">
            <w:pPr>
              <w:spacing w:after="0"/>
              <w:jc w:val="center"/>
              <w:rPr>
                <w:rFonts w:ascii="Times New Roman" w:hAnsi="Times New Roman"/>
                <w:sz w:val="24"/>
                <w:szCs w:val="24"/>
                <w:lang w:val="uk-UA" w:eastAsia="uk-UA"/>
              </w:rPr>
            </w:pPr>
          </w:p>
          <w:p w:rsidR="00257DEB" w:rsidRDefault="00C26ADC" w:rsidP="009854BA">
            <w:pPr>
              <w:spacing w:after="0"/>
              <w:jc w:val="center"/>
              <w:rPr>
                <w:rFonts w:ascii="Times New Roman" w:hAnsi="Times New Roman"/>
                <w:sz w:val="24"/>
                <w:szCs w:val="24"/>
                <w:lang w:val="uk-UA" w:eastAsia="uk-UA"/>
              </w:rPr>
            </w:pPr>
            <w:r>
              <w:rPr>
                <w:rFonts w:ascii="Times New Roman" w:hAnsi="Times New Roman"/>
                <w:sz w:val="24"/>
                <w:szCs w:val="24"/>
                <w:lang w:val="uk-UA" w:eastAsia="uk-UA"/>
              </w:rPr>
              <w:t>38,06</w:t>
            </w:r>
          </w:p>
          <w:p w:rsidR="00257DEB" w:rsidRPr="009854BA" w:rsidRDefault="00257DEB" w:rsidP="00C26ADC">
            <w:pPr>
              <w:spacing w:after="0"/>
              <w:jc w:val="center"/>
              <w:rPr>
                <w:rFonts w:ascii="Times New Roman" w:hAnsi="Times New Roman"/>
                <w:sz w:val="24"/>
                <w:szCs w:val="24"/>
                <w:lang w:val="uk-UA" w:eastAsia="uk-UA"/>
              </w:rPr>
            </w:pPr>
            <w:r>
              <w:rPr>
                <w:rFonts w:ascii="Times New Roman" w:hAnsi="Times New Roman"/>
                <w:sz w:val="24"/>
                <w:szCs w:val="24"/>
                <w:lang w:val="uk-UA" w:eastAsia="uk-UA"/>
              </w:rPr>
              <w:t>(1год.</w:t>
            </w:r>
            <w:r>
              <w:rPr>
                <w:rFonts w:ascii="Times New Roman" w:hAnsi="Times New Roman"/>
                <w:sz w:val="24"/>
                <w:szCs w:val="24"/>
                <w:lang w:val="en-US" w:eastAsia="uk-UA"/>
              </w:rPr>
              <w:t>x</w:t>
            </w:r>
            <w:r w:rsidRPr="00AE3E0B">
              <w:rPr>
                <w:rFonts w:ascii="Times New Roman" w:hAnsi="Times New Roman"/>
                <w:sz w:val="24"/>
                <w:szCs w:val="24"/>
                <w:lang w:val="uk-UA" w:eastAsia="uk-UA"/>
              </w:rPr>
              <w:t xml:space="preserve"> </w:t>
            </w:r>
            <w:r w:rsidR="00C26ADC">
              <w:rPr>
                <w:rFonts w:ascii="Times New Roman" w:hAnsi="Times New Roman"/>
                <w:sz w:val="24"/>
                <w:szCs w:val="24"/>
                <w:lang w:val="uk-UA" w:eastAsia="uk-UA"/>
              </w:rPr>
              <w:t>38,06</w:t>
            </w:r>
            <w:r w:rsidRPr="00AE3E0B">
              <w:rPr>
                <w:rFonts w:ascii="Times New Roman" w:hAnsi="Times New Roman"/>
                <w:sz w:val="24"/>
                <w:szCs w:val="24"/>
                <w:lang w:val="uk-UA" w:eastAsia="uk-UA"/>
              </w:rPr>
              <w:t>грн.)</w:t>
            </w:r>
          </w:p>
        </w:tc>
        <w:tc>
          <w:tcPr>
            <w:tcW w:w="1562" w:type="dxa"/>
          </w:tcPr>
          <w:p w:rsidR="00257DEB" w:rsidRPr="00AE3E0B" w:rsidRDefault="00257DEB" w:rsidP="00486585">
            <w:pPr>
              <w:spacing w:after="0"/>
              <w:jc w:val="center"/>
              <w:rPr>
                <w:rFonts w:ascii="Times New Roman" w:hAnsi="Times New Roman"/>
                <w:color w:val="000000"/>
                <w:sz w:val="24"/>
                <w:szCs w:val="24"/>
                <w:lang w:val="uk-UA" w:eastAsia="uk-UA"/>
              </w:rPr>
            </w:pPr>
          </w:p>
          <w:p w:rsidR="00257DEB" w:rsidRPr="00BB454D" w:rsidRDefault="00257DEB" w:rsidP="00486585">
            <w:pPr>
              <w:spacing w:after="0"/>
              <w:jc w:val="center"/>
              <w:rPr>
                <w:rFonts w:ascii="Times New Roman" w:hAnsi="Times New Roman"/>
                <w:color w:val="000000"/>
                <w:sz w:val="24"/>
                <w:szCs w:val="24"/>
                <w:lang w:eastAsia="uk-UA"/>
              </w:rPr>
            </w:pPr>
            <w:r w:rsidRPr="000063B7">
              <w:rPr>
                <w:rFonts w:ascii="Times New Roman" w:hAnsi="Times New Roman"/>
                <w:color w:val="000000"/>
                <w:sz w:val="24"/>
                <w:szCs w:val="24"/>
                <w:lang w:eastAsia="uk-UA"/>
              </w:rPr>
              <w:t>0</w:t>
            </w:r>
          </w:p>
        </w:tc>
        <w:tc>
          <w:tcPr>
            <w:tcW w:w="1559" w:type="dxa"/>
          </w:tcPr>
          <w:p w:rsidR="00257DEB" w:rsidRDefault="00257DEB" w:rsidP="00486585">
            <w:pPr>
              <w:spacing w:after="0"/>
              <w:jc w:val="center"/>
              <w:rPr>
                <w:rFonts w:ascii="Times New Roman" w:hAnsi="Times New Roman"/>
                <w:color w:val="000000"/>
                <w:sz w:val="24"/>
                <w:szCs w:val="24"/>
                <w:lang w:eastAsia="uk-UA"/>
              </w:rPr>
            </w:pPr>
          </w:p>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257DEB" w:rsidRPr="00BB454D" w:rsidTr="00361F8E">
        <w:trPr>
          <w:trHeight w:val="465"/>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11</w:t>
            </w:r>
          </w:p>
        </w:tc>
        <w:tc>
          <w:tcPr>
            <w:tcW w:w="3868" w:type="dxa"/>
          </w:tcPr>
          <w:p w:rsidR="00257DEB" w:rsidRPr="00BB454D" w:rsidRDefault="00257DEB" w:rsidP="00486585">
            <w:pPr>
              <w:spacing w:after="0"/>
              <w:rPr>
                <w:rFonts w:ascii="Times New Roman" w:hAnsi="Times New Roman"/>
                <w:bCs/>
                <w:sz w:val="24"/>
                <w:szCs w:val="24"/>
                <w:lang w:eastAsia="uk-UA"/>
              </w:rPr>
            </w:pPr>
            <w:proofErr w:type="spellStart"/>
            <w:r w:rsidRPr="00BB454D">
              <w:rPr>
                <w:rFonts w:ascii="Times New Roman" w:hAnsi="Times New Roman"/>
                <w:bCs/>
                <w:sz w:val="24"/>
                <w:szCs w:val="24"/>
                <w:lang w:eastAsia="uk-UA"/>
              </w:rPr>
              <w:t>Процедури</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офіційного</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звітування</w:t>
            </w:r>
            <w:proofErr w:type="spellEnd"/>
          </w:p>
        </w:tc>
        <w:tc>
          <w:tcPr>
            <w:tcW w:w="2340" w:type="dxa"/>
          </w:tcPr>
          <w:p w:rsidR="00257DEB" w:rsidRPr="00BB454D" w:rsidRDefault="00257DEB" w:rsidP="00486585">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c>
          <w:tcPr>
            <w:tcW w:w="1562" w:type="dxa"/>
          </w:tcPr>
          <w:p w:rsidR="00257DEB" w:rsidRPr="00BB454D" w:rsidRDefault="00257DEB" w:rsidP="00486585">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c>
          <w:tcPr>
            <w:tcW w:w="1559" w:type="dxa"/>
          </w:tcPr>
          <w:p w:rsidR="00257DEB" w:rsidRPr="00BB454D" w:rsidRDefault="00257DEB" w:rsidP="00486585">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r>
      <w:tr w:rsidR="00257DEB" w:rsidRPr="00BB454D" w:rsidTr="00361F8E">
        <w:trPr>
          <w:trHeight w:val="465"/>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12</w:t>
            </w:r>
          </w:p>
        </w:tc>
        <w:tc>
          <w:tcPr>
            <w:tcW w:w="3868" w:type="dxa"/>
          </w:tcPr>
          <w:p w:rsidR="00257DEB" w:rsidRPr="00BB454D" w:rsidRDefault="00257DEB" w:rsidP="00486585">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щодо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забезпечення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процесу</w:t>
            </w:r>
            <w:proofErr w:type="spellEnd"/>
            <w:r w:rsidRPr="00BB454D">
              <w:rPr>
                <w:rFonts w:ascii="Times New Roman" w:hAnsi="Times New Roman"/>
                <w:bCs/>
                <w:color w:val="000000"/>
                <w:sz w:val="24"/>
                <w:szCs w:val="24"/>
                <w:lang w:eastAsia="uk-UA"/>
              </w:rPr>
              <w:t xml:space="preserve"> </w:t>
            </w:r>
            <w:proofErr w:type="spellStart"/>
            <w:proofErr w:type="gramStart"/>
            <w:r w:rsidRPr="00BB454D">
              <w:rPr>
                <w:rFonts w:ascii="Times New Roman" w:hAnsi="Times New Roman"/>
                <w:bCs/>
                <w:color w:val="000000"/>
                <w:sz w:val="24"/>
                <w:szCs w:val="24"/>
                <w:lang w:eastAsia="uk-UA"/>
              </w:rPr>
              <w:t>перев</w:t>
            </w:r>
            <w:proofErr w:type="gramEnd"/>
            <w:r w:rsidRPr="00BB454D">
              <w:rPr>
                <w:rFonts w:ascii="Times New Roman" w:hAnsi="Times New Roman"/>
                <w:bCs/>
                <w:color w:val="000000"/>
                <w:sz w:val="24"/>
                <w:szCs w:val="24"/>
                <w:lang w:eastAsia="uk-UA"/>
              </w:rPr>
              <w:t>ірок</w:t>
            </w:r>
            <w:proofErr w:type="spellEnd"/>
          </w:p>
        </w:tc>
        <w:tc>
          <w:tcPr>
            <w:tcW w:w="2340"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62"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59"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257DEB" w:rsidRPr="00BB454D" w:rsidTr="00361F8E">
        <w:trPr>
          <w:trHeight w:val="600"/>
        </w:trPr>
        <w:tc>
          <w:tcPr>
            <w:tcW w:w="560" w:type="dxa"/>
          </w:tcPr>
          <w:p w:rsidR="00257DEB" w:rsidRPr="00BB454D" w:rsidRDefault="00257DEB" w:rsidP="00486585">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13</w:t>
            </w:r>
          </w:p>
        </w:tc>
        <w:tc>
          <w:tcPr>
            <w:tcW w:w="3868" w:type="dxa"/>
          </w:tcPr>
          <w:p w:rsidR="00257DEB" w:rsidRPr="00BB454D" w:rsidRDefault="00257DEB" w:rsidP="00486585">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Інші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уточнити</w:t>
            </w:r>
            <w:proofErr w:type="spellEnd"/>
            <w:r w:rsidRPr="00BB454D">
              <w:rPr>
                <w:rFonts w:ascii="Times New Roman" w:hAnsi="Times New Roman"/>
                <w:bCs/>
                <w:color w:val="000000"/>
                <w:sz w:val="24"/>
                <w:szCs w:val="24"/>
                <w:lang w:eastAsia="uk-UA"/>
              </w:rPr>
              <w:t xml:space="preserve">):  </w:t>
            </w:r>
          </w:p>
        </w:tc>
        <w:tc>
          <w:tcPr>
            <w:tcW w:w="2340"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62"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559"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257DEB" w:rsidRPr="00BB454D" w:rsidTr="00361F8E">
        <w:trPr>
          <w:trHeight w:val="600"/>
        </w:trPr>
        <w:tc>
          <w:tcPr>
            <w:tcW w:w="560" w:type="dxa"/>
          </w:tcPr>
          <w:p w:rsidR="00257DEB" w:rsidRPr="00BB454D" w:rsidRDefault="00257DEB" w:rsidP="00486585">
            <w:pPr>
              <w:spacing w:after="0"/>
              <w:rPr>
                <w:rFonts w:ascii="Times New Roman" w:hAnsi="Times New Roman"/>
                <w:bCs/>
                <w:sz w:val="24"/>
                <w:szCs w:val="24"/>
                <w:lang w:eastAsia="uk-UA"/>
              </w:rPr>
            </w:pPr>
            <w:r w:rsidRPr="00BB454D">
              <w:rPr>
                <w:rFonts w:ascii="Times New Roman" w:hAnsi="Times New Roman"/>
                <w:bCs/>
                <w:sz w:val="24"/>
                <w:szCs w:val="24"/>
                <w:lang w:eastAsia="uk-UA"/>
              </w:rPr>
              <w:t>14</w:t>
            </w:r>
          </w:p>
        </w:tc>
        <w:tc>
          <w:tcPr>
            <w:tcW w:w="3868" w:type="dxa"/>
          </w:tcPr>
          <w:p w:rsidR="00257DEB" w:rsidRPr="00BB454D" w:rsidRDefault="00257DEB" w:rsidP="00486585">
            <w:pPr>
              <w:spacing w:after="0"/>
              <w:rPr>
                <w:rFonts w:ascii="Times New Roman" w:hAnsi="Times New Roman"/>
                <w:bCs/>
                <w:color w:val="000000"/>
                <w:sz w:val="24"/>
                <w:szCs w:val="24"/>
                <w:lang w:eastAsia="uk-UA"/>
              </w:rPr>
            </w:pPr>
            <w:r w:rsidRPr="00BB454D">
              <w:rPr>
                <w:rFonts w:ascii="Times New Roman" w:hAnsi="Times New Roman"/>
                <w:bCs/>
                <w:color w:val="000000"/>
                <w:sz w:val="24"/>
                <w:szCs w:val="24"/>
                <w:lang w:eastAsia="uk-UA"/>
              </w:rPr>
              <w:t xml:space="preserve">Разом, </w:t>
            </w:r>
            <w:proofErr w:type="spellStart"/>
            <w:r w:rsidRPr="00BB454D">
              <w:rPr>
                <w:rFonts w:ascii="Times New Roman" w:hAnsi="Times New Roman"/>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(сума </w:t>
            </w:r>
            <w:proofErr w:type="spellStart"/>
            <w:r w:rsidRPr="00BB454D">
              <w:rPr>
                <w:rFonts w:ascii="Times New Roman" w:hAnsi="Times New Roman"/>
                <w:bCs/>
                <w:color w:val="000000"/>
                <w:sz w:val="24"/>
                <w:szCs w:val="24"/>
                <w:lang w:eastAsia="uk-UA"/>
              </w:rPr>
              <w:t>рядків</w:t>
            </w:r>
            <w:proofErr w:type="spellEnd"/>
            <w:r w:rsidRPr="00BB454D">
              <w:rPr>
                <w:rFonts w:ascii="Times New Roman" w:hAnsi="Times New Roman"/>
                <w:bCs/>
                <w:color w:val="000000"/>
                <w:sz w:val="24"/>
                <w:szCs w:val="24"/>
                <w:lang w:eastAsia="uk-UA"/>
              </w:rPr>
              <w:t xml:space="preserve"> 9 + 10 + 11 + 12 + 13)</w:t>
            </w:r>
          </w:p>
        </w:tc>
        <w:tc>
          <w:tcPr>
            <w:tcW w:w="2340" w:type="dxa"/>
          </w:tcPr>
          <w:p w:rsidR="00257DEB" w:rsidRPr="007A4D4D" w:rsidRDefault="00C26ADC"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95,15</w:t>
            </w:r>
          </w:p>
        </w:tc>
        <w:tc>
          <w:tcPr>
            <w:tcW w:w="1562"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Х</w:t>
            </w:r>
          </w:p>
        </w:tc>
        <w:tc>
          <w:tcPr>
            <w:tcW w:w="1559"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257DEB" w:rsidRPr="00BB454D" w:rsidTr="00361F8E">
        <w:trPr>
          <w:trHeight w:val="600"/>
        </w:trPr>
        <w:tc>
          <w:tcPr>
            <w:tcW w:w="560" w:type="dxa"/>
          </w:tcPr>
          <w:p w:rsidR="00257DEB" w:rsidRPr="00BB454D" w:rsidRDefault="00257DEB" w:rsidP="00486585">
            <w:pPr>
              <w:spacing w:after="0"/>
              <w:rPr>
                <w:rFonts w:ascii="Times New Roman" w:hAnsi="Times New Roman"/>
                <w:bCs/>
                <w:sz w:val="24"/>
                <w:szCs w:val="24"/>
                <w:lang w:eastAsia="uk-UA"/>
              </w:rPr>
            </w:pPr>
            <w:r w:rsidRPr="00BB454D">
              <w:rPr>
                <w:rFonts w:ascii="Times New Roman" w:hAnsi="Times New Roman"/>
                <w:bCs/>
                <w:sz w:val="24"/>
                <w:szCs w:val="24"/>
                <w:lang w:eastAsia="uk-UA"/>
              </w:rPr>
              <w:t>15</w:t>
            </w:r>
          </w:p>
        </w:tc>
        <w:tc>
          <w:tcPr>
            <w:tcW w:w="3868" w:type="dxa"/>
          </w:tcPr>
          <w:p w:rsidR="00257DEB" w:rsidRPr="00BB454D" w:rsidRDefault="00257DEB" w:rsidP="00486585">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Кількість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малого </w:t>
            </w:r>
            <w:proofErr w:type="spellStart"/>
            <w:proofErr w:type="gramStart"/>
            <w:r w:rsidRPr="00BB454D">
              <w:rPr>
                <w:rFonts w:ascii="Times New Roman" w:hAnsi="Times New Roman"/>
                <w:bCs/>
                <w:color w:val="000000"/>
                <w:sz w:val="24"/>
                <w:szCs w:val="24"/>
                <w:lang w:eastAsia="uk-UA"/>
              </w:rPr>
              <w:t>п</w:t>
            </w:r>
            <w:proofErr w:type="gramEnd"/>
            <w:r w:rsidRPr="00BB454D">
              <w:rPr>
                <w:rFonts w:ascii="Times New Roman" w:hAnsi="Times New Roman"/>
                <w:bCs/>
                <w:color w:val="000000"/>
                <w:sz w:val="24"/>
                <w:szCs w:val="24"/>
                <w:lang w:eastAsia="uk-UA"/>
              </w:rPr>
              <w:t>ідприємництва</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повинні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виконати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вимоги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регулювання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одиниць</w:t>
            </w:r>
            <w:proofErr w:type="spellEnd"/>
          </w:p>
        </w:tc>
        <w:tc>
          <w:tcPr>
            <w:tcW w:w="5461" w:type="dxa"/>
            <w:gridSpan w:val="3"/>
          </w:tcPr>
          <w:p w:rsidR="00257DEB" w:rsidRDefault="00257DEB" w:rsidP="00486585">
            <w:pPr>
              <w:spacing w:after="0"/>
              <w:jc w:val="center"/>
              <w:rPr>
                <w:rFonts w:ascii="Times New Roman" w:hAnsi="Times New Roman"/>
                <w:color w:val="000000"/>
                <w:sz w:val="24"/>
                <w:szCs w:val="24"/>
                <w:lang w:val="uk-UA" w:eastAsia="uk-UA"/>
              </w:rPr>
            </w:pPr>
          </w:p>
          <w:p w:rsidR="00257DEB" w:rsidRPr="006F18B1" w:rsidRDefault="00C26ADC"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529</w:t>
            </w:r>
          </w:p>
        </w:tc>
      </w:tr>
      <w:tr w:rsidR="00257DEB" w:rsidRPr="00BB454D" w:rsidTr="00361F8E">
        <w:trPr>
          <w:trHeight w:val="600"/>
        </w:trPr>
        <w:tc>
          <w:tcPr>
            <w:tcW w:w="560" w:type="dxa"/>
          </w:tcPr>
          <w:p w:rsidR="00257DEB" w:rsidRPr="00BB454D" w:rsidRDefault="00257DEB" w:rsidP="00486585">
            <w:pPr>
              <w:spacing w:after="0"/>
              <w:rPr>
                <w:rFonts w:ascii="Times New Roman" w:hAnsi="Times New Roman"/>
                <w:bCs/>
                <w:sz w:val="24"/>
                <w:szCs w:val="24"/>
                <w:lang w:eastAsia="uk-UA"/>
              </w:rPr>
            </w:pPr>
            <w:r w:rsidRPr="00BB454D">
              <w:rPr>
                <w:rFonts w:ascii="Times New Roman" w:hAnsi="Times New Roman"/>
                <w:bCs/>
                <w:sz w:val="24"/>
                <w:szCs w:val="24"/>
                <w:lang w:eastAsia="uk-UA"/>
              </w:rPr>
              <w:t>16</w:t>
            </w:r>
          </w:p>
        </w:tc>
        <w:tc>
          <w:tcPr>
            <w:tcW w:w="3868" w:type="dxa"/>
          </w:tcPr>
          <w:p w:rsidR="00257DEB" w:rsidRPr="00BB454D" w:rsidRDefault="00257DEB" w:rsidP="00486585">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Сумарно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відповідний</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стовпчик</w:t>
            </w:r>
            <w:proofErr w:type="spellEnd"/>
            <w:r w:rsidRPr="00BB454D">
              <w:rPr>
                <w:rFonts w:ascii="Times New Roman" w:hAnsi="Times New Roman"/>
                <w:bCs/>
                <w:color w:val="000000"/>
                <w:sz w:val="24"/>
                <w:szCs w:val="24"/>
                <w:lang w:eastAsia="uk-UA"/>
              </w:rPr>
              <w:t xml:space="preserve"> “разом” Х </w:t>
            </w:r>
            <w:proofErr w:type="spellStart"/>
            <w:r w:rsidRPr="00BB454D">
              <w:rPr>
                <w:rFonts w:ascii="Times New Roman" w:hAnsi="Times New Roman"/>
                <w:bCs/>
                <w:color w:val="000000"/>
                <w:sz w:val="24"/>
                <w:szCs w:val="24"/>
                <w:lang w:eastAsia="uk-UA"/>
              </w:rPr>
              <w:t>кількість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малого </w:t>
            </w:r>
            <w:proofErr w:type="spellStart"/>
            <w:proofErr w:type="gramStart"/>
            <w:r w:rsidRPr="00BB454D">
              <w:rPr>
                <w:rFonts w:ascii="Times New Roman" w:hAnsi="Times New Roman"/>
                <w:bCs/>
                <w:color w:val="000000"/>
                <w:sz w:val="24"/>
                <w:szCs w:val="24"/>
                <w:lang w:eastAsia="uk-UA"/>
              </w:rPr>
              <w:t>п</w:t>
            </w:r>
            <w:proofErr w:type="gramEnd"/>
            <w:r w:rsidRPr="00BB454D">
              <w:rPr>
                <w:rFonts w:ascii="Times New Roman" w:hAnsi="Times New Roman"/>
                <w:bCs/>
                <w:color w:val="000000"/>
                <w:sz w:val="24"/>
                <w:szCs w:val="24"/>
                <w:lang w:eastAsia="uk-UA"/>
              </w:rPr>
              <w:t>ідприємництва</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повинні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виконати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вимоги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регулювання</w:t>
            </w:r>
            <w:proofErr w:type="spellEnd"/>
            <w:r w:rsidRPr="00BB454D">
              <w:rPr>
                <w:rFonts w:ascii="Times New Roman" w:hAnsi="Times New Roman"/>
                <w:bCs/>
                <w:color w:val="000000"/>
                <w:sz w:val="24"/>
                <w:szCs w:val="24"/>
                <w:lang w:eastAsia="uk-UA"/>
              </w:rPr>
              <w:t xml:space="preserve"> (рядок 14 Х рядок 15)</w:t>
            </w:r>
          </w:p>
        </w:tc>
        <w:tc>
          <w:tcPr>
            <w:tcW w:w="2340" w:type="dxa"/>
          </w:tcPr>
          <w:p w:rsidR="00257DEB" w:rsidRPr="003809CE" w:rsidRDefault="00C26ADC"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50334,35</w:t>
            </w:r>
          </w:p>
        </w:tc>
        <w:tc>
          <w:tcPr>
            <w:tcW w:w="1562"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Х</w:t>
            </w:r>
          </w:p>
        </w:tc>
        <w:tc>
          <w:tcPr>
            <w:tcW w:w="1559" w:type="dxa"/>
          </w:tcPr>
          <w:p w:rsidR="00257DEB" w:rsidRPr="00BB454D" w:rsidRDefault="00257DEB" w:rsidP="00486585">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bl>
    <w:p w:rsidR="00257DEB" w:rsidRDefault="00257DEB" w:rsidP="00486585">
      <w:pPr>
        <w:shd w:val="clear" w:color="auto" w:fill="FFFFFF"/>
        <w:tabs>
          <w:tab w:val="left" w:pos="9639"/>
        </w:tabs>
        <w:spacing w:after="0"/>
        <w:jc w:val="both"/>
        <w:textAlignment w:val="baseline"/>
        <w:rPr>
          <w:rFonts w:ascii="Times New Roman" w:hAnsi="Times New Roman"/>
          <w:i/>
          <w:sz w:val="24"/>
          <w:szCs w:val="24"/>
          <w:lang w:val="uk-UA" w:eastAsia="uk-UA"/>
        </w:rPr>
      </w:pPr>
    </w:p>
    <w:p w:rsidR="00257DEB" w:rsidRPr="001A2487" w:rsidRDefault="00257DEB" w:rsidP="001A2487">
      <w:pPr>
        <w:shd w:val="clear" w:color="auto" w:fill="FFFFFF"/>
        <w:tabs>
          <w:tab w:val="left" w:pos="9639"/>
        </w:tabs>
        <w:spacing w:after="0"/>
        <w:jc w:val="both"/>
        <w:textAlignment w:val="baseline"/>
        <w:rPr>
          <w:rFonts w:ascii="Times New Roman" w:hAnsi="Times New Roman"/>
          <w:sz w:val="24"/>
          <w:szCs w:val="24"/>
          <w:lang w:val="uk-UA" w:eastAsia="uk-UA"/>
        </w:rPr>
      </w:pPr>
      <w:r w:rsidRPr="00A45C6F">
        <w:rPr>
          <w:rFonts w:ascii="Times New Roman" w:hAnsi="Times New Roman"/>
          <w:i/>
          <w:sz w:val="24"/>
          <w:szCs w:val="24"/>
          <w:lang w:val="uk-UA" w:eastAsia="uk-UA"/>
        </w:rPr>
        <w:lastRenderedPageBreak/>
        <w:t xml:space="preserve"> </w:t>
      </w:r>
      <w:r w:rsidRPr="00257FD4">
        <w:rPr>
          <w:rFonts w:ascii="Times New Roman" w:hAnsi="Times New Roman"/>
          <w:sz w:val="24"/>
          <w:szCs w:val="24"/>
          <w:lang w:val="uk-UA" w:eastAsia="uk-UA"/>
        </w:rPr>
        <w:t>Ро</w:t>
      </w:r>
      <w:r>
        <w:rPr>
          <w:rFonts w:ascii="Times New Roman" w:hAnsi="Times New Roman"/>
          <w:sz w:val="24"/>
          <w:szCs w:val="24"/>
          <w:lang w:val="uk-UA" w:eastAsia="uk-UA"/>
        </w:rPr>
        <w:t xml:space="preserve">зрахунки здійснено </w:t>
      </w:r>
      <w:r w:rsidRPr="00257FD4">
        <w:rPr>
          <w:rFonts w:ascii="Times New Roman" w:hAnsi="Times New Roman"/>
          <w:sz w:val="24"/>
          <w:szCs w:val="24"/>
          <w:lang w:val="uk-UA" w:eastAsia="uk-UA"/>
        </w:rPr>
        <w:t xml:space="preserve"> </w:t>
      </w:r>
      <w:r w:rsidRPr="00D67C05">
        <w:rPr>
          <w:rFonts w:ascii="Times New Roman" w:hAnsi="Times New Roman"/>
          <w:sz w:val="24"/>
          <w:szCs w:val="24"/>
          <w:lang w:val="uk-UA" w:eastAsia="uk-UA"/>
        </w:rPr>
        <w:t xml:space="preserve">відповідно до </w:t>
      </w:r>
      <w:r>
        <w:rPr>
          <w:rFonts w:ascii="Times New Roman" w:hAnsi="Times New Roman"/>
          <w:sz w:val="24"/>
          <w:szCs w:val="24"/>
          <w:lang w:val="uk-UA" w:eastAsia="uk-UA"/>
        </w:rPr>
        <w:t>листа Міністерства фінансів України «Про особливості складання п</w:t>
      </w:r>
      <w:r w:rsidR="00C26ADC">
        <w:rPr>
          <w:rFonts w:ascii="Times New Roman" w:hAnsi="Times New Roman"/>
          <w:sz w:val="24"/>
          <w:szCs w:val="24"/>
          <w:lang w:val="uk-UA" w:eastAsia="uk-UA"/>
        </w:rPr>
        <w:t>роектів місцевих бюджетів на 2021 рік</w:t>
      </w:r>
      <w:r>
        <w:rPr>
          <w:rFonts w:ascii="Times New Roman" w:hAnsi="Times New Roman"/>
          <w:sz w:val="24"/>
          <w:szCs w:val="24"/>
          <w:lang w:val="uk-UA" w:eastAsia="uk-UA"/>
        </w:rPr>
        <w:t>»</w:t>
      </w:r>
      <w:r w:rsidRPr="00D67C05">
        <w:rPr>
          <w:rFonts w:ascii="Times New Roman" w:hAnsi="Times New Roman"/>
          <w:sz w:val="24"/>
          <w:szCs w:val="24"/>
          <w:lang w:val="uk-UA" w:eastAsia="uk-UA"/>
        </w:rPr>
        <w:t xml:space="preserve">, </w:t>
      </w:r>
      <w:r w:rsidR="00C26ADC">
        <w:rPr>
          <w:rFonts w:ascii="Times New Roman" w:hAnsi="Times New Roman"/>
          <w:sz w:val="24"/>
          <w:szCs w:val="24"/>
          <w:lang w:val="uk-UA" w:eastAsia="uk-UA"/>
        </w:rPr>
        <w:t>яким передбачено з 1 січня 2022</w:t>
      </w:r>
      <w:r w:rsidRPr="00257FD4">
        <w:rPr>
          <w:rFonts w:ascii="Times New Roman" w:hAnsi="Times New Roman"/>
          <w:sz w:val="24"/>
          <w:szCs w:val="24"/>
          <w:lang w:val="uk-UA" w:eastAsia="uk-UA"/>
        </w:rPr>
        <w:t xml:space="preserve"> року встановити мінімальну з</w:t>
      </w:r>
      <w:r>
        <w:rPr>
          <w:rFonts w:ascii="Times New Roman" w:hAnsi="Times New Roman"/>
          <w:sz w:val="24"/>
          <w:szCs w:val="24"/>
          <w:lang w:val="uk-UA" w:eastAsia="uk-UA"/>
        </w:rPr>
        <w:t xml:space="preserve">аробітну плату  в розмірі – </w:t>
      </w:r>
      <w:r w:rsidR="00C26ADC">
        <w:rPr>
          <w:rFonts w:ascii="Times New Roman" w:hAnsi="Times New Roman"/>
          <w:sz w:val="24"/>
          <w:szCs w:val="24"/>
          <w:lang w:val="uk-UA" w:eastAsia="uk-UA"/>
        </w:rPr>
        <w:t>6700</w:t>
      </w:r>
      <w:r w:rsidRPr="00257FD4">
        <w:rPr>
          <w:rFonts w:ascii="Times New Roman" w:hAnsi="Times New Roman"/>
          <w:sz w:val="24"/>
          <w:szCs w:val="24"/>
          <w:lang w:val="uk-UA" w:eastAsia="uk-UA"/>
        </w:rPr>
        <w:t xml:space="preserve"> грн., прожитковий мінімум на працездатну особу в розрахунк</w:t>
      </w:r>
      <w:r>
        <w:rPr>
          <w:rFonts w:ascii="Times New Roman" w:hAnsi="Times New Roman"/>
          <w:sz w:val="24"/>
          <w:szCs w:val="24"/>
          <w:lang w:val="uk-UA" w:eastAsia="uk-UA"/>
        </w:rPr>
        <w:t>у на один місяць в розмірі -</w:t>
      </w:r>
      <w:r w:rsidR="00C26ADC">
        <w:rPr>
          <w:rFonts w:ascii="Times New Roman" w:hAnsi="Times New Roman"/>
          <w:sz w:val="24"/>
          <w:szCs w:val="24"/>
          <w:lang w:val="uk-UA" w:eastAsia="uk-UA"/>
        </w:rPr>
        <w:t>2481</w:t>
      </w:r>
      <w:r w:rsidRPr="00257FD4">
        <w:rPr>
          <w:rFonts w:ascii="Times New Roman" w:hAnsi="Times New Roman"/>
          <w:sz w:val="24"/>
          <w:szCs w:val="24"/>
          <w:lang w:val="uk-UA" w:eastAsia="uk-UA"/>
        </w:rPr>
        <w:t xml:space="preserve"> грн.</w:t>
      </w:r>
      <w:r>
        <w:rPr>
          <w:rFonts w:ascii="Times New Roman" w:hAnsi="Times New Roman"/>
          <w:sz w:val="24"/>
          <w:szCs w:val="24"/>
          <w:lang w:val="uk-UA" w:eastAsia="uk-UA"/>
        </w:rPr>
        <w:t xml:space="preserve"> </w:t>
      </w:r>
      <w:r w:rsidRPr="00732D0C">
        <w:rPr>
          <w:rFonts w:ascii="Times New Roman" w:hAnsi="Times New Roman"/>
          <w:sz w:val="24"/>
          <w:szCs w:val="24"/>
          <w:lang w:eastAsia="uk-UA"/>
        </w:rPr>
        <w:t>Погодин</w:t>
      </w:r>
      <w:r w:rsidRPr="00732D0C">
        <w:rPr>
          <w:rFonts w:ascii="Times New Roman" w:hAnsi="Times New Roman"/>
          <w:sz w:val="24"/>
          <w:szCs w:val="24"/>
          <w:lang w:val="uk-UA" w:eastAsia="uk-UA"/>
        </w:rPr>
        <w:t>н</w:t>
      </w:r>
      <w:proofErr w:type="spellStart"/>
      <w:r w:rsidRPr="00732D0C">
        <w:rPr>
          <w:rFonts w:ascii="Times New Roman" w:hAnsi="Times New Roman"/>
          <w:sz w:val="24"/>
          <w:szCs w:val="24"/>
          <w:lang w:eastAsia="uk-UA"/>
        </w:rPr>
        <w:t>ий</w:t>
      </w:r>
      <w:proofErr w:type="spellEnd"/>
      <w:r w:rsidRPr="001A2487">
        <w:rPr>
          <w:rFonts w:ascii="Times New Roman" w:hAnsi="Times New Roman"/>
          <w:sz w:val="24"/>
          <w:szCs w:val="24"/>
          <w:lang w:eastAsia="uk-UA"/>
        </w:rPr>
        <w:t xml:space="preserve"> </w:t>
      </w:r>
      <w:proofErr w:type="spellStart"/>
      <w:r w:rsidRPr="001A2487">
        <w:rPr>
          <w:rFonts w:ascii="Times New Roman" w:hAnsi="Times New Roman"/>
          <w:sz w:val="24"/>
          <w:szCs w:val="24"/>
          <w:lang w:eastAsia="uk-UA"/>
        </w:rPr>
        <w:t>розмі</w:t>
      </w:r>
      <w:proofErr w:type="gramStart"/>
      <w:r w:rsidRPr="001A2487">
        <w:rPr>
          <w:rFonts w:ascii="Times New Roman" w:hAnsi="Times New Roman"/>
          <w:sz w:val="24"/>
          <w:szCs w:val="24"/>
          <w:lang w:eastAsia="uk-UA"/>
        </w:rPr>
        <w:t>р</w:t>
      </w:r>
      <w:proofErr w:type="spellEnd"/>
      <w:proofErr w:type="gramEnd"/>
      <w:r w:rsidRPr="001A2487">
        <w:rPr>
          <w:rFonts w:ascii="Times New Roman" w:hAnsi="Times New Roman"/>
          <w:sz w:val="24"/>
          <w:szCs w:val="24"/>
          <w:lang w:eastAsia="uk-UA"/>
        </w:rPr>
        <w:t xml:space="preserve"> </w:t>
      </w:r>
      <w:proofErr w:type="spellStart"/>
      <w:r w:rsidRPr="001A2487">
        <w:rPr>
          <w:rFonts w:ascii="Times New Roman" w:hAnsi="Times New Roman"/>
          <w:sz w:val="24"/>
          <w:szCs w:val="24"/>
          <w:lang w:eastAsia="uk-UA"/>
        </w:rPr>
        <w:t>міні</w:t>
      </w:r>
      <w:r w:rsidR="008F45D8">
        <w:rPr>
          <w:rFonts w:ascii="Times New Roman" w:hAnsi="Times New Roman"/>
          <w:sz w:val="24"/>
          <w:szCs w:val="24"/>
          <w:lang w:eastAsia="uk-UA"/>
        </w:rPr>
        <w:t>мальної</w:t>
      </w:r>
      <w:proofErr w:type="spellEnd"/>
      <w:r w:rsidR="008F45D8">
        <w:rPr>
          <w:rFonts w:ascii="Times New Roman" w:hAnsi="Times New Roman"/>
          <w:sz w:val="24"/>
          <w:szCs w:val="24"/>
          <w:lang w:eastAsia="uk-UA"/>
        </w:rPr>
        <w:t xml:space="preserve"> </w:t>
      </w:r>
      <w:proofErr w:type="spellStart"/>
      <w:r w:rsidR="008F45D8">
        <w:rPr>
          <w:rFonts w:ascii="Times New Roman" w:hAnsi="Times New Roman"/>
          <w:sz w:val="24"/>
          <w:szCs w:val="24"/>
          <w:lang w:eastAsia="uk-UA"/>
        </w:rPr>
        <w:t>заробітної</w:t>
      </w:r>
      <w:proofErr w:type="spellEnd"/>
      <w:r w:rsidR="008F45D8">
        <w:rPr>
          <w:rFonts w:ascii="Times New Roman" w:hAnsi="Times New Roman"/>
          <w:sz w:val="24"/>
          <w:szCs w:val="24"/>
          <w:lang w:eastAsia="uk-UA"/>
        </w:rPr>
        <w:t xml:space="preserve"> плати на 202</w:t>
      </w:r>
      <w:r w:rsidR="008B3DDD">
        <w:rPr>
          <w:rFonts w:ascii="Times New Roman" w:hAnsi="Times New Roman"/>
          <w:sz w:val="24"/>
          <w:szCs w:val="24"/>
          <w:lang w:val="uk-UA" w:eastAsia="uk-UA"/>
        </w:rPr>
        <w:t>2</w:t>
      </w:r>
      <w:r w:rsidR="008F45D8">
        <w:rPr>
          <w:rFonts w:ascii="Times New Roman" w:hAnsi="Times New Roman"/>
          <w:sz w:val="24"/>
          <w:szCs w:val="24"/>
          <w:lang w:eastAsia="uk-UA"/>
        </w:rPr>
        <w:t xml:space="preserve"> </w:t>
      </w:r>
      <w:proofErr w:type="spellStart"/>
      <w:r w:rsidR="008F45D8">
        <w:rPr>
          <w:rFonts w:ascii="Times New Roman" w:hAnsi="Times New Roman"/>
          <w:sz w:val="24"/>
          <w:szCs w:val="24"/>
          <w:lang w:eastAsia="uk-UA"/>
        </w:rPr>
        <w:t>рік</w:t>
      </w:r>
      <w:proofErr w:type="spellEnd"/>
      <w:r w:rsidR="008F45D8">
        <w:rPr>
          <w:rFonts w:ascii="Times New Roman" w:hAnsi="Times New Roman"/>
          <w:sz w:val="24"/>
          <w:szCs w:val="24"/>
          <w:lang w:eastAsia="uk-UA"/>
        </w:rPr>
        <w:t xml:space="preserve">  становить </w:t>
      </w:r>
      <w:r w:rsidR="008F45D8">
        <w:rPr>
          <w:rFonts w:ascii="Times New Roman" w:hAnsi="Times New Roman"/>
          <w:sz w:val="24"/>
          <w:szCs w:val="24"/>
          <w:lang w:val="uk-UA" w:eastAsia="uk-UA"/>
        </w:rPr>
        <w:t>38,06</w:t>
      </w:r>
      <w:r>
        <w:rPr>
          <w:rFonts w:ascii="Times New Roman" w:hAnsi="Times New Roman"/>
          <w:sz w:val="24"/>
          <w:szCs w:val="24"/>
          <w:lang w:val="uk-UA" w:eastAsia="uk-UA"/>
        </w:rPr>
        <w:t xml:space="preserve"> </w:t>
      </w:r>
      <w:proofErr w:type="spellStart"/>
      <w:r>
        <w:rPr>
          <w:rFonts w:ascii="Times New Roman" w:hAnsi="Times New Roman"/>
          <w:sz w:val="24"/>
          <w:szCs w:val="24"/>
          <w:lang w:val="uk-UA" w:eastAsia="uk-UA"/>
        </w:rPr>
        <w:t>грн</w:t>
      </w:r>
      <w:proofErr w:type="spellEnd"/>
      <w:r w:rsidRPr="001A2487">
        <w:rPr>
          <w:rFonts w:ascii="Times New Roman" w:hAnsi="Times New Roman"/>
          <w:sz w:val="24"/>
          <w:szCs w:val="24"/>
          <w:lang w:eastAsia="uk-UA"/>
        </w:rPr>
        <w:t>.</w:t>
      </w:r>
    </w:p>
    <w:p w:rsidR="00257DEB" w:rsidRPr="001A2487" w:rsidRDefault="00257DEB" w:rsidP="00486585">
      <w:pPr>
        <w:shd w:val="clear" w:color="auto" w:fill="FFFFFF"/>
        <w:tabs>
          <w:tab w:val="left" w:pos="9639"/>
        </w:tabs>
        <w:spacing w:after="0"/>
        <w:jc w:val="both"/>
        <w:textAlignment w:val="baseline"/>
        <w:rPr>
          <w:rFonts w:ascii="Times New Roman" w:hAnsi="Times New Roman"/>
          <w:sz w:val="24"/>
          <w:szCs w:val="24"/>
          <w:lang w:eastAsia="uk-UA"/>
        </w:rPr>
      </w:pPr>
    </w:p>
    <w:p w:rsidR="00257DEB" w:rsidRPr="00A45C6F" w:rsidRDefault="00257DEB" w:rsidP="00486585">
      <w:pPr>
        <w:shd w:val="clear" w:color="auto" w:fill="FFFFFF"/>
        <w:tabs>
          <w:tab w:val="left" w:pos="9639"/>
        </w:tabs>
        <w:spacing w:after="0"/>
        <w:jc w:val="both"/>
        <w:textAlignment w:val="baseline"/>
        <w:rPr>
          <w:rFonts w:ascii="Times New Roman" w:hAnsi="Times New Roman"/>
          <w:i/>
          <w:sz w:val="24"/>
          <w:szCs w:val="24"/>
          <w:lang w:val="uk-UA" w:eastAsia="uk-UA"/>
        </w:rPr>
      </w:pPr>
    </w:p>
    <w:p w:rsidR="00257DEB" w:rsidRDefault="00257DEB" w:rsidP="00486585">
      <w:pPr>
        <w:shd w:val="clear" w:color="auto" w:fill="FFFFFF"/>
        <w:tabs>
          <w:tab w:val="left" w:pos="9639"/>
        </w:tabs>
        <w:spacing w:after="0"/>
        <w:jc w:val="center"/>
        <w:textAlignment w:val="baseline"/>
        <w:rPr>
          <w:rFonts w:ascii="Times New Roman" w:hAnsi="Times New Roman"/>
          <w:b/>
          <w:color w:val="000000"/>
          <w:sz w:val="24"/>
          <w:szCs w:val="24"/>
          <w:lang w:val="uk-UA" w:eastAsia="uk-UA"/>
        </w:rPr>
      </w:pPr>
      <w:proofErr w:type="spellStart"/>
      <w:r w:rsidRPr="00BB454D">
        <w:rPr>
          <w:rFonts w:ascii="Times New Roman" w:hAnsi="Times New Roman"/>
          <w:b/>
          <w:color w:val="000000"/>
          <w:sz w:val="24"/>
          <w:szCs w:val="24"/>
          <w:lang w:eastAsia="uk-UA"/>
        </w:rPr>
        <w:t>Бюджетні</w:t>
      </w:r>
      <w:proofErr w:type="spellEnd"/>
      <w:r w:rsidRPr="00BB454D">
        <w:rPr>
          <w:rFonts w:ascii="Times New Roman" w:hAnsi="Times New Roman"/>
          <w:b/>
          <w:color w:val="000000"/>
          <w:sz w:val="24"/>
          <w:szCs w:val="24"/>
          <w:lang w:eastAsia="uk-UA"/>
        </w:rPr>
        <w:t xml:space="preserve"> </w:t>
      </w:r>
      <w:proofErr w:type="spellStart"/>
      <w:r w:rsidRPr="00BB454D">
        <w:rPr>
          <w:rFonts w:ascii="Times New Roman" w:hAnsi="Times New Roman"/>
          <w:b/>
          <w:color w:val="000000"/>
          <w:sz w:val="24"/>
          <w:szCs w:val="24"/>
          <w:lang w:eastAsia="uk-UA"/>
        </w:rPr>
        <w:t>витрати</w:t>
      </w:r>
      <w:proofErr w:type="spellEnd"/>
      <w:r w:rsidRPr="00BB454D">
        <w:rPr>
          <w:rFonts w:ascii="Times New Roman" w:hAnsi="Times New Roman"/>
          <w:b/>
          <w:color w:val="000000"/>
          <w:sz w:val="24"/>
          <w:szCs w:val="24"/>
          <w:lang w:eastAsia="uk-UA"/>
        </w:rPr>
        <w:t xml:space="preserve"> на </w:t>
      </w:r>
      <w:proofErr w:type="spellStart"/>
      <w:r w:rsidRPr="00BB454D">
        <w:rPr>
          <w:rFonts w:ascii="Times New Roman" w:hAnsi="Times New Roman"/>
          <w:b/>
          <w:color w:val="000000"/>
          <w:sz w:val="24"/>
          <w:szCs w:val="24"/>
          <w:lang w:eastAsia="uk-UA"/>
        </w:rPr>
        <w:t>адміністрування</w:t>
      </w:r>
      <w:proofErr w:type="spellEnd"/>
      <w:r w:rsidRPr="00BB454D">
        <w:rPr>
          <w:rFonts w:ascii="Times New Roman" w:hAnsi="Times New Roman"/>
          <w:b/>
          <w:color w:val="000000"/>
          <w:sz w:val="24"/>
          <w:szCs w:val="24"/>
          <w:lang w:eastAsia="uk-UA"/>
        </w:rPr>
        <w:t xml:space="preserve"> </w:t>
      </w:r>
      <w:proofErr w:type="spellStart"/>
      <w:r w:rsidRPr="00BB454D">
        <w:rPr>
          <w:rFonts w:ascii="Times New Roman" w:hAnsi="Times New Roman"/>
          <w:b/>
          <w:color w:val="000000"/>
          <w:sz w:val="24"/>
          <w:szCs w:val="24"/>
          <w:lang w:eastAsia="uk-UA"/>
        </w:rPr>
        <w:t>регулювання</w:t>
      </w:r>
      <w:proofErr w:type="spellEnd"/>
      <w:r w:rsidRPr="00BB454D">
        <w:rPr>
          <w:rFonts w:ascii="Times New Roman" w:hAnsi="Times New Roman"/>
          <w:b/>
          <w:color w:val="000000"/>
          <w:sz w:val="24"/>
          <w:szCs w:val="24"/>
          <w:lang w:eastAsia="uk-UA"/>
        </w:rPr>
        <w:t xml:space="preserve"> </w:t>
      </w:r>
      <w:proofErr w:type="spellStart"/>
      <w:r w:rsidRPr="00BB454D">
        <w:rPr>
          <w:rFonts w:ascii="Times New Roman" w:hAnsi="Times New Roman"/>
          <w:b/>
          <w:color w:val="000000"/>
          <w:sz w:val="24"/>
          <w:szCs w:val="24"/>
          <w:lang w:eastAsia="uk-UA"/>
        </w:rPr>
        <w:t>суб’єктів</w:t>
      </w:r>
      <w:proofErr w:type="spellEnd"/>
      <w:r w:rsidRPr="00BB454D">
        <w:rPr>
          <w:rFonts w:ascii="Times New Roman" w:hAnsi="Times New Roman"/>
          <w:b/>
          <w:color w:val="000000"/>
          <w:sz w:val="24"/>
          <w:szCs w:val="24"/>
          <w:lang w:eastAsia="uk-UA"/>
        </w:rPr>
        <w:t xml:space="preserve"> малого </w:t>
      </w:r>
    </w:p>
    <w:p w:rsidR="00257DEB" w:rsidRPr="003809CE" w:rsidRDefault="00257DEB" w:rsidP="00486585">
      <w:pPr>
        <w:shd w:val="clear" w:color="auto" w:fill="FFFFFF"/>
        <w:tabs>
          <w:tab w:val="left" w:pos="9639"/>
        </w:tabs>
        <w:spacing w:after="0"/>
        <w:jc w:val="center"/>
        <w:textAlignment w:val="baseline"/>
        <w:rPr>
          <w:rFonts w:ascii="Times New Roman" w:hAnsi="Times New Roman"/>
          <w:b/>
          <w:color w:val="000000"/>
          <w:sz w:val="24"/>
          <w:szCs w:val="24"/>
          <w:lang w:val="uk-UA" w:eastAsia="uk-UA"/>
        </w:rPr>
      </w:pPr>
      <w:r w:rsidRPr="003809CE">
        <w:rPr>
          <w:rFonts w:ascii="Times New Roman" w:hAnsi="Times New Roman"/>
          <w:b/>
          <w:color w:val="000000"/>
          <w:sz w:val="24"/>
          <w:szCs w:val="24"/>
          <w:lang w:val="uk-UA" w:eastAsia="uk-UA"/>
        </w:rPr>
        <w:t>підприємництва</w:t>
      </w:r>
    </w:p>
    <w:p w:rsidR="00257DEB" w:rsidRDefault="00257DEB" w:rsidP="00486585">
      <w:pPr>
        <w:shd w:val="clear" w:color="auto" w:fill="FFFFFF"/>
        <w:tabs>
          <w:tab w:val="left" w:pos="9639"/>
        </w:tabs>
        <w:spacing w:after="0"/>
        <w:ind w:firstLine="450"/>
        <w:jc w:val="both"/>
        <w:textAlignment w:val="baseline"/>
        <w:rPr>
          <w:rFonts w:ascii="Times New Roman" w:hAnsi="Times New Roman"/>
          <w:color w:val="000000"/>
          <w:sz w:val="24"/>
          <w:szCs w:val="24"/>
          <w:lang w:val="uk-UA" w:eastAsia="uk-UA"/>
        </w:rPr>
      </w:pPr>
      <w:bookmarkStart w:id="2" w:name="n209"/>
      <w:bookmarkStart w:id="3" w:name="n210"/>
      <w:bookmarkEnd w:id="2"/>
      <w:bookmarkEnd w:id="3"/>
      <w:r w:rsidRPr="003809CE">
        <w:rPr>
          <w:rFonts w:ascii="Times New Roman" w:hAnsi="Times New Roman"/>
          <w:color w:val="000000"/>
          <w:sz w:val="24"/>
          <w:szCs w:val="24"/>
          <w:lang w:val="uk-UA" w:eastAsia="uk-UA"/>
        </w:rPr>
        <w:t xml:space="preserve">Державний орган, для якого здійснюється розрахунок вартості адміністрування регулювання: </w:t>
      </w:r>
      <w:r w:rsidRPr="003809CE">
        <w:rPr>
          <w:rFonts w:ascii="Times New Roman" w:hAnsi="Times New Roman"/>
          <w:color w:val="000000"/>
          <w:sz w:val="24"/>
          <w:szCs w:val="24"/>
          <w:u w:val="single"/>
          <w:lang w:val="uk-UA" w:eastAsia="uk-UA"/>
        </w:rPr>
        <w:t xml:space="preserve">виконавчий комітет </w:t>
      </w:r>
      <w:proofErr w:type="spellStart"/>
      <w:r w:rsidRPr="003809CE">
        <w:rPr>
          <w:rFonts w:ascii="Times New Roman" w:hAnsi="Times New Roman"/>
          <w:color w:val="000000"/>
          <w:sz w:val="24"/>
          <w:szCs w:val="24"/>
          <w:u w:val="single"/>
          <w:lang w:val="uk-UA" w:eastAsia="uk-UA"/>
        </w:rPr>
        <w:t>Знам’янської</w:t>
      </w:r>
      <w:proofErr w:type="spellEnd"/>
      <w:r w:rsidRPr="003809CE">
        <w:rPr>
          <w:rFonts w:ascii="Times New Roman" w:hAnsi="Times New Roman"/>
          <w:color w:val="000000"/>
          <w:sz w:val="24"/>
          <w:szCs w:val="24"/>
          <w:u w:val="single"/>
          <w:lang w:val="uk-UA" w:eastAsia="uk-UA"/>
        </w:rPr>
        <w:t xml:space="preserve"> міської ради</w:t>
      </w:r>
      <w:r w:rsidRPr="003809CE">
        <w:rPr>
          <w:rFonts w:ascii="Times New Roman" w:hAnsi="Times New Roman"/>
          <w:color w:val="000000"/>
          <w:sz w:val="24"/>
          <w:szCs w:val="24"/>
          <w:lang w:val="uk-UA" w:eastAsia="uk-UA"/>
        </w:rPr>
        <w:t>.</w:t>
      </w:r>
    </w:p>
    <w:p w:rsidR="00257DEB" w:rsidRPr="002308CE" w:rsidRDefault="00257DEB" w:rsidP="00486585">
      <w:pPr>
        <w:shd w:val="clear" w:color="auto" w:fill="FFFFFF"/>
        <w:tabs>
          <w:tab w:val="left" w:pos="9639"/>
        </w:tabs>
        <w:spacing w:after="0"/>
        <w:ind w:firstLine="450"/>
        <w:jc w:val="both"/>
        <w:textAlignment w:val="baseline"/>
        <w:rPr>
          <w:rFonts w:ascii="Times New Roman" w:hAnsi="Times New Roman"/>
          <w:color w:val="000000"/>
          <w:sz w:val="24"/>
          <w:szCs w:val="24"/>
          <w:lang w:val="uk-UA" w:eastAsia="uk-UA"/>
        </w:r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1"/>
        <w:gridCol w:w="2027"/>
        <w:gridCol w:w="1275"/>
        <w:gridCol w:w="1701"/>
        <w:gridCol w:w="1559"/>
        <w:gridCol w:w="1560"/>
        <w:gridCol w:w="1133"/>
      </w:tblGrid>
      <w:tr w:rsidR="00257DEB" w:rsidRPr="003C30D7" w:rsidTr="00794E7A">
        <w:trPr>
          <w:trHeight w:val="1890"/>
        </w:trPr>
        <w:tc>
          <w:tcPr>
            <w:tcW w:w="491" w:type="dxa"/>
            <w:noWrap/>
          </w:tcPr>
          <w:p w:rsidR="00257DEB" w:rsidRPr="00501A7C" w:rsidRDefault="00257DEB" w:rsidP="00486585">
            <w:pPr>
              <w:spacing w:after="0"/>
              <w:rPr>
                <w:rFonts w:ascii="Times New Roman" w:hAnsi="Times New Roman"/>
                <w:b/>
                <w:bCs/>
                <w:color w:val="000000"/>
                <w:lang w:eastAsia="uk-UA"/>
              </w:rPr>
            </w:pPr>
            <w:bookmarkStart w:id="4" w:name="n211"/>
            <w:bookmarkEnd w:id="4"/>
            <w:r w:rsidRPr="00501A7C">
              <w:rPr>
                <w:rFonts w:ascii="Times New Roman" w:hAnsi="Times New Roman"/>
                <w:b/>
                <w:bCs/>
                <w:color w:val="000000"/>
                <w:lang w:eastAsia="uk-UA"/>
              </w:rPr>
              <w:t>№</w:t>
            </w:r>
          </w:p>
        </w:tc>
        <w:tc>
          <w:tcPr>
            <w:tcW w:w="2027" w:type="dxa"/>
          </w:tcPr>
          <w:p w:rsidR="00257DEB" w:rsidRPr="00501A7C" w:rsidRDefault="00257DEB" w:rsidP="00486585">
            <w:pPr>
              <w:spacing w:after="0"/>
              <w:jc w:val="center"/>
              <w:rPr>
                <w:rFonts w:ascii="Times New Roman" w:hAnsi="Times New Roman"/>
                <w:b/>
                <w:bCs/>
                <w:color w:val="000000"/>
                <w:lang w:eastAsia="uk-UA"/>
              </w:rPr>
            </w:pPr>
            <w:r w:rsidRPr="00501A7C">
              <w:rPr>
                <w:rFonts w:ascii="Times New Roman" w:hAnsi="Times New Roman"/>
                <w:b/>
                <w:bCs/>
                <w:color w:val="000000"/>
                <w:lang w:eastAsia="uk-UA"/>
              </w:rPr>
              <w:t xml:space="preserve">Процедура </w:t>
            </w:r>
            <w:proofErr w:type="spellStart"/>
            <w:r w:rsidRPr="00501A7C">
              <w:rPr>
                <w:rFonts w:ascii="Times New Roman" w:hAnsi="Times New Roman"/>
                <w:b/>
                <w:bCs/>
                <w:color w:val="000000"/>
                <w:lang w:eastAsia="uk-UA"/>
              </w:rPr>
              <w:t>регулювання</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суб’єктів</w:t>
            </w:r>
            <w:proofErr w:type="spellEnd"/>
            <w:r w:rsidRPr="00501A7C">
              <w:rPr>
                <w:rFonts w:ascii="Times New Roman" w:hAnsi="Times New Roman"/>
                <w:b/>
                <w:bCs/>
                <w:color w:val="000000"/>
                <w:lang w:eastAsia="uk-UA"/>
              </w:rPr>
              <w:t xml:space="preserve"> малого </w:t>
            </w:r>
            <w:proofErr w:type="spellStart"/>
            <w:proofErr w:type="gramStart"/>
            <w:r w:rsidRPr="00501A7C">
              <w:rPr>
                <w:rFonts w:ascii="Times New Roman" w:hAnsi="Times New Roman"/>
                <w:b/>
                <w:bCs/>
                <w:color w:val="000000"/>
                <w:lang w:eastAsia="uk-UA"/>
              </w:rPr>
              <w:t>п</w:t>
            </w:r>
            <w:proofErr w:type="gramEnd"/>
            <w:r w:rsidRPr="00501A7C">
              <w:rPr>
                <w:rFonts w:ascii="Times New Roman" w:hAnsi="Times New Roman"/>
                <w:b/>
                <w:bCs/>
                <w:color w:val="000000"/>
                <w:lang w:eastAsia="uk-UA"/>
              </w:rPr>
              <w:t>ідприємництва</w:t>
            </w:r>
            <w:proofErr w:type="spellEnd"/>
            <w:r w:rsidRPr="00501A7C">
              <w:rPr>
                <w:rFonts w:ascii="Times New Roman" w:hAnsi="Times New Roman"/>
                <w:b/>
                <w:bCs/>
                <w:color w:val="000000"/>
                <w:lang w:eastAsia="uk-UA"/>
              </w:rPr>
              <w:t xml:space="preserve"> </w:t>
            </w:r>
          </w:p>
        </w:tc>
        <w:tc>
          <w:tcPr>
            <w:tcW w:w="1275" w:type="dxa"/>
          </w:tcPr>
          <w:p w:rsidR="00257DEB" w:rsidRPr="00501A7C" w:rsidRDefault="00257DEB" w:rsidP="00486585">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Планові</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витрати</w:t>
            </w:r>
            <w:proofErr w:type="spellEnd"/>
            <w:r w:rsidRPr="00501A7C">
              <w:rPr>
                <w:rFonts w:ascii="Times New Roman" w:hAnsi="Times New Roman"/>
                <w:b/>
                <w:bCs/>
                <w:color w:val="000000"/>
                <w:lang w:eastAsia="uk-UA"/>
              </w:rPr>
              <w:t xml:space="preserve"> часу на процедуру</w:t>
            </w:r>
          </w:p>
        </w:tc>
        <w:tc>
          <w:tcPr>
            <w:tcW w:w="1701" w:type="dxa"/>
          </w:tcPr>
          <w:p w:rsidR="00257DEB" w:rsidRPr="00501A7C" w:rsidRDefault="00257DEB" w:rsidP="00486585">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Вартість</w:t>
            </w:r>
            <w:proofErr w:type="spellEnd"/>
            <w:r w:rsidRPr="00501A7C">
              <w:rPr>
                <w:rFonts w:ascii="Times New Roman" w:hAnsi="Times New Roman"/>
                <w:b/>
                <w:bCs/>
                <w:color w:val="000000"/>
                <w:lang w:eastAsia="uk-UA"/>
              </w:rPr>
              <w:t xml:space="preserve"> часу </w:t>
            </w:r>
            <w:proofErr w:type="spellStart"/>
            <w:r w:rsidRPr="00501A7C">
              <w:rPr>
                <w:rFonts w:ascii="Times New Roman" w:hAnsi="Times New Roman"/>
                <w:b/>
                <w:bCs/>
                <w:color w:val="000000"/>
                <w:lang w:eastAsia="uk-UA"/>
              </w:rPr>
              <w:t>співробітника</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держоргану</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відповідної</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категорії</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заробітна</w:t>
            </w:r>
            <w:proofErr w:type="spellEnd"/>
            <w:r w:rsidRPr="00501A7C">
              <w:rPr>
                <w:rFonts w:ascii="Times New Roman" w:hAnsi="Times New Roman"/>
                <w:b/>
                <w:bCs/>
                <w:color w:val="000000"/>
                <w:lang w:eastAsia="uk-UA"/>
              </w:rPr>
              <w:t xml:space="preserve"> плата)</w:t>
            </w:r>
          </w:p>
        </w:tc>
        <w:tc>
          <w:tcPr>
            <w:tcW w:w="1559" w:type="dxa"/>
          </w:tcPr>
          <w:p w:rsidR="00257DEB" w:rsidRPr="00501A7C" w:rsidRDefault="00257DEB" w:rsidP="00486585">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Оцінка</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кількості</w:t>
            </w:r>
            <w:proofErr w:type="spellEnd"/>
            <w:r w:rsidRPr="00501A7C">
              <w:rPr>
                <w:rFonts w:ascii="Times New Roman" w:hAnsi="Times New Roman"/>
                <w:b/>
                <w:bCs/>
                <w:color w:val="000000"/>
                <w:lang w:eastAsia="uk-UA"/>
              </w:rPr>
              <w:t xml:space="preserve"> процедур за </w:t>
            </w:r>
            <w:proofErr w:type="spellStart"/>
            <w:proofErr w:type="gramStart"/>
            <w:r w:rsidRPr="00501A7C">
              <w:rPr>
                <w:rFonts w:ascii="Times New Roman" w:hAnsi="Times New Roman"/>
                <w:b/>
                <w:bCs/>
                <w:color w:val="000000"/>
                <w:lang w:eastAsia="uk-UA"/>
              </w:rPr>
              <w:t>р</w:t>
            </w:r>
            <w:proofErr w:type="gramEnd"/>
            <w:r w:rsidRPr="00501A7C">
              <w:rPr>
                <w:rFonts w:ascii="Times New Roman" w:hAnsi="Times New Roman"/>
                <w:b/>
                <w:bCs/>
                <w:color w:val="000000"/>
                <w:lang w:eastAsia="uk-UA"/>
              </w:rPr>
              <w:t>ік</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що</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припадають</w:t>
            </w:r>
            <w:proofErr w:type="spellEnd"/>
            <w:r w:rsidRPr="00501A7C">
              <w:rPr>
                <w:rFonts w:ascii="Times New Roman" w:hAnsi="Times New Roman"/>
                <w:b/>
                <w:bCs/>
                <w:color w:val="000000"/>
                <w:lang w:eastAsia="uk-UA"/>
              </w:rPr>
              <w:t xml:space="preserve"> на одного </w:t>
            </w:r>
            <w:proofErr w:type="spellStart"/>
            <w:r w:rsidRPr="00501A7C">
              <w:rPr>
                <w:rFonts w:ascii="Times New Roman" w:hAnsi="Times New Roman"/>
                <w:b/>
                <w:bCs/>
                <w:color w:val="000000"/>
                <w:lang w:eastAsia="uk-UA"/>
              </w:rPr>
              <w:t>суб’єкта</w:t>
            </w:r>
            <w:proofErr w:type="spellEnd"/>
          </w:p>
        </w:tc>
        <w:tc>
          <w:tcPr>
            <w:tcW w:w="1560" w:type="dxa"/>
          </w:tcPr>
          <w:p w:rsidR="00257DEB" w:rsidRPr="00501A7C" w:rsidRDefault="00257DEB" w:rsidP="00486585">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Оцінка</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кількості</w:t>
            </w:r>
            <w:proofErr w:type="spellEnd"/>
            <w:r w:rsidRPr="00501A7C">
              <w:rPr>
                <w:rFonts w:ascii="Times New Roman" w:hAnsi="Times New Roman"/>
                <w:b/>
                <w:bCs/>
                <w:color w:val="000000"/>
                <w:lang w:eastAsia="uk-UA"/>
              </w:rPr>
              <w:t xml:space="preserve">  </w:t>
            </w:r>
            <w:r w:rsidRPr="00501A7C">
              <w:rPr>
                <w:rFonts w:ascii="Times New Roman" w:hAnsi="Times New Roman"/>
                <w:b/>
                <w:bCs/>
                <w:color w:val="000000"/>
                <w:lang w:eastAsia="uk-UA"/>
              </w:rPr>
              <w:br/>
            </w:r>
            <w:proofErr w:type="spellStart"/>
            <w:r w:rsidRPr="00501A7C">
              <w:rPr>
                <w:rFonts w:ascii="Times New Roman" w:hAnsi="Times New Roman"/>
                <w:b/>
                <w:bCs/>
                <w:color w:val="000000"/>
                <w:lang w:eastAsia="uk-UA"/>
              </w:rPr>
              <w:t>суб’єктів</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що</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підпадають</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під</w:t>
            </w:r>
            <w:proofErr w:type="spellEnd"/>
            <w:r w:rsidRPr="00501A7C">
              <w:rPr>
                <w:rFonts w:ascii="Times New Roman" w:hAnsi="Times New Roman"/>
                <w:b/>
                <w:bCs/>
                <w:color w:val="000000"/>
                <w:lang w:eastAsia="uk-UA"/>
              </w:rPr>
              <w:t xml:space="preserve"> </w:t>
            </w:r>
            <w:proofErr w:type="spellStart"/>
            <w:proofErr w:type="gramStart"/>
            <w:r w:rsidRPr="00501A7C">
              <w:rPr>
                <w:rFonts w:ascii="Times New Roman" w:hAnsi="Times New Roman"/>
                <w:b/>
                <w:bCs/>
                <w:color w:val="000000"/>
                <w:lang w:eastAsia="uk-UA"/>
              </w:rPr>
              <w:t>д</w:t>
            </w:r>
            <w:proofErr w:type="gramEnd"/>
            <w:r w:rsidRPr="00501A7C">
              <w:rPr>
                <w:rFonts w:ascii="Times New Roman" w:hAnsi="Times New Roman"/>
                <w:b/>
                <w:bCs/>
                <w:color w:val="000000"/>
                <w:lang w:eastAsia="uk-UA"/>
              </w:rPr>
              <w:t>ію</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процедури</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регулювання</w:t>
            </w:r>
            <w:proofErr w:type="spellEnd"/>
          </w:p>
        </w:tc>
        <w:tc>
          <w:tcPr>
            <w:tcW w:w="1133" w:type="dxa"/>
          </w:tcPr>
          <w:p w:rsidR="00257DEB" w:rsidRPr="00501A7C" w:rsidRDefault="00257DEB" w:rsidP="00486585">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Витрати</w:t>
            </w:r>
            <w:proofErr w:type="spellEnd"/>
            <w:r w:rsidRPr="00501A7C">
              <w:rPr>
                <w:rFonts w:ascii="Times New Roman" w:hAnsi="Times New Roman"/>
                <w:b/>
                <w:bCs/>
                <w:color w:val="000000"/>
                <w:lang w:eastAsia="uk-UA"/>
              </w:rPr>
              <w:t xml:space="preserve"> на </w:t>
            </w:r>
            <w:proofErr w:type="spellStart"/>
            <w:r w:rsidRPr="00501A7C">
              <w:rPr>
                <w:rFonts w:ascii="Times New Roman" w:hAnsi="Times New Roman"/>
                <w:b/>
                <w:bCs/>
                <w:color w:val="000000"/>
                <w:lang w:eastAsia="uk-UA"/>
              </w:rPr>
              <w:t>адміністрування</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регулювання</w:t>
            </w:r>
            <w:proofErr w:type="spellEnd"/>
            <w:r w:rsidRPr="00501A7C">
              <w:rPr>
                <w:rFonts w:ascii="Times New Roman" w:hAnsi="Times New Roman"/>
                <w:b/>
                <w:bCs/>
                <w:color w:val="000000"/>
                <w:lang w:eastAsia="uk-UA"/>
              </w:rPr>
              <w:t xml:space="preserve">* (за </w:t>
            </w:r>
            <w:proofErr w:type="spellStart"/>
            <w:proofErr w:type="gramStart"/>
            <w:r w:rsidRPr="00501A7C">
              <w:rPr>
                <w:rFonts w:ascii="Times New Roman" w:hAnsi="Times New Roman"/>
                <w:b/>
                <w:bCs/>
                <w:color w:val="000000"/>
                <w:lang w:eastAsia="uk-UA"/>
              </w:rPr>
              <w:t>р</w:t>
            </w:r>
            <w:proofErr w:type="gramEnd"/>
            <w:r w:rsidRPr="00501A7C">
              <w:rPr>
                <w:rFonts w:ascii="Times New Roman" w:hAnsi="Times New Roman"/>
                <w:b/>
                <w:bCs/>
                <w:color w:val="000000"/>
                <w:lang w:eastAsia="uk-UA"/>
              </w:rPr>
              <w:t>ік</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гривень</w:t>
            </w:r>
            <w:proofErr w:type="spellEnd"/>
          </w:p>
        </w:tc>
      </w:tr>
      <w:tr w:rsidR="00257DEB" w:rsidRPr="003C30D7" w:rsidTr="00794E7A">
        <w:trPr>
          <w:trHeight w:val="510"/>
        </w:trPr>
        <w:tc>
          <w:tcPr>
            <w:tcW w:w="491" w:type="dxa"/>
            <w:noWrap/>
          </w:tcPr>
          <w:p w:rsidR="00257DEB" w:rsidRPr="00501A7C" w:rsidRDefault="00257DEB" w:rsidP="00486585">
            <w:pPr>
              <w:spacing w:after="0"/>
              <w:jc w:val="center"/>
              <w:rPr>
                <w:rFonts w:ascii="Times New Roman" w:hAnsi="Times New Roman"/>
                <w:bCs/>
                <w:lang w:eastAsia="uk-UA"/>
              </w:rPr>
            </w:pPr>
            <w:r w:rsidRPr="00501A7C">
              <w:rPr>
                <w:rFonts w:ascii="Times New Roman" w:hAnsi="Times New Roman"/>
                <w:bCs/>
                <w:lang w:eastAsia="uk-UA"/>
              </w:rPr>
              <w:t>1</w:t>
            </w:r>
          </w:p>
        </w:tc>
        <w:tc>
          <w:tcPr>
            <w:tcW w:w="2027" w:type="dxa"/>
          </w:tcPr>
          <w:p w:rsidR="00257DEB" w:rsidRPr="00501A7C" w:rsidRDefault="00257DEB" w:rsidP="00486585">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Обл</w:t>
            </w:r>
            <w:proofErr w:type="gramEnd"/>
            <w:r w:rsidRPr="00501A7C">
              <w:rPr>
                <w:rFonts w:ascii="Times New Roman" w:hAnsi="Times New Roman"/>
                <w:color w:val="000000"/>
                <w:lang w:eastAsia="uk-UA"/>
              </w:rPr>
              <w:t>ік</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суб’єкта</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господарювання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що</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перебуває</w:t>
            </w:r>
            <w:proofErr w:type="spellEnd"/>
            <w:r w:rsidRPr="00501A7C">
              <w:rPr>
                <w:rFonts w:ascii="Times New Roman" w:hAnsi="Times New Roman"/>
                <w:color w:val="000000"/>
                <w:lang w:eastAsia="uk-UA"/>
              </w:rPr>
              <w:t xml:space="preserve"> у </w:t>
            </w:r>
            <w:proofErr w:type="spellStart"/>
            <w:r w:rsidRPr="00501A7C">
              <w:rPr>
                <w:rFonts w:ascii="Times New Roman" w:hAnsi="Times New Roman"/>
                <w:color w:val="000000"/>
                <w:lang w:eastAsia="uk-UA"/>
              </w:rPr>
              <w:t>сфері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p>
        </w:tc>
        <w:tc>
          <w:tcPr>
            <w:tcW w:w="1275"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noWrap/>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257DEB" w:rsidTr="00794E7A">
        <w:trPr>
          <w:trHeight w:val="765"/>
        </w:trPr>
        <w:tc>
          <w:tcPr>
            <w:tcW w:w="491" w:type="dxa"/>
            <w:noWrap/>
          </w:tcPr>
          <w:p w:rsidR="00257DEB" w:rsidRPr="00501A7C" w:rsidRDefault="00257DEB" w:rsidP="00486585">
            <w:pPr>
              <w:spacing w:after="0"/>
              <w:jc w:val="center"/>
              <w:rPr>
                <w:rFonts w:ascii="Times New Roman" w:hAnsi="Times New Roman"/>
                <w:bCs/>
                <w:lang w:eastAsia="uk-UA"/>
              </w:rPr>
            </w:pPr>
            <w:r w:rsidRPr="00501A7C">
              <w:rPr>
                <w:rFonts w:ascii="Times New Roman" w:hAnsi="Times New Roman"/>
                <w:bCs/>
                <w:lang w:eastAsia="uk-UA"/>
              </w:rPr>
              <w:t>2</w:t>
            </w:r>
          </w:p>
        </w:tc>
        <w:tc>
          <w:tcPr>
            <w:tcW w:w="2027" w:type="dxa"/>
          </w:tcPr>
          <w:p w:rsidR="00257DEB" w:rsidRPr="00501A7C" w:rsidRDefault="00257DEB" w:rsidP="00486585">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Поточний</w:t>
            </w:r>
            <w:proofErr w:type="spellEnd"/>
            <w:r w:rsidRPr="00501A7C">
              <w:rPr>
                <w:rFonts w:ascii="Times New Roman" w:hAnsi="Times New Roman"/>
                <w:color w:val="000000"/>
                <w:lang w:eastAsia="uk-UA"/>
              </w:rPr>
              <w:t xml:space="preserve"> контроль за </w:t>
            </w:r>
            <w:proofErr w:type="spellStart"/>
            <w:r w:rsidRPr="00501A7C">
              <w:rPr>
                <w:rFonts w:ascii="Times New Roman" w:hAnsi="Times New Roman"/>
                <w:color w:val="000000"/>
                <w:lang w:eastAsia="uk-UA"/>
              </w:rPr>
              <w:t>суб’єктом</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господарювання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що</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перебуває</w:t>
            </w:r>
            <w:proofErr w:type="spellEnd"/>
            <w:r w:rsidRPr="00501A7C">
              <w:rPr>
                <w:rFonts w:ascii="Times New Roman" w:hAnsi="Times New Roman"/>
                <w:color w:val="000000"/>
                <w:lang w:eastAsia="uk-UA"/>
              </w:rPr>
              <w:t xml:space="preserve"> у </w:t>
            </w:r>
            <w:proofErr w:type="spellStart"/>
            <w:r w:rsidRPr="00501A7C">
              <w:rPr>
                <w:rFonts w:ascii="Times New Roman" w:hAnsi="Times New Roman"/>
                <w:color w:val="000000"/>
                <w:lang w:eastAsia="uk-UA"/>
              </w:rPr>
              <w:t>сфері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r w:rsidRPr="00501A7C">
              <w:rPr>
                <w:rFonts w:ascii="Times New Roman" w:hAnsi="Times New Roman"/>
                <w:color w:val="000000"/>
                <w:lang w:eastAsia="uk-UA"/>
              </w:rPr>
              <w:t xml:space="preserve">, </w:t>
            </w:r>
            <w:proofErr w:type="gramStart"/>
            <w:r w:rsidRPr="00501A7C">
              <w:rPr>
                <w:rFonts w:ascii="Times New Roman" w:hAnsi="Times New Roman"/>
                <w:color w:val="000000"/>
                <w:lang w:eastAsia="uk-UA"/>
              </w:rPr>
              <w:t>у</w:t>
            </w:r>
            <w:proofErr w:type="gramEnd"/>
            <w:r w:rsidRPr="00501A7C">
              <w:rPr>
                <w:rFonts w:ascii="Times New Roman" w:hAnsi="Times New Roman"/>
                <w:color w:val="000000"/>
                <w:lang w:eastAsia="uk-UA"/>
              </w:rPr>
              <w:t xml:space="preserve"> тому </w:t>
            </w:r>
            <w:proofErr w:type="spellStart"/>
            <w:r w:rsidRPr="00501A7C">
              <w:rPr>
                <w:rFonts w:ascii="Times New Roman" w:hAnsi="Times New Roman"/>
                <w:color w:val="000000"/>
                <w:lang w:eastAsia="uk-UA"/>
              </w:rPr>
              <w:t>числі</w:t>
            </w:r>
            <w:proofErr w:type="spellEnd"/>
            <w:r w:rsidRPr="00501A7C">
              <w:rPr>
                <w:rFonts w:ascii="Times New Roman" w:hAnsi="Times New Roman"/>
                <w:color w:val="000000"/>
                <w:lang w:eastAsia="uk-UA"/>
              </w:rPr>
              <w:t>:</w:t>
            </w:r>
          </w:p>
        </w:tc>
        <w:tc>
          <w:tcPr>
            <w:tcW w:w="1275" w:type="dxa"/>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c>
          <w:tcPr>
            <w:tcW w:w="1701" w:type="dxa"/>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c>
          <w:tcPr>
            <w:tcW w:w="1559" w:type="dxa"/>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c>
          <w:tcPr>
            <w:tcW w:w="1560" w:type="dxa"/>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c>
          <w:tcPr>
            <w:tcW w:w="1133" w:type="dxa"/>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r>
      <w:tr w:rsidR="00257DEB" w:rsidTr="00794E7A">
        <w:trPr>
          <w:trHeight w:val="300"/>
        </w:trPr>
        <w:tc>
          <w:tcPr>
            <w:tcW w:w="491" w:type="dxa"/>
            <w:noWrap/>
          </w:tcPr>
          <w:p w:rsidR="00257DEB" w:rsidRPr="00501A7C" w:rsidRDefault="00257DEB" w:rsidP="00486585">
            <w:pPr>
              <w:spacing w:after="0"/>
              <w:jc w:val="center"/>
              <w:rPr>
                <w:rFonts w:ascii="Times New Roman" w:hAnsi="Times New Roman"/>
                <w:bCs/>
                <w:lang w:eastAsia="uk-UA"/>
              </w:rPr>
            </w:pPr>
            <w:r w:rsidRPr="00501A7C">
              <w:rPr>
                <w:rFonts w:ascii="Times New Roman" w:hAnsi="Times New Roman"/>
                <w:bCs/>
                <w:lang w:eastAsia="uk-UA"/>
              </w:rPr>
              <w:t>2.1</w:t>
            </w:r>
          </w:p>
        </w:tc>
        <w:tc>
          <w:tcPr>
            <w:tcW w:w="2027" w:type="dxa"/>
          </w:tcPr>
          <w:p w:rsidR="00257DEB" w:rsidRPr="00501A7C" w:rsidRDefault="00257DEB" w:rsidP="00486585">
            <w:pPr>
              <w:spacing w:after="0"/>
              <w:rPr>
                <w:rFonts w:ascii="Times New Roman" w:hAnsi="Times New Roman"/>
                <w:color w:val="000000"/>
                <w:lang w:eastAsia="uk-UA"/>
              </w:rPr>
            </w:pPr>
            <w:proofErr w:type="spellStart"/>
            <w:r w:rsidRPr="00501A7C">
              <w:rPr>
                <w:rFonts w:ascii="Times New Roman" w:hAnsi="Times New Roman"/>
                <w:color w:val="000000"/>
                <w:lang w:eastAsia="uk-UA"/>
              </w:rPr>
              <w:t>камеральні</w:t>
            </w:r>
            <w:proofErr w:type="spellEnd"/>
          </w:p>
        </w:tc>
        <w:tc>
          <w:tcPr>
            <w:tcW w:w="1275" w:type="dxa"/>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c>
          <w:tcPr>
            <w:tcW w:w="1701" w:type="dxa"/>
            <w:noWrap/>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c>
          <w:tcPr>
            <w:tcW w:w="1559" w:type="dxa"/>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c>
          <w:tcPr>
            <w:tcW w:w="1560" w:type="dxa"/>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c>
          <w:tcPr>
            <w:tcW w:w="1133" w:type="dxa"/>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r>
      <w:tr w:rsidR="00257DEB" w:rsidRPr="003C30D7" w:rsidTr="00794E7A">
        <w:trPr>
          <w:trHeight w:val="300"/>
        </w:trPr>
        <w:tc>
          <w:tcPr>
            <w:tcW w:w="491" w:type="dxa"/>
            <w:noWrap/>
          </w:tcPr>
          <w:p w:rsidR="00257DEB" w:rsidRPr="00501A7C" w:rsidRDefault="00257DEB" w:rsidP="00486585">
            <w:pPr>
              <w:spacing w:after="0"/>
              <w:jc w:val="center"/>
              <w:rPr>
                <w:rFonts w:ascii="Times New Roman" w:hAnsi="Times New Roman"/>
                <w:bCs/>
                <w:lang w:eastAsia="uk-UA"/>
              </w:rPr>
            </w:pPr>
            <w:r w:rsidRPr="00501A7C">
              <w:rPr>
                <w:rFonts w:ascii="Times New Roman" w:hAnsi="Times New Roman"/>
                <w:bCs/>
                <w:lang w:eastAsia="uk-UA"/>
              </w:rPr>
              <w:t>2.2</w:t>
            </w:r>
          </w:p>
        </w:tc>
        <w:tc>
          <w:tcPr>
            <w:tcW w:w="2027" w:type="dxa"/>
          </w:tcPr>
          <w:p w:rsidR="00257DEB" w:rsidRPr="00501A7C" w:rsidRDefault="00257DEB" w:rsidP="00486585">
            <w:pPr>
              <w:spacing w:after="0"/>
              <w:rPr>
                <w:rFonts w:ascii="Times New Roman" w:hAnsi="Times New Roman"/>
                <w:color w:val="000000"/>
                <w:lang w:eastAsia="uk-UA"/>
              </w:rPr>
            </w:pPr>
            <w:proofErr w:type="spellStart"/>
            <w:r w:rsidRPr="00501A7C">
              <w:rPr>
                <w:rFonts w:ascii="Times New Roman" w:hAnsi="Times New Roman"/>
                <w:color w:val="000000"/>
                <w:lang w:eastAsia="uk-UA"/>
              </w:rPr>
              <w:t>виїзні</w:t>
            </w:r>
            <w:proofErr w:type="spellEnd"/>
          </w:p>
        </w:tc>
        <w:tc>
          <w:tcPr>
            <w:tcW w:w="1275"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noWrap/>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257DEB" w:rsidRPr="003C30D7" w:rsidTr="00794E7A">
        <w:trPr>
          <w:trHeight w:val="765"/>
        </w:trPr>
        <w:tc>
          <w:tcPr>
            <w:tcW w:w="491" w:type="dxa"/>
            <w:noWrap/>
          </w:tcPr>
          <w:p w:rsidR="00257DEB" w:rsidRPr="00501A7C" w:rsidRDefault="00257DEB" w:rsidP="00486585">
            <w:pPr>
              <w:spacing w:after="0"/>
              <w:jc w:val="center"/>
              <w:rPr>
                <w:rFonts w:ascii="Times New Roman" w:hAnsi="Times New Roman"/>
                <w:bCs/>
                <w:lang w:eastAsia="uk-UA"/>
              </w:rPr>
            </w:pPr>
            <w:r w:rsidRPr="00501A7C">
              <w:rPr>
                <w:rFonts w:ascii="Times New Roman" w:hAnsi="Times New Roman"/>
                <w:bCs/>
                <w:lang w:eastAsia="uk-UA"/>
              </w:rPr>
              <w:t>3</w:t>
            </w:r>
          </w:p>
        </w:tc>
        <w:tc>
          <w:tcPr>
            <w:tcW w:w="2027" w:type="dxa"/>
          </w:tcPr>
          <w:p w:rsidR="00257DEB" w:rsidRPr="00501A7C" w:rsidRDefault="00257DEB" w:rsidP="00486585">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П</w:t>
            </w:r>
            <w:proofErr w:type="gramEnd"/>
            <w:r w:rsidRPr="00501A7C">
              <w:rPr>
                <w:rFonts w:ascii="Times New Roman" w:hAnsi="Times New Roman"/>
                <w:color w:val="000000"/>
                <w:lang w:eastAsia="uk-UA"/>
              </w:rPr>
              <w:t>ідготовка</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затвердження</w:t>
            </w:r>
            <w:proofErr w:type="spellEnd"/>
            <w:r w:rsidRPr="00501A7C">
              <w:rPr>
                <w:rFonts w:ascii="Times New Roman" w:hAnsi="Times New Roman"/>
                <w:color w:val="000000"/>
                <w:lang w:eastAsia="uk-UA"/>
              </w:rPr>
              <w:t xml:space="preserve"> та </w:t>
            </w:r>
            <w:proofErr w:type="spellStart"/>
            <w:r w:rsidRPr="00501A7C">
              <w:rPr>
                <w:rFonts w:ascii="Times New Roman" w:hAnsi="Times New Roman"/>
                <w:color w:val="000000"/>
                <w:lang w:eastAsia="uk-UA"/>
              </w:rPr>
              <w:t>опрацювання</w:t>
            </w:r>
            <w:proofErr w:type="spellEnd"/>
            <w:r w:rsidRPr="00501A7C">
              <w:rPr>
                <w:rFonts w:ascii="Times New Roman" w:hAnsi="Times New Roman"/>
                <w:color w:val="000000"/>
                <w:lang w:eastAsia="uk-UA"/>
              </w:rPr>
              <w:t xml:space="preserve"> одного </w:t>
            </w:r>
            <w:proofErr w:type="spellStart"/>
            <w:r w:rsidRPr="00501A7C">
              <w:rPr>
                <w:rFonts w:ascii="Times New Roman" w:hAnsi="Times New Roman"/>
                <w:color w:val="000000"/>
                <w:lang w:eastAsia="uk-UA"/>
              </w:rPr>
              <w:t>окремого</w:t>
            </w:r>
            <w:proofErr w:type="spellEnd"/>
            <w:r w:rsidRPr="00501A7C">
              <w:rPr>
                <w:rFonts w:ascii="Times New Roman" w:hAnsi="Times New Roman"/>
                <w:color w:val="000000"/>
                <w:lang w:eastAsia="uk-UA"/>
              </w:rPr>
              <w:t xml:space="preserve"> акта про </w:t>
            </w:r>
            <w:proofErr w:type="spellStart"/>
            <w:r w:rsidRPr="00501A7C">
              <w:rPr>
                <w:rFonts w:ascii="Times New Roman" w:hAnsi="Times New Roman"/>
                <w:color w:val="000000"/>
                <w:lang w:eastAsia="uk-UA"/>
              </w:rPr>
              <w:t>порушення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вимог</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p>
        </w:tc>
        <w:tc>
          <w:tcPr>
            <w:tcW w:w="1275"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257DEB" w:rsidRPr="003C30D7" w:rsidTr="00794E7A">
        <w:trPr>
          <w:trHeight w:val="510"/>
        </w:trPr>
        <w:tc>
          <w:tcPr>
            <w:tcW w:w="491" w:type="dxa"/>
            <w:noWrap/>
          </w:tcPr>
          <w:p w:rsidR="00257DEB" w:rsidRPr="00501A7C" w:rsidRDefault="00257DEB" w:rsidP="00486585">
            <w:pPr>
              <w:spacing w:after="0"/>
              <w:jc w:val="center"/>
              <w:rPr>
                <w:rFonts w:ascii="Times New Roman" w:hAnsi="Times New Roman"/>
                <w:bCs/>
                <w:lang w:eastAsia="uk-UA"/>
              </w:rPr>
            </w:pPr>
            <w:r w:rsidRPr="00501A7C">
              <w:rPr>
                <w:rFonts w:ascii="Times New Roman" w:hAnsi="Times New Roman"/>
                <w:bCs/>
                <w:lang w:eastAsia="uk-UA"/>
              </w:rPr>
              <w:t>4</w:t>
            </w:r>
          </w:p>
        </w:tc>
        <w:tc>
          <w:tcPr>
            <w:tcW w:w="2027" w:type="dxa"/>
          </w:tcPr>
          <w:p w:rsidR="00257DEB" w:rsidRPr="00501A7C" w:rsidRDefault="00257DEB" w:rsidP="00486585">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Реалізація</w:t>
            </w:r>
            <w:proofErr w:type="spellEnd"/>
            <w:r w:rsidRPr="00501A7C">
              <w:rPr>
                <w:rFonts w:ascii="Times New Roman" w:hAnsi="Times New Roman"/>
                <w:color w:val="000000"/>
                <w:lang w:eastAsia="uk-UA"/>
              </w:rPr>
              <w:t xml:space="preserve"> одного </w:t>
            </w:r>
            <w:proofErr w:type="spellStart"/>
            <w:r w:rsidRPr="00501A7C">
              <w:rPr>
                <w:rFonts w:ascii="Times New Roman" w:hAnsi="Times New Roman"/>
                <w:color w:val="000000"/>
                <w:lang w:eastAsia="uk-UA"/>
              </w:rPr>
              <w:t>окремого</w:t>
            </w:r>
            <w:proofErr w:type="spellEnd"/>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р</w:t>
            </w:r>
            <w:proofErr w:type="gramEnd"/>
            <w:r w:rsidRPr="00501A7C">
              <w:rPr>
                <w:rFonts w:ascii="Times New Roman" w:hAnsi="Times New Roman"/>
                <w:color w:val="000000"/>
                <w:lang w:eastAsia="uk-UA"/>
              </w:rPr>
              <w:t>ішення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щодо</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порушення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вимог</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p>
        </w:tc>
        <w:tc>
          <w:tcPr>
            <w:tcW w:w="1275"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257DEB" w:rsidRPr="003C30D7" w:rsidTr="00794E7A">
        <w:trPr>
          <w:trHeight w:val="510"/>
        </w:trPr>
        <w:tc>
          <w:tcPr>
            <w:tcW w:w="491" w:type="dxa"/>
            <w:noWrap/>
          </w:tcPr>
          <w:p w:rsidR="00257DEB" w:rsidRPr="00501A7C" w:rsidRDefault="00257DEB" w:rsidP="00486585">
            <w:pPr>
              <w:spacing w:after="0"/>
              <w:jc w:val="center"/>
              <w:rPr>
                <w:rFonts w:ascii="Times New Roman" w:hAnsi="Times New Roman"/>
                <w:bCs/>
                <w:lang w:eastAsia="uk-UA"/>
              </w:rPr>
            </w:pPr>
            <w:r w:rsidRPr="00501A7C">
              <w:rPr>
                <w:rFonts w:ascii="Times New Roman" w:hAnsi="Times New Roman"/>
                <w:bCs/>
                <w:lang w:eastAsia="uk-UA"/>
              </w:rPr>
              <w:t>5</w:t>
            </w:r>
          </w:p>
        </w:tc>
        <w:tc>
          <w:tcPr>
            <w:tcW w:w="2027" w:type="dxa"/>
          </w:tcPr>
          <w:p w:rsidR="00257DEB" w:rsidRPr="00501A7C" w:rsidRDefault="00257DEB" w:rsidP="00486585">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Оскарження</w:t>
            </w:r>
            <w:proofErr w:type="spellEnd"/>
            <w:r w:rsidRPr="00501A7C">
              <w:rPr>
                <w:rFonts w:ascii="Times New Roman" w:hAnsi="Times New Roman"/>
                <w:color w:val="000000"/>
                <w:lang w:eastAsia="uk-UA"/>
              </w:rPr>
              <w:t xml:space="preserve"> одного </w:t>
            </w:r>
            <w:proofErr w:type="spellStart"/>
            <w:r w:rsidRPr="00501A7C">
              <w:rPr>
                <w:rFonts w:ascii="Times New Roman" w:hAnsi="Times New Roman"/>
                <w:color w:val="000000"/>
                <w:lang w:eastAsia="uk-UA"/>
              </w:rPr>
              <w:t>окремого</w:t>
            </w:r>
            <w:proofErr w:type="spellEnd"/>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lastRenderedPageBreak/>
              <w:t>р</w:t>
            </w:r>
            <w:proofErr w:type="gramEnd"/>
            <w:r w:rsidRPr="00501A7C">
              <w:rPr>
                <w:rFonts w:ascii="Times New Roman" w:hAnsi="Times New Roman"/>
                <w:color w:val="000000"/>
                <w:lang w:eastAsia="uk-UA"/>
              </w:rPr>
              <w:t>ішення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суб’єктами</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господарювання</w:t>
            </w:r>
            <w:proofErr w:type="spellEnd"/>
          </w:p>
        </w:tc>
        <w:tc>
          <w:tcPr>
            <w:tcW w:w="1275"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lastRenderedPageBreak/>
              <w:t>0</w:t>
            </w:r>
          </w:p>
        </w:tc>
        <w:tc>
          <w:tcPr>
            <w:tcW w:w="1701"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257DEB" w:rsidRPr="003C30D7" w:rsidTr="00794E7A">
        <w:trPr>
          <w:trHeight w:val="510"/>
        </w:trPr>
        <w:tc>
          <w:tcPr>
            <w:tcW w:w="491" w:type="dxa"/>
            <w:noWrap/>
          </w:tcPr>
          <w:p w:rsidR="00257DEB" w:rsidRPr="00501A7C" w:rsidRDefault="00257DEB" w:rsidP="00486585">
            <w:pPr>
              <w:spacing w:after="0"/>
              <w:jc w:val="center"/>
              <w:rPr>
                <w:rFonts w:ascii="Times New Roman" w:hAnsi="Times New Roman"/>
                <w:bCs/>
                <w:lang w:eastAsia="uk-UA"/>
              </w:rPr>
            </w:pPr>
            <w:r w:rsidRPr="00501A7C">
              <w:rPr>
                <w:rFonts w:ascii="Times New Roman" w:hAnsi="Times New Roman"/>
                <w:bCs/>
                <w:lang w:eastAsia="uk-UA"/>
              </w:rPr>
              <w:lastRenderedPageBreak/>
              <w:t>6</w:t>
            </w:r>
          </w:p>
        </w:tc>
        <w:tc>
          <w:tcPr>
            <w:tcW w:w="2027" w:type="dxa"/>
          </w:tcPr>
          <w:p w:rsidR="00257DEB" w:rsidRPr="00501A7C" w:rsidRDefault="00257DEB" w:rsidP="00486585">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П</w:t>
            </w:r>
            <w:proofErr w:type="gramEnd"/>
            <w:r w:rsidRPr="00501A7C">
              <w:rPr>
                <w:rFonts w:ascii="Times New Roman" w:hAnsi="Times New Roman"/>
                <w:color w:val="000000"/>
                <w:lang w:eastAsia="uk-UA"/>
              </w:rPr>
              <w:t>ідготовка</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звітності</w:t>
            </w:r>
            <w:proofErr w:type="spellEnd"/>
            <w:r w:rsidRPr="00501A7C">
              <w:rPr>
                <w:rFonts w:ascii="Times New Roman" w:hAnsi="Times New Roman"/>
                <w:color w:val="000000"/>
                <w:lang w:eastAsia="uk-UA"/>
              </w:rPr>
              <w:t xml:space="preserve"> за результатами </w:t>
            </w:r>
            <w:proofErr w:type="spellStart"/>
            <w:r w:rsidRPr="00501A7C">
              <w:rPr>
                <w:rFonts w:ascii="Times New Roman" w:hAnsi="Times New Roman"/>
                <w:color w:val="000000"/>
                <w:lang w:eastAsia="uk-UA"/>
              </w:rPr>
              <w:t>регулювання</w:t>
            </w:r>
            <w:proofErr w:type="spellEnd"/>
          </w:p>
        </w:tc>
        <w:tc>
          <w:tcPr>
            <w:tcW w:w="1275" w:type="dxa"/>
          </w:tcPr>
          <w:p w:rsidR="00257DEB" w:rsidRPr="002308CE" w:rsidRDefault="00257DEB" w:rsidP="00486585">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701" w:type="dxa"/>
          </w:tcPr>
          <w:p w:rsidR="00257DEB" w:rsidRPr="002308CE" w:rsidRDefault="00257DEB" w:rsidP="00486585">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559" w:type="dxa"/>
          </w:tcPr>
          <w:p w:rsidR="00257DEB" w:rsidRPr="002308CE" w:rsidRDefault="00257DEB" w:rsidP="00486585">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560" w:type="dxa"/>
          </w:tcPr>
          <w:p w:rsidR="00257DEB" w:rsidRPr="002308CE" w:rsidRDefault="00257DEB" w:rsidP="00486585">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133" w:type="dxa"/>
          </w:tcPr>
          <w:p w:rsidR="00257DEB" w:rsidRPr="002308CE" w:rsidRDefault="00257DEB" w:rsidP="00486585">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r>
      <w:tr w:rsidR="00257DEB" w:rsidRPr="003C30D7" w:rsidTr="00794E7A">
        <w:trPr>
          <w:trHeight w:val="510"/>
        </w:trPr>
        <w:tc>
          <w:tcPr>
            <w:tcW w:w="491" w:type="dxa"/>
            <w:noWrap/>
          </w:tcPr>
          <w:p w:rsidR="00257DEB" w:rsidRPr="00501A7C" w:rsidRDefault="00257DEB" w:rsidP="00486585">
            <w:pPr>
              <w:spacing w:after="0"/>
              <w:jc w:val="center"/>
              <w:rPr>
                <w:rFonts w:ascii="Times New Roman" w:hAnsi="Times New Roman"/>
                <w:bCs/>
                <w:lang w:eastAsia="uk-UA"/>
              </w:rPr>
            </w:pPr>
            <w:r w:rsidRPr="00501A7C">
              <w:rPr>
                <w:rFonts w:ascii="Times New Roman" w:hAnsi="Times New Roman"/>
                <w:bCs/>
                <w:lang w:eastAsia="uk-UA"/>
              </w:rPr>
              <w:t>7</w:t>
            </w:r>
          </w:p>
        </w:tc>
        <w:tc>
          <w:tcPr>
            <w:tcW w:w="2027" w:type="dxa"/>
          </w:tcPr>
          <w:p w:rsidR="00257DEB" w:rsidRPr="00501A7C" w:rsidRDefault="00257DEB" w:rsidP="00486585">
            <w:pPr>
              <w:spacing w:after="0"/>
              <w:rPr>
                <w:rFonts w:ascii="Times New Roman" w:hAnsi="Times New Roman"/>
                <w:color w:val="000000"/>
                <w:lang w:eastAsia="uk-UA"/>
              </w:rPr>
            </w:pPr>
            <w:proofErr w:type="spellStart"/>
            <w:r w:rsidRPr="00501A7C">
              <w:rPr>
                <w:rFonts w:ascii="Times New Roman" w:hAnsi="Times New Roman"/>
                <w:color w:val="000000"/>
                <w:lang w:eastAsia="uk-UA"/>
              </w:rPr>
              <w:t>Інші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адміністративні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процедури</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уточнити</w:t>
            </w:r>
            <w:proofErr w:type="spellEnd"/>
            <w:r w:rsidRPr="00501A7C">
              <w:rPr>
                <w:rFonts w:ascii="Times New Roman" w:hAnsi="Times New Roman"/>
                <w:color w:val="000000"/>
                <w:lang w:eastAsia="uk-UA"/>
              </w:rPr>
              <w:t>): </w:t>
            </w:r>
            <w:proofErr w:type="spellStart"/>
            <w:r w:rsidRPr="00501A7C">
              <w:rPr>
                <w:rFonts w:ascii="Times New Roman" w:hAnsi="Times New Roman"/>
                <w:color w:val="000000"/>
                <w:lang w:eastAsia="uk-UA"/>
              </w:rPr>
              <w:t>копії</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переоформлення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дублікат</w:t>
            </w:r>
            <w:proofErr w:type="spellEnd"/>
          </w:p>
        </w:tc>
        <w:tc>
          <w:tcPr>
            <w:tcW w:w="1275"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257DEB" w:rsidTr="00794E7A">
        <w:trPr>
          <w:trHeight w:val="300"/>
        </w:trPr>
        <w:tc>
          <w:tcPr>
            <w:tcW w:w="491" w:type="dxa"/>
            <w:noWrap/>
          </w:tcPr>
          <w:p w:rsidR="00257DEB" w:rsidRPr="00501A7C" w:rsidRDefault="00257DEB" w:rsidP="00486585">
            <w:pPr>
              <w:spacing w:after="0"/>
              <w:rPr>
                <w:rFonts w:ascii="Times New Roman" w:hAnsi="Times New Roman"/>
                <w:b/>
                <w:bCs/>
                <w:lang w:eastAsia="uk-UA"/>
              </w:rPr>
            </w:pPr>
          </w:p>
        </w:tc>
        <w:tc>
          <w:tcPr>
            <w:tcW w:w="2027" w:type="dxa"/>
          </w:tcPr>
          <w:p w:rsidR="00257DEB" w:rsidRPr="00501A7C" w:rsidRDefault="00257DEB" w:rsidP="00486585">
            <w:pPr>
              <w:spacing w:after="0"/>
              <w:rPr>
                <w:rFonts w:ascii="Times New Roman" w:hAnsi="Times New Roman"/>
                <w:color w:val="000000"/>
                <w:lang w:eastAsia="uk-UA"/>
              </w:rPr>
            </w:pPr>
            <w:r w:rsidRPr="00501A7C">
              <w:rPr>
                <w:rFonts w:ascii="Times New Roman" w:hAnsi="Times New Roman"/>
                <w:color w:val="000000"/>
                <w:lang w:eastAsia="uk-UA"/>
              </w:rPr>
              <w:t xml:space="preserve">Разом за </w:t>
            </w:r>
            <w:proofErr w:type="spellStart"/>
            <w:proofErr w:type="gramStart"/>
            <w:r w:rsidRPr="00501A7C">
              <w:rPr>
                <w:rFonts w:ascii="Times New Roman" w:hAnsi="Times New Roman"/>
                <w:color w:val="000000"/>
                <w:lang w:eastAsia="uk-UA"/>
              </w:rPr>
              <w:t>р</w:t>
            </w:r>
            <w:proofErr w:type="gramEnd"/>
            <w:r w:rsidRPr="00501A7C">
              <w:rPr>
                <w:rFonts w:ascii="Times New Roman" w:hAnsi="Times New Roman"/>
                <w:color w:val="000000"/>
                <w:lang w:eastAsia="uk-UA"/>
              </w:rPr>
              <w:t>ік</w:t>
            </w:r>
            <w:proofErr w:type="spellEnd"/>
          </w:p>
        </w:tc>
        <w:tc>
          <w:tcPr>
            <w:tcW w:w="1275"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701"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59"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60"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133" w:type="dxa"/>
          </w:tcPr>
          <w:p w:rsidR="00257DEB" w:rsidRPr="002308CE" w:rsidRDefault="00257DEB" w:rsidP="00486585">
            <w:pPr>
              <w:spacing w:after="0"/>
              <w:jc w:val="center"/>
              <w:rPr>
                <w:rFonts w:ascii="Times New Roman" w:hAnsi="Times New Roman"/>
                <w:lang w:val="uk-UA"/>
              </w:rPr>
            </w:pPr>
            <w:r>
              <w:rPr>
                <w:rFonts w:ascii="Times New Roman" w:hAnsi="Times New Roman"/>
                <w:color w:val="000000"/>
                <w:lang w:val="uk-UA" w:eastAsia="uk-UA"/>
              </w:rPr>
              <w:t>0</w:t>
            </w:r>
          </w:p>
        </w:tc>
      </w:tr>
      <w:tr w:rsidR="00257DEB" w:rsidTr="00794E7A">
        <w:trPr>
          <w:trHeight w:val="300"/>
        </w:trPr>
        <w:tc>
          <w:tcPr>
            <w:tcW w:w="491" w:type="dxa"/>
            <w:noWrap/>
          </w:tcPr>
          <w:p w:rsidR="00257DEB" w:rsidRPr="00501A7C" w:rsidRDefault="00257DEB" w:rsidP="00486585">
            <w:pPr>
              <w:spacing w:after="0"/>
              <w:rPr>
                <w:rFonts w:ascii="Times New Roman" w:hAnsi="Times New Roman"/>
                <w:b/>
                <w:bCs/>
                <w:lang w:eastAsia="uk-UA"/>
              </w:rPr>
            </w:pPr>
          </w:p>
        </w:tc>
        <w:tc>
          <w:tcPr>
            <w:tcW w:w="2027" w:type="dxa"/>
          </w:tcPr>
          <w:p w:rsidR="00257DEB" w:rsidRPr="00501A7C" w:rsidRDefault="00257DEB" w:rsidP="00486585">
            <w:pPr>
              <w:spacing w:after="0"/>
              <w:rPr>
                <w:rFonts w:ascii="Times New Roman" w:hAnsi="Times New Roman"/>
                <w:color w:val="000000"/>
                <w:lang w:eastAsia="uk-UA"/>
              </w:rPr>
            </w:pPr>
            <w:proofErr w:type="spellStart"/>
            <w:r w:rsidRPr="00501A7C">
              <w:rPr>
                <w:rFonts w:ascii="Times New Roman" w:hAnsi="Times New Roman"/>
                <w:color w:val="000000"/>
                <w:lang w:eastAsia="uk-UA"/>
              </w:rPr>
              <w:t>Сумарно</w:t>
            </w:r>
            <w:proofErr w:type="spellEnd"/>
            <w:r w:rsidRPr="00501A7C">
              <w:rPr>
                <w:rFonts w:ascii="Times New Roman" w:hAnsi="Times New Roman"/>
                <w:color w:val="000000"/>
                <w:lang w:eastAsia="uk-UA"/>
              </w:rPr>
              <w:t xml:space="preserve"> за </w:t>
            </w:r>
            <w:proofErr w:type="spellStart"/>
            <w:proofErr w:type="gramStart"/>
            <w:r w:rsidRPr="00501A7C">
              <w:rPr>
                <w:rFonts w:ascii="Times New Roman" w:hAnsi="Times New Roman"/>
                <w:color w:val="000000"/>
                <w:lang w:eastAsia="uk-UA"/>
              </w:rPr>
              <w:t>п’ять</w:t>
            </w:r>
            <w:proofErr w:type="spellEnd"/>
            <w:proofErr w:type="gram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років</w:t>
            </w:r>
            <w:proofErr w:type="spellEnd"/>
          </w:p>
        </w:tc>
        <w:tc>
          <w:tcPr>
            <w:tcW w:w="1275"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701"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59"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60" w:type="dxa"/>
          </w:tcPr>
          <w:p w:rsidR="00257DEB" w:rsidRPr="00501A7C" w:rsidRDefault="00257DEB" w:rsidP="00486585">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133" w:type="dxa"/>
          </w:tcPr>
          <w:p w:rsidR="00257DEB" w:rsidRPr="00501A7C" w:rsidRDefault="00257DEB" w:rsidP="00486585">
            <w:pPr>
              <w:spacing w:after="0"/>
              <w:jc w:val="center"/>
              <w:rPr>
                <w:rFonts w:ascii="Times New Roman" w:hAnsi="Times New Roman"/>
              </w:rPr>
            </w:pPr>
            <w:r w:rsidRPr="00501A7C">
              <w:rPr>
                <w:rFonts w:ascii="Times New Roman" w:hAnsi="Times New Roman"/>
                <w:color w:val="000000"/>
                <w:lang w:eastAsia="uk-UA"/>
              </w:rPr>
              <w:t>0</w:t>
            </w:r>
          </w:p>
        </w:tc>
      </w:tr>
    </w:tbl>
    <w:p w:rsidR="00257DEB" w:rsidRDefault="00257DEB" w:rsidP="00486585">
      <w:pPr>
        <w:shd w:val="clear" w:color="auto" w:fill="FFFFFF"/>
        <w:tabs>
          <w:tab w:val="left" w:pos="9639"/>
        </w:tabs>
        <w:spacing w:after="0"/>
        <w:jc w:val="center"/>
        <w:textAlignment w:val="baseline"/>
        <w:rPr>
          <w:rFonts w:ascii="Verdana" w:hAnsi="Verdana"/>
          <w:color w:val="393C3F"/>
          <w:sz w:val="18"/>
          <w:szCs w:val="18"/>
          <w:lang w:val="uk-UA" w:eastAsia="ru-RU"/>
        </w:rPr>
      </w:pPr>
    </w:p>
    <w:p w:rsidR="00257DEB" w:rsidRPr="000A5D12" w:rsidRDefault="00257DEB" w:rsidP="00486585">
      <w:pPr>
        <w:shd w:val="clear" w:color="auto" w:fill="FFFFFF"/>
        <w:tabs>
          <w:tab w:val="left" w:pos="9639"/>
        </w:tabs>
        <w:spacing w:after="0"/>
        <w:ind w:firstLine="709"/>
        <w:jc w:val="both"/>
        <w:textAlignment w:val="baseline"/>
        <w:rPr>
          <w:rFonts w:ascii="Times New Roman" w:hAnsi="Times New Roman"/>
          <w:sz w:val="24"/>
          <w:szCs w:val="24"/>
          <w:lang w:val="uk-UA" w:eastAsia="ru-RU"/>
        </w:rPr>
      </w:pPr>
      <w:r w:rsidRPr="000A5D12">
        <w:rPr>
          <w:rFonts w:ascii="Times New Roman" w:hAnsi="Times New Roman"/>
          <w:sz w:val="24"/>
          <w:szCs w:val="24"/>
          <w:lang w:val="uk-UA" w:eastAsia="ru-RU"/>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257DEB" w:rsidRPr="000A5D12" w:rsidRDefault="00257DEB" w:rsidP="00486585">
      <w:pPr>
        <w:shd w:val="clear" w:color="auto" w:fill="FFFFFF"/>
        <w:tabs>
          <w:tab w:val="left" w:pos="9639"/>
        </w:tabs>
        <w:spacing w:after="0"/>
        <w:ind w:firstLine="709"/>
        <w:jc w:val="both"/>
        <w:textAlignment w:val="baseline"/>
        <w:rPr>
          <w:rFonts w:ascii="Times New Roman" w:hAnsi="Times New Roman"/>
          <w:sz w:val="24"/>
          <w:szCs w:val="24"/>
          <w:lang w:val="uk-UA" w:eastAsia="ru-RU"/>
        </w:rPr>
      </w:pPr>
      <w:r w:rsidRPr="000A5D12">
        <w:rPr>
          <w:rFonts w:ascii="Times New Roman" w:hAnsi="Times New Roman"/>
          <w:sz w:val="24"/>
          <w:szCs w:val="24"/>
          <w:lang w:val="uk-UA" w:eastAsia="ru-RU"/>
        </w:rPr>
        <w:t>Отже,</w:t>
      </w:r>
      <w:r w:rsidRPr="000A5D12">
        <w:rPr>
          <w:rFonts w:ascii="Times New Roman" w:hAnsi="Times New Roman"/>
          <w:sz w:val="24"/>
          <w:szCs w:val="24"/>
          <w:lang w:eastAsia="ru-RU"/>
        </w:rPr>
        <w:t> </w:t>
      </w:r>
      <w:r w:rsidRPr="000A5D12">
        <w:rPr>
          <w:rFonts w:ascii="Times New Roman" w:hAnsi="Times New Roman"/>
          <w:sz w:val="24"/>
          <w:szCs w:val="24"/>
          <w:lang w:val="uk-UA" w:eastAsia="ru-RU"/>
        </w:rPr>
        <w:t>бюджетні витрати на адміністрування регулювання суб’єктів м</w:t>
      </w:r>
      <w:r>
        <w:rPr>
          <w:rFonts w:ascii="Times New Roman" w:hAnsi="Times New Roman"/>
          <w:sz w:val="24"/>
          <w:szCs w:val="24"/>
          <w:lang w:val="uk-UA" w:eastAsia="ru-RU"/>
        </w:rPr>
        <w:t xml:space="preserve">алого підприємництва – відсутні, оскільки контролем по сплаті податку займається податкова інспекція, відповідно до Податкового Кодексу України </w:t>
      </w:r>
    </w:p>
    <w:p w:rsidR="00257DEB" w:rsidRPr="002308CE" w:rsidRDefault="00257DEB" w:rsidP="00486585">
      <w:pPr>
        <w:spacing w:after="0"/>
        <w:rPr>
          <w:rFonts w:ascii="Times New Roman" w:hAnsi="Times New Roman"/>
          <w:b/>
          <w:bCs/>
          <w:color w:val="000000"/>
          <w:sz w:val="24"/>
          <w:szCs w:val="24"/>
          <w:lang w:val="uk-UA" w:eastAsia="uk-UA"/>
        </w:rPr>
      </w:pPr>
    </w:p>
    <w:p w:rsidR="00257DEB" w:rsidRPr="002308CE" w:rsidRDefault="00257DEB" w:rsidP="00486585">
      <w:pPr>
        <w:numPr>
          <w:ilvl w:val="0"/>
          <w:numId w:val="6"/>
        </w:numPr>
        <w:spacing w:after="0"/>
        <w:ind w:left="0" w:firstLine="567"/>
        <w:contextualSpacing/>
        <w:jc w:val="both"/>
        <w:rPr>
          <w:rFonts w:ascii="Times New Roman" w:hAnsi="Times New Roman"/>
          <w:b/>
          <w:color w:val="000000"/>
          <w:sz w:val="24"/>
          <w:szCs w:val="24"/>
          <w:shd w:val="clear" w:color="auto" w:fill="FFFFFF"/>
        </w:rPr>
      </w:pPr>
      <w:proofErr w:type="spellStart"/>
      <w:r w:rsidRPr="00BB454D">
        <w:rPr>
          <w:rFonts w:ascii="Times New Roman" w:hAnsi="Times New Roman"/>
          <w:b/>
          <w:color w:val="000000"/>
          <w:sz w:val="24"/>
          <w:szCs w:val="24"/>
          <w:shd w:val="clear" w:color="auto" w:fill="FFFFFF"/>
        </w:rPr>
        <w:t>Розрахунок</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сумарних</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витрат</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суб’єктів</w:t>
      </w:r>
      <w:proofErr w:type="spellEnd"/>
      <w:r w:rsidRPr="00BB454D">
        <w:rPr>
          <w:rFonts w:ascii="Times New Roman" w:hAnsi="Times New Roman"/>
          <w:b/>
          <w:color w:val="000000"/>
          <w:sz w:val="24"/>
          <w:szCs w:val="24"/>
          <w:shd w:val="clear" w:color="auto" w:fill="FFFFFF"/>
        </w:rPr>
        <w:t xml:space="preserve"> малого </w:t>
      </w:r>
      <w:proofErr w:type="spellStart"/>
      <w:proofErr w:type="gramStart"/>
      <w:r w:rsidRPr="00BB454D">
        <w:rPr>
          <w:rFonts w:ascii="Times New Roman" w:hAnsi="Times New Roman"/>
          <w:b/>
          <w:color w:val="000000"/>
          <w:sz w:val="24"/>
          <w:szCs w:val="24"/>
          <w:shd w:val="clear" w:color="auto" w:fill="FFFFFF"/>
        </w:rPr>
        <w:t>п</w:t>
      </w:r>
      <w:proofErr w:type="gramEnd"/>
      <w:r w:rsidRPr="00BB454D">
        <w:rPr>
          <w:rFonts w:ascii="Times New Roman" w:hAnsi="Times New Roman"/>
          <w:b/>
          <w:color w:val="000000"/>
          <w:sz w:val="24"/>
          <w:szCs w:val="24"/>
          <w:shd w:val="clear" w:color="auto" w:fill="FFFFFF"/>
        </w:rPr>
        <w:t>ідприємництва</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що</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виникають</w:t>
      </w:r>
      <w:proofErr w:type="spellEnd"/>
      <w:r w:rsidRPr="00BB454D">
        <w:rPr>
          <w:rFonts w:ascii="Times New Roman" w:hAnsi="Times New Roman"/>
          <w:b/>
          <w:color w:val="000000"/>
          <w:sz w:val="24"/>
          <w:szCs w:val="24"/>
          <w:shd w:val="clear" w:color="auto" w:fill="FFFFFF"/>
        </w:rPr>
        <w:t xml:space="preserve"> на </w:t>
      </w:r>
      <w:proofErr w:type="spellStart"/>
      <w:r w:rsidRPr="00BB454D">
        <w:rPr>
          <w:rFonts w:ascii="Times New Roman" w:hAnsi="Times New Roman"/>
          <w:b/>
          <w:color w:val="000000"/>
          <w:sz w:val="24"/>
          <w:szCs w:val="24"/>
          <w:shd w:val="clear" w:color="auto" w:fill="FFFFFF"/>
        </w:rPr>
        <w:t>виконання</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вимог</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регулювання</w:t>
      </w:r>
      <w:proofErr w:type="spellEnd"/>
    </w:p>
    <w:p w:rsidR="00257DEB" w:rsidRPr="00BB454D" w:rsidRDefault="00257DEB" w:rsidP="00486585">
      <w:pPr>
        <w:spacing w:after="0"/>
        <w:ind w:left="567"/>
        <w:contextualSpacing/>
        <w:jc w:val="both"/>
        <w:rPr>
          <w:rFonts w:ascii="Times New Roman" w:hAnsi="Times New Roman"/>
          <w:b/>
          <w:color w:val="000000"/>
          <w:sz w:val="24"/>
          <w:szCs w:val="24"/>
          <w:shd w:val="clear" w:color="auto" w:fill="FFFFFF"/>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6165"/>
        <w:gridCol w:w="1749"/>
        <w:gridCol w:w="1483"/>
      </w:tblGrid>
      <w:tr w:rsidR="00257DEB" w:rsidRPr="00BB454D" w:rsidTr="00794E7A">
        <w:trPr>
          <w:trHeight w:val="870"/>
        </w:trPr>
        <w:tc>
          <w:tcPr>
            <w:tcW w:w="450" w:type="dxa"/>
          </w:tcPr>
          <w:p w:rsidR="00257DEB" w:rsidRPr="00BB454D" w:rsidRDefault="00257DEB" w:rsidP="00486585">
            <w:pPr>
              <w:spacing w:after="0"/>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w:t>
            </w:r>
          </w:p>
        </w:tc>
        <w:tc>
          <w:tcPr>
            <w:tcW w:w="6173" w:type="dxa"/>
          </w:tcPr>
          <w:p w:rsidR="00257DEB" w:rsidRPr="00BB454D" w:rsidRDefault="00257DEB" w:rsidP="00486585">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Показник</w:t>
            </w:r>
            <w:proofErr w:type="spellEnd"/>
          </w:p>
        </w:tc>
        <w:tc>
          <w:tcPr>
            <w:tcW w:w="1749" w:type="dxa"/>
          </w:tcPr>
          <w:p w:rsidR="00257DEB" w:rsidRPr="00BB454D" w:rsidRDefault="00257DEB" w:rsidP="00486585">
            <w:pPr>
              <w:spacing w:after="0"/>
              <w:jc w:val="center"/>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 xml:space="preserve">Перший </w:t>
            </w:r>
            <w:proofErr w:type="spellStart"/>
            <w:proofErr w:type="gramStart"/>
            <w:r w:rsidRPr="00BB454D">
              <w:rPr>
                <w:rFonts w:ascii="Times New Roman" w:hAnsi="Times New Roman"/>
                <w:b/>
                <w:bCs/>
                <w:color w:val="000000"/>
                <w:sz w:val="24"/>
                <w:szCs w:val="24"/>
                <w:lang w:eastAsia="uk-UA"/>
              </w:rPr>
              <w:t>р</w:t>
            </w:r>
            <w:proofErr w:type="gramEnd"/>
            <w:r w:rsidRPr="00BB454D">
              <w:rPr>
                <w:rFonts w:ascii="Times New Roman" w:hAnsi="Times New Roman"/>
                <w:b/>
                <w:bCs/>
                <w:color w:val="000000"/>
                <w:sz w:val="24"/>
                <w:szCs w:val="24"/>
                <w:lang w:eastAsia="uk-UA"/>
              </w:rPr>
              <w:t>ік</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стартовий</w:t>
            </w:r>
            <w:proofErr w:type="spellEnd"/>
            <w:r w:rsidRPr="00BB454D">
              <w:rPr>
                <w:rFonts w:ascii="Times New Roman" w:hAnsi="Times New Roman"/>
                <w:b/>
                <w:bCs/>
                <w:color w:val="000000"/>
                <w:sz w:val="24"/>
                <w:szCs w:val="24"/>
                <w:lang w:eastAsia="uk-UA"/>
              </w:rPr>
              <w:t>)</w:t>
            </w:r>
          </w:p>
        </w:tc>
        <w:tc>
          <w:tcPr>
            <w:tcW w:w="1483" w:type="dxa"/>
          </w:tcPr>
          <w:p w:rsidR="00257DEB" w:rsidRPr="00BB454D" w:rsidRDefault="00257DEB" w:rsidP="00486585">
            <w:pPr>
              <w:spacing w:after="0"/>
              <w:jc w:val="center"/>
              <w:rPr>
                <w:rFonts w:ascii="Times New Roman" w:hAnsi="Times New Roman"/>
                <w:b/>
                <w:bCs/>
                <w:color w:val="000000"/>
                <w:sz w:val="24"/>
                <w:szCs w:val="24"/>
                <w:lang w:eastAsia="uk-UA"/>
              </w:rPr>
            </w:pPr>
            <w:r w:rsidRPr="000063B7">
              <w:rPr>
                <w:rFonts w:ascii="Times New Roman" w:hAnsi="Times New Roman"/>
                <w:b/>
                <w:bCs/>
                <w:color w:val="000000"/>
                <w:sz w:val="24"/>
                <w:szCs w:val="24"/>
                <w:lang w:eastAsia="uk-UA"/>
              </w:rPr>
              <w:t xml:space="preserve">За </w:t>
            </w:r>
            <w:proofErr w:type="spellStart"/>
            <w:proofErr w:type="gramStart"/>
            <w:r w:rsidRPr="000063B7">
              <w:rPr>
                <w:rFonts w:ascii="Times New Roman" w:hAnsi="Times New Roman"/>
                <w:b/>
                <w:bCs/>
                <w:color w:val="000000"/>
                <w:sz w:val="24"/>
                <w:szCs w:val="24"/>
                <w:lang w:eastAsia="uk-UA"/>
              </w:rPr>
              <w:t>п’ять</w:t>
            </w:r>
            <w:proofErr w:type="spellEnd"/>
            <w:proofErr w:type="gramEnd"/>
            <w:r w:rsidRPr="000063B7">
              <w:rPr>
                <w:rFonts w:ascii="Times New Roman" w:hAnsi="Times New Roman"/>
                <w:b/>
                <w:bCs/>
                <w:color w:val="000000"/>
                <w:sz w:val="24"/>
                <w:szCs w:val="24"/>
                <w:lang w:eastAsia="uk-UA"/>
              </w:rPr>
              <w:t xml:space="preserve"> </w:t>
            </w:r>
            <w:proofErr w:type="spellStart"/>
            <w:r w:rsidRPr="000063B7">
              <w:rPr>
                <w:rFonts w:ascii="Times New Roman" w:hAnsi="Times New Roman"/>
                <w:b/>
                <w:bCs/>
                <w:color w:val="000000"/>
                <w:sz w:val="24"/>
                <w:szCs w:val="24"/>
                <w:lang w:eastAsia="uk-UA"/>
              </w:rPr>
              <w:t>років</w:t>
            </w:r>
            <w:proofErr w:type="spellEnd"/>
          </w:p>
        </w:tc>
      </w:tr>
      <w:tr w:rsidR="00257DEB" w:rsidRPr="00BB454D" w:rsidTr="00794E7A">
        <w:trPr>
          <w:trHeight w:val="650"/>
        </w:trPr>
        <w:tc>
          <w:tcPr>
            <w:tcW w:w="450" w:type="dxa"/>
          </w:tcPr>
          <w:p w:rsidR="00257DEB" w:rsidRPr="00BB454D" w:rsidRDefault="00257DEB" w:rsidP="00486585">
            <w:pPr>
              <w:spacing w:after="0"/>
              <w:rPr>
                <w:rFonts w:ascii="Times New Roman" w:hAnsi="Times New Roman"/>
                <w:bCs/>
                <w:sz w:val="24"/>
                <w:szCs w:val="24"/>
                <w:lang w:eastAsia="uk-UA"/>
              </w:rPr>
            </w:pPr>
            <w:r w:rsidRPr="00BB454D">
              <w:rPr>
                <w:rFonts w:ascii="Times New Roman" w:hAnsi="Times New Roman"/>
                <w:bCs/>
                <w:sz w:val="24"/>
                <w:szCs w:val="24"/>
                <w:lang w:eastAsia="uk-UA"/>
              </w:rPr>
              <w:t>1</w:t>
            </w:r>
          </w:p>
        </w:tc>
        <w:tc>
          <w:tcPr>
            <w:tcW w:w="6173" w:type="dxa"/>
          </w:tcPr>
          <w:p w:rsidR="00257DEB" w:rsidRPr="00BB454D" w:rsidRDefault="00257DEB" w:rsidP="00486585">
            <w:pPr>
              <w:spacing w:after="0"/>
              <w:rPr>
                <w:rFonts w:ascii="Times New Roman" w:hAnsi="Times New Roman"/>
                <w:color w:val="000000"/>
                <w:sz w:val="24"/>
                <w:szCs w:val="24"/>
                <w:lang w:eastAsia="uk-UA"/>
              </w:rPr>
            </w:pPr>
            <w:proofErr w:type="spellStart"/>
            <w:r w:rsidRPr="00BB454D">
              <w:rPr>
                <w:rFonts w:ascii="Times New Roman" w:hAnsi="Times New Roman"/>
                <w:color w:val="000000"/>
                <w:sz w:val="24"/>
                <w:szCs w:val="24"/>
                <w:lang w:eastAsia="uk-UA"/>
              </w:rPr>
              <w:t>Оцінка</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прямих</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витрат</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суб’єктів</w:t>
            </w:r>
            <w:proofErr w:type="spellEnd"/>
            <w:r w:rsidRPr="00BB454D">
              <w:rPr>
                <w:rFonts w:ascii="Times New Roman" w:hAnsi="Times New Roman"/>
                <w:color w:val="000000"/>
                <w:sz w:val="24"/>
                <w:szCs w:val="24"/>
                <w:lang w:eastAsia="uk-UA"/>
              </w:rPr>
              <w:t xml:space="preserve"> малого </w:t>
            </w:r>
            <w:proofErr w:type="spellStart"/>
            <w:proofErr w:type="gramStart"/>
            <w:r w:rsidRPr="00BB454D">
              <w:rPr>
                <w:rFonts w:ascii="Times New Roman" w:hAnsi="Times New Roman"/>
                <w:color w:val="000000"/>
                <w:sz w:val="24"/>
                <w:szCs w:val="24"/>
                <w:lang w:eastAsia="uk-UA"/>
              </w:rPr>
              <w:t>п</w:t>
            </w:r>
            <w:proofErr w:type="gramEnd"/>
            <w:r w:rsidRPr="00BB454D">
              <w:rPr>
                <w:rFonts w:ascii="Times New Roman" w:hAnsi="Times New Roman"/>
                <w:color w:val="000000"/>
                <w:sz w:val="24"/>
                <w:szCs w:val="24"/>
                <w:lang w:eastAsia="uk-UA"/>
              </w:rPr>
              <w:t>ідприємництва</w:t>
            </w:r>
            <w:proofErr w:type="spellEnd"/>
            <w:r w:rsidRPr="00BB454D">
              <w:rPr>
                <w:rFonts w:ascii="Times New Roman" w:hAnsi="Times New Roman"/>
                <w:color w:val="000000"/>
                <w:sz w:val="24"/>
                <w:szCs w:val="24"/>
                <w:lang w:eastAsia="uk-UA"/>
              </w:rPr>
              <w:t xml:space="preserve"> на </w:t>
            </w:r>
            <w:proofErr w:type="spellStart"/>
            <w:r w:rsidRPr="00BB454D">
              <w:rPr>
                <w:rFonts w:ascii="Times New Roman" w:hAnsi="Times New Roman"/>
                <w:color w:val="000000"/>
                <w:sz w:val="24"/>
                <w:szCs w:val="24"/>
                <w:lang w:eastAsia="uk-UA"/>
              </w:rPr>
              <w:t>виконання</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регулювання</w:t>
            </w:r>
            <w:proofErr w:type="spellEnd"/>
          </w:p>
        </w:tc>
        <w:tc>
          <w:tcPr>
            <w:tcW w:w="1749" w:type="dxa"/>
          </w:tcPr>
          <w:p w:rsidR="00CE6496" w:rsidRPr="00ED4D74" w:rsidRDefault="00CE6496" w:rsidP="00CE6496">
            <w:pPr>
              <w:spacing w:after="0"/>
              <w:jc w:val="center"/>
              <w:rPr>
                <w:rFonts w:ascii="Times New Roman" w:hAnsi="Times New Roman"/>
                <w:sz w:val="24"/>
                <w:szCs w:val="24"/>
                <w:lang w:val="uk-UA"/>
              </w:rPr>
            </w:pPr>
            <w:r>
              <w:rPr>
                <w:rFonts w:ascii="Times New Roman" w:hAnsi="Times New Roman"/>
                <w:sz w:val="24"/>
                <w:szCs w:val="24"/>
                <w:lang w:val="uk-UA"/>
              </w:rPr>
              <w:t>5380632,00</w:t>
            </w:r>
          </w:p>
          <w:p w:rsidR="00257DEB" w:rsidRPr="00BB454D" w:rsidRDefault="00257DEB" w:rsidP="00486585">
            <w:pPr>
              <w:spacing w:after="0"/>
              <w:jc w:val="center"/>
              <w:rPr>
                <w:rFonts w:ascii="Times New Roman" w:hAnsi="Times New Roman"/>
                <w:color w:val="000000"/>
                <w:sz w:val="24"/>
                <w:szCs w:val="24"/>
                <w:lang w:eastAsia="uk-UA"/>
              </w:rPr>
            </w:pPr>
          </w:p>
        </w:tc>
        <w:tc>
          <w:tcPr>
            <w:tcW w:w="1483" w:type="dxa"/>
          </w:tcPr>
          <w:p w:rsidR="00257DEB" w:rsidRPr="00D062FF" w:rsidRDefault="00CE6496"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26903160,00</w:t>
            </w:r>
          </w:p>
        </w:tc>
      </w:tr>
      <w:tr w:rsidR="00257DEB" w:rsidRPr="00BB454D" w:rsidTr="00794E7A">
        <w:trPr>
          <w:trHeight w:val="827"/>
        </w:trPr>
        <w:tc>
          <w:tcPr>
            <w:tcW w:w="450" w:type="dxa"/>
          </w:tcPr>
          <w:p w:rsidR="00257DEB" w:rsidRPr="00BB454D" w:rsidRDefault="00257DEB" w:rsidP="00486585">
            <w:pPr>
              <w:spacing w:after="0"/>
              <w:rPr>
                <w:rFonts w:ascii="Times New Roman" w:hAnsi="Times New Roman"/>
                <w:bCs/>
                <w:sz w:val="24"/>
                <w:szCs w:val="24"/>
                <w:lang w:eastAsia="uk-UA"/>
              </w:rPr>
            </w:pPr>
            <w:r w:rsidRPr="00BB454D">
              <w:rPr>
                <w:rFonts w:ascii="Times New Roman" w:hAnsi="Times New Roman"/>
                <w:bCs/>
                <w:sz w:val="24"/>
                <w:szCs w:val="24"/>
                <w:lang w:eastAsia="uk-UA"/>
              </w:rPr>
              <w:t>2</w:t>
            </w:r>
          </w:p>
        </w:tc>
        <w:tc>
          <w:tcPr>
            <w:tcW w:w="6173" w:type="dxa"/>
          </w:tcPr>
          <w:p w:rsidR="00257DEB" w:rsidRPr="00BB454D" w:rsidRDefault="00257DEB" w:rsidP="00486585">
            <w:pPr>
              <w:spacing w:after="0"/>
              <w:rPr>
                <w:rFonts w:ascii="Times New Roman" w:hAnsi="Times New Roman"/>
                <w:sz w:val="24"/>
                <w:szCs w:val="24"/>
                <w:lang w:eastAsia="uk-UA"/>
              </w:rPr>
            </w:pPr>
            <w:proofErr w:type="spellStart"/>
            <w:r w:rsidRPr="00BB454D">
              <w:rPr>
                <w:rFonts w:ascii="Times New Roman" w:hAnsi="Times New Roman"/>
                <w:sz w:val="24"/>
                <w:szCs w:val="24"/>
                <w:lang w:eastAsia="uk-UA"/>
              </w:rPr>
              <w:t>Оцінка</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вартості</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адміністративних</w:t>
            </w:r>
            <w:proofErr w:type="spellEnd"/>
            <w:r w:rsidRPr="00BB454D">
              <w:rPr>
                <w:rFonts w:ascii="Times New Roman" w:hAnsi="Times New Roman"/>
                <w:sz w:val="24"/>
                <w:szCs w:val="24"/>
                <w:lang w:eastAsia="uk-UA"/>
              </w:rPr>
              <w:t xml:space="preserve"> процедур для </w:t>
            </w:r>
            <w:proofErr w:type="spellStart"/>
            <w:r w:rsidRPr="00BB454D">
              <w:rPr>
                <w:rFonts w:ascii="Times New Roman" w:hAnsi="Times New Roman"/>
                <w:sz w:val="24"/>
                <w:szCs w:val="24"/>
                <w:lang w:eastAsia="uk-UA"/>
              </w:rPr>
              <w:t>суб’єктів</w:t>
            </w:r>
            <w:proofErr w:type="spellEnd"/>
            <w:r w:rsidRPr="00BB454D">
              <w:rPr>
                <w:rFonts w:ascii="Times New Roman" w:hAnsi="Times New Roman"/>
                <w:sz w:val="24"/>
                <w:szCs w:val="24"/>
                <w:lang w:eastAsia="uk-UA"/>
              </w:rPr>
              <w:t xml:space="preserve"> малого </w:t>
            </w:r>
            <w:proofErr w:type="spellStart"/>
            <w:proofErr w:type="gramStart"/>
            <w:r w:rsidRPr="00BB454D">
              <w:rPr>
                <w:rFonts w:ascii="Times New Roman" w:hAnsi="Times New Roman"/>
                <w:sz w:val="24"/>
                <w:szCs w:val="24"/>
                <w:lang w:eastAsia="uk-UA"/>
              </w:rPr>
              <w:t>п</w:t>
            </w:r>
            <w:proofErr w:type="gramEnd"/>
            <w:r w:rsidRPr="00BB454D">
              <w:rPr>
                <w:rFonts w:ascii="Times New Roman" w:hAnsi="Times New Roman"/>
                <w:sz w:val="24"/>
                <w:szCs w:val="24"/>
                <w:lang w:eastAsia="uk-UA"/>
              </w:rPr>
              <w:t>ідприємництва</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щодо</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виконання</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регулювання</w:t>
            </w:r>
            <w:proofErr w:type="spellEnd"/>
            <w:r w:rsidRPr="00BB454D">
              <w:rPr>
                <w:rFonts w:ascii="Times New Roman" w:hAnsi="Times New Roman"/>
                <w:sz w:val="24"/>
                <w:szCs w:val="24"/>
                <w:lang w:eastAsia="uk-UA"/>
              </w:rPr>
              <w:t xml:space="preserve"> та </w:t>
            </w:r>
            <w:proofErr w:type="spellStart"/>
            <w:r w:rsidRPr="00BB454D">
              <w:rPr>
                <w:rFonts w:ascii="Times New Roman" w:hAnsi="Times New Roman"/>
                <w:sz w:val="24"/>
                <w:szCs w:val="24"/>
                <w:lang w:eastAsia="uk-UA"/>
              </w:rPr>
              <w:t>звітування</w:t>
            </w:r>
            <w:proofErr w:type="spellEnd"/>
          </w:p>
        </w:tc>
        <w:tc>
          <w:tcPr>
            <w:tcW w:w="1749" w:type="dxa"/>
          </w:tcPr>
          <w:p w:rsidR="00257DEB" w:rsidRPr="00D062FF" w:rsidRDefault="00CE6496" w:rsidP="00486585">
            <w:pPr>
              <w:spacing w:after="0"/>
              <w:jc w:val="center"/>
              <w:rPr>
                <w:rFonts w:ascii="Times New Roman" w:hAnsi="Times New Roman"/>
                <w:sz w:val="24"/>
                <w:szCs w:val="24"/>
                <w:lang w:val="uk-UA" w:eastAsia="uk-UA"/>
              </w:rPr>
            </w:pPr>
            <w:r>
              <w:rPr>
                <w:rFonts w:ascii="Times New Roman" w:hAnsi="Times New Roman"/>
                <w:color w:val="000000"/>
                <w:sz w:val="24"/>
                <w:szCs w:val="24"/>
                <w:lang w:val="uk-UA" w:eastAsia="uk-UA"/>
              </w:rPr>
              <w:t>50334,35</w:t>
            </w:r>
          </w:p>
        </w:tc>
        <w:tc>
          <w:tcPr>
            <w:tcW w:w="1483" w:type="dxa"/>
          </w:tcPr>
          <w:p w:rsidR="00257DEB" w:rsidRPr="00BB454D" w:rsidRDefault="00257DEB" w:rsidP="00486585">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r>
      <w:tr w:rsidR="00257DEB" w:rsidRPr="00BB454D" w:rsidTr="00794E7A">
        <w:trPr>
          <w:trHeight w:val="683"/>
        </w:trPr>
        <w:tc>
          <w:tcPr>
            <w:tcW w:w="450" w:type="dxa"/>
          </w:tcPr>
          <w:p w:rsidR="00257DEB" w:rsidRPr="00BB454D" w:rsidRDefault="00257DEB" w:rsidP="00486585">
            <w:pPr>
              <w:spacing w:after="0"/>
              <w:rPr>
                <w:rFonts w:ascii="Times New Roman" w:hAnsi="Times New Roman"/>
                <w:bCs/>
                <w:sz w:val="24"/>
                <w:szCs w:val="24"/>
                <w:lang w:eastAsia="uk-UA"/>
              </w:rPr>
            </w:pPr>
            <w:r w:rsidRPr="00BB454D">
              <w:rPr>
                <w:rFonts w:ascii="Times New Roman" w:hAnsi="Times New Roman"/>
                <w:bCs/>
                <w:sz w:val="24"/>
                <w:szCs w:val="24"/>
                <w:lang w:eastAsia="uk-UA"/>
              </w:rPr>
              <w:t>3</w:t>
            </w:r>
          </w:p>
        </w:tc>
        <w:tc>
          <w:tcPr>
            <w:tcW w:w="6173" w:type="dxa"/>
          </w:tcPr>
          <w:p w:rsidR="00257DEB" w:rsidRPr="00BB454D" w:rsidRDefault="00257DEB" w:rsidP="00486585">
            <w:pPr>
              <w:spacing w:after="0"/>
              <w:rPr>
                <w:rFonts w:ascii="Times New Roman" w:hAnsi="Times New Roman"/>
                <w:color w:val="000000"/>
                <w:sz w:val="24"/>
                <w:szCs w:val="24"/>
                <w:lang w:eastAsia="uk-UA"/>
              </w:rPr>
            </w:pPr>
            <w:proofErr w:type="spellStart"/>
            <w:r w:rsidRPr="00BB454D">
              <w:rPr>
                <w:rFonts w:ascii="Times New Roman" w:hAnsi="Times New Roman"/>
                <w:color w:val="000000"/>
                <w:sz w:val="24"/>
                <w:szCs w:val="24"/>
                <w:lang w:eastAsia="uk-UA"/>
              </w:rPr>
              <w:t>Сумарні</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витрати</w:t>
            </w:r>
            <w:proofErr w:type="spellEnd"/>
            <w:r w:rsidRPr="00BB454D">
              <w:rPr>
                <w:rFonts w:ascii="Times New Roman" w:hAnsi="Times New Roman"/>
                <w:color w:val="000000"/>
                <w:sz w:val="24"/>
                <w:szCs w:val="24"/>
                <w:lang w:eastAsia="uk-UA"/>
              </w:rPr>
              <w:t xml:space="preserve"> малого </w:t>
            </w:r>
            <w:proofErr w:type="spellStart"/>
            <w:proofErr w:type="gramStart"/>
            <w:r w:rsidRPr="00BB454D">
              <w:rPr>
                <w:rFonts w:ascii="Times New Roman" w:hAnsi="Times New Roman"/>
                <w:color w:val="000000"/>
                <w:sz w:val="24"/>
                <w:szCs w:val="24"/>
                <w:lang w:eastAsia="uk-UA"/>
              </w:rPr>
              <w:t>п</w:t>
            </w:r>
            <w:proofErr w:type="gramEnd"/>
            <w:r w:rsidRPr="00BB454D">
              <w:rPr>
                <w:rFonts w:ascii="Times New Roman" w:hAnsi="Times New Roman"/>
                <w:color w:val="000000"/>
                <w:sz w:val="24"/>
                <w:szCs w:val="24"/>
                <w:lang w:eastAsia="uk-UA"/>
              </w:rPr>
              <w:t>ідприємництва</w:t>
            </w:r>
            <w:proofErr w:type="spellEnd"/>
            <w:r w:rsidRPr="00BB454D">
              <w:rPr>
                <w:rFonts w:ascii="Times New Roman" w:hAnsi="Times New Roman"/>
                <w:color w:val="000000"/>
                <w:sz w:val="24"/>
                <w:szCs w:val="24"/>
                <w:lang w:eastAsia="uk-UA"/>
              </w:rPr>
              <w:t xml:space="preserve"> на </w:t>
            </w:r>
            <w:proofErr w:type="spellStart"/>
            <w:r w:rsidRPr="00BB454D">
              <w:rPr>
                <w:rFonts w:ascii="Times New Roman" w:hAnsi="Times New Roman"/>
                <w:color w:val="000000"/>
                <w:sz w:val="24"/>
                <w:szCs w:val="24"/>
                <w:lang w:eastAsia="uk-UA"/>
              </w:rPr>
              <w:t>виконання</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запланованого</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регулювання</w:t>
            </w:r>
            <w:proofErr w:type="spellEnd"/>
          </w:p>
        </w:tc>
        <w:tc>
          <w:tcPr>
            <w:tcW w:w="1749" w:type="dxa"/>
          </w:tcPr>
          <w:p w:rsidR="00257DEB" w:rsidRPr="00D062FF" w:rsidRDefault="00CE6496"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5430966,35</w:t>
            </w:r>
          </w:p>
        </w:tc>
        <w:tc>
          <w:tcPr>
            <w:tcW w:w="1483" w:type="dxa"/>
          </w:tcPr>
          <w:p w:rsidR="00257DEB" w:rsidRPr="00D062FF" w:rsidRDefault="00CE6496"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26903160,00</w:t>
            </w:r>
          </w:p>
        </w:tc>
      </w:tr>
      <w:tr w:rsidR="00257DEB" w:rsidRPr="00BB454D" w:rsidTr="00794E7A">
        <w:trPr>
          <w:trHeight w:val="566"/>
        </w:trPr>
        <w:tc>
          <w:tcPr>
            <w:tcW w:w="450" w:type="dxa"/>
          </w:tcPr>
          <w:p w:rsidR="00257DEB" w:rsidRPr="00BB454D" w:rsidRDefault="00257DEB" w:rsidP="00486585">
            <w:pPr>
              <w:spacing w:after="0"/>
              <w:rPr>
                <w:rFonts w:ascii="Times New Roman" w:hAnsi="Times New Roman"/>
                <w:bCs/>
                <w:sz w:val="24"/>
                <w:szCs w:val="24"/>
                <w:lang w:eastAsia="uk-UA"/>
              </w:rPr>
            </w:pPr>
            <w:r w:rsidRPr="00BB454D">
              <w:rPr>
                <w:rFonts w:ascii="Times New Roman" w:hAnsi="Times New Roman"/>
                <w:bCs/>
                <w:sz w:val="24"/>
                <w:szCs w:val="24"/>
                <w:lang w:eastAsia="uk-UA"/>
              </w:rPr>
              <w:t>4</w:t>
            </w:r>
          </w:p>
        </w:tc>
        <w:tc>
          <w:tcPr>
            <w:tcW w:w="6173" w:type="dxa"/>
          </w:tcPr>
          <w:p w:rsidR="00257DEB" w:rsidRPr="00BB454D" w:rsidRDefault="00257DEB" w:rsidP="00486585">
            <w:pPr>
              <w:spacing w:after="0"/>
              <w:rPr>
                <w:rFonts w:ascii="Times New Roman" w:hAnsi="Times New Roman"/>
                <w:sz w:val="24"/>
                <w:szCs w:val="24"/>
                <w:lang w:eastAsia="uk-UA"/>
              </w:rPr>
            </w:pPr>
            <w:proofErr w:type="spellStart"/>
            <w:r w:rsidRPr="00BB454D">
              <w:rPr>
                <w:rFonts w:ascii="Times New Roman" w:hAnsi="Times New Roman"/>
                <w:sz w:val="24"/>
                <w:szCs w:val="24"/>
                <w:lang w:eastAsia="uk-UA"/>
              </w:rPr>
              <w:t>Бюджетні</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витрати</w:t>
            </w:r>
            <w:proofErr w:type="spellEnd"/>
            <w:r w:rsidRPr="00BB454D">
              <w:rPr>
                <w:rFonts w:ascii="Times New Roman" w:hAnsi="Times New Roman"/>
                <w:sz w:val="24"/>
                <w:szCs w:val="24"/>
                <w:lang w:eastAsia="uk-UA"/>
              </w:rPr>
              <w:t xml:space="preserve">  на </w:t>
            </w:r>
            <w:proofErr w:type="spellStart"/>
            <w:r w:rsidRPr="00BB454D">
              <w:rPr>
                <w:rFonts w:ascii="Times New Roman" w:hAnsi="Times New Roman"/>
                <w:sz w:val="24"/>
                <w:szCs w:val="24"/>
                <w:lang w:eastAsia="uk-UA"/>
              </w:rPr>
              <w:t>адміністрування</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регулювання</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суб’єктів</w:t>
            </w:r>
            <w:proofErr w:type="spellEnd"/>
            <w:r w:rsidRPr="00BB454D">
              <w:rPr>
                <w:rFonts w:ascii="Times New Roman" w:hAnsi="Times New Roman"/>
                <w:sz w:val="24"/>
                <w:szCs w:val="24"/>
                <w:lang w:eastAsia="uk-UA"/>
              </w:rPr>
              <w:t xml:space="preserve"> малого </w:t>
            </w:r>
            <w:proofErr w:type="spellStart"/>
            <w:proofErr w:type="gramStart"/>
            <w:r w:rsidRPr="00BB454D">
              <w:rPr>
                <w:rFonts w:ascii="Times New Roman" w:hAnsi="Times New Roman"/>
                <w:sz w:val="24"/>
                <w:szCs w:val="24"/>
                <w:lang w:eastAsia="uk-UA"/>
              </w:rPr>
              <w:t>п</w:t>
            </w:r>
            <w:proofErr w:type="gramEnd"/>
            <w:r w:rsidRPr="00BB454D">
              <w:rPr>
                <w:rFonts w:ascii="Times New Roman" w:hAnsi="Times New Roman"/>
                <w:sz w:val="24"/>
                <w:szCs w:val="24"/>
                <w:lang w:eastAsia="uk-UA"/>
              </w:rPr>
              <w:t>ідприємництва</w:t>
            </w:r>
            <w:proofErr w:type="spellEnd"/>
          </w:p>
        </w:tc>
        <w:tc>
          <w:tcPr>
            <w:tcW w:w="1749" w:type="dxa"/>
          </w:tcPr>
          <w:p w:rsidR="00257DEB" w:rsidRPr="00D062FF" w:rsidRDefault="00257DEB" w:rsidP="00486585">
            <w:pPr>
              <w:spacing w:after="0"/>
              <w:jc w:val="center"/>
              <w:rPr>
                <w:rFonts w:ascii="Times New Roman" w:hAnsi="Times New Roman"/>
                <w:sz w:val="24"/>
                <w:szCs w:val="24"/>
                <w:lang w:val="uk-UA" w:eastAsia="uk-UA"/>
              </w:rPr>
            </w:pPr>
            <w:r>
              <w:rPr>
                <w:rFonts w:ascii="Times New Roman" w:hAnsi="Times New Roman"/>
                <w:sz w:val="24"/>
                <w:szCs w:val="24"/>
                <w:lang w:val="uk-UA" w:eastAsia="uk-UA"/>
              </w:rPr>
              <w:t>0</w:t>
            </w:r>
          </w:p>
        </w:tc>
        <w:tc>
          <w:tcPr>
            <w:tcW w:w="1483" w:type="dxa"/>
          </w:tcPr>
          <w:p w:rsidR="00257DEB" w:rsidRPr="00D062FF" w:rsidRDefault="00257DEB" w:rsidP="00486585">
            <w:pPr>
              <w:spacing w:after="0"/>
              <w:jc w:val="center"/>
              <w:rPr>
                <w:rFonts w:ascii="Times New Roman" w:hAnsi="Times New Roman"/>
                <w:sz w:val="24"/>
                <w:szCs w:val="24"/>
                <w:lang w:val="uk-UA" w:eastAsia="uk-UA"/>
              </w:rPr>
            </w:pPr>
            <w:r>
              <w:rPr>
                <w:rFonts w:ascii="Times New Roman" w:hAnsi="Times New Roman"/>
                <w:sz w:val="24"/>
                <w:szCs w:val="24"/>
                <w:lang w:val="uk-UA" w:eastAsia="uk-UA"/>
              </w:rPr>
              <w:t>0</w:t>
            </w:r>
          </w:p>
        </w:tc>
      </w:tr>
      <w:tr w:rsidR="00257DEB" w:rsidRPr="00BB454D" w:rsidTr="00794E7A">
        <w:trPr>
          <w:trHeight w:val="546"/>
        </w:trPr>
        <w:tc>
          <w:tcPr>
            <w:tcW w:w="450" w:type="dxa"/>
          </w:tcPr>
          <w:p w:rsidR="00257DEB" w:rsidRPr="00BB454D" w:rsidRDefault="00257DEB" w:rsidP="00486585">
            <w:pPr>
              <w:spacing w:after="0"/>
              <w:rPr>
                <w:rFonts w:ascii="Times New Roman" w:hAnsi="Times New Roman"/>
                <w:bCs/>
                <w:sz w:val="24"/>
                <w:szCs w:val="24"/>
                <w:lang w:eastAsia="uk-UA"/>
              </w:rPr>
            </w:pPr>
            <w:r w:rsidRPr="00BB454D">
              <w:rPr>
                <w:rFonts w:ascii="Times New Roman" w:hAnsi="Times New Roman"/>
                <w:bCs/>
                <w:sz w:val="24"/>
                <w:szCs w:val="24"/>
                <w:lang w:eastAsia="uk-UA"/>
              </w:rPr>
              <w:t>5</w:t>
            </w:r>
          </w:p>
        </w:tc>
        <w:tc>
          <w:tcPr>
            <w:tcW w:w="6173" w:type="dxa"/>
          </w:tcPr>
          <w:p w:rsidR="00257DEB" w:rsidRPr="00BB454D" w:rsidRDefault="00257DEB" w:rsidP="00486585">
            <w:pPr>
              <w:spacing w:after="0"/>
              <w:rPr>
                <w:rFonts w:ascii="Times New Roman" w:hAnsi="Times New Roman"/>
                <w:color w:val="000000"/>
                <w:sz w:val="24"/>
                <w:szCs w:val="24"/>
                <w:lang w:eastAsia="uk-UA"/>
              </w:rPr>
            </w:pPr>
            <w:proofErr w:type="spellStart"/>
            <w:r w:rsidRPr="00BB454D">
              <w:rPr>
                <w:rFonts w:ascii="Times New Roman" w:hAnsi="Times New Roman"/>
                <w:color w:val="000000"/>
                <w:sz w:val="24"/>
                <w:szCs w:val="24"/>
                <w:lang w:eastAsia="uk-UA"/>
              </w:rPr>
              <w:t>Сумарні</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витрати</w:t>
            </w:r>
            <w:proofErr w:type="spellEnd"/>
            <w:r w:rsidRPr="00BB454D">
              <w:rPr>
                <w:rFonts w:ascii="Times New Roman" w:hAnsi="Times New Roman"/>
                <w:color w:val="000000"/>
                <w:sz w:val="24"/>
                <w:szCs w:val="24"/>
                <w:lang w:eastAsia="uk-UA"/>
              </w:rPr>
              <w:t xml:space="preserve"> на </w:t>
            </w:r>
            <w:proofErr w:type="spellStart"/>
            <w:r w:rsidRPr="00BB454D">
              <w:rPr>
                <w:rFonts w:ascii="Times New Roman" w:hAnsi="Times New Roman"/>
                <w:color w:val="000000"/>
                <w:sz w:val="24"/>
                <w:szCs w:val="24"/>
                <w:lang w:eastAsia="uk-UA"/>
              </w:rPr>
              <w:t>виконання</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запланованого</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регулювання</w:t>
            </w:r>
            <w:proofErr w:type="spellEnd"/>
          </w:p>
        </w:tc>
        <w:tc>
          <w:tcPr>
            <w:tcW w:w="1749" w:type="dxa"/>
          </w:tcPr>
          <w:p w:rsidR="00257DEB" w:rsidRPr="00BB454D" w:rsidRDefault="00CE6496" w:rsidP="00486585">
            <w:pPr>
              <w:spacing w:after="0"/>
              <w:jc w:val="center"/>
              <w:rPr>
                <w:rFonts w:ascii="Times New Roman" w:hAnsi="Times New Roman"/>
                <w:color w:val="000000"/>
                <w:sz w:val="24"/>
                <w:szCs w:val="24"/>
                <w:lang w:eastAsia="uk-UA"/>
              </w:rPr>
            </w:pPr>
            <w:r>
              <w:rPr>
                <w:rFonts w:ascii="Times New Roman" w:hAnsi="Times New Roman"/>
                <w:color w:val="000000"/>
                <w:sz w:val="24"/>
                <w:szCs w:val="24"/>
                <w:lang w:val="uk-UA" w:eastAsia="uk-UA"/>
              </w:rPr>
              <w:t>5430966,35</w:t>
            </w:r>
          </w:p>
        </w:tc>
        <w:tc>
          <w:tcPr>
            <w:tcW w:w="1483" w:type="dxa"/>
          </w:tcPr>
          <w:p w:rsidR="00257DEB" w:rsidRPr="00D062FF" w:rsidRDefault="00CE6496" w:rsidP="00486585">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26903160,00</w:t>
            </w:r>
          </w:p>
        </w:tc>
      </w:tr>
    </w:tbl>
    <w:p w:rsidR="00257DEB" w:rsidRPr="00874116" w:rsidRDefault="00257DEB" w:rsidP="00486585">
      <w:pPr>
        <w:spacing w:after="0"/>
        <w:ind w:left="567"/>
        <w:contextualSpacing/>
        <w:jc w:val="both"/>
        <w:rPr>
          <w:rFonts w:ascii="Times New Roman" w:hAnsi="Times New Roman"/>
          <w:b/>
          <w:color w:val="000000"/>
          <w:sz w:val="24"/>
          <w:szCs w:val="24"/>
          <w:shd w:val="clear" w:color="auto" w:fill="FFFFFF"/>
        </w:rPr>
      </w:pPr>
    </w:p>
    <w:p w:rsidR="00257DEB" w:rsidRPr="00BB454D" w:rsidRDefault="00257DEB" w:rsidP="00486585">
      <w:pPr>
        <w:numPr>
          <w:ilvl w:val="0"/>
          <w:numId w:val="6"/>
        </w:numPr>
        <w:spacing w:after="0"/>
        <w:ind w:left="0" w:firstLine="567"/>
        <w:contextualSpacing/>
        <w:jc w:val="both"/>
        <w:rPr>
          <w:rFonts w:ascii="Times New Roman" w:hAnsi="Times New Roman"/>
          <w:b/>
          <w:color w:val="000000"/>
          <w:sz w:val="24"/>
          <w:szCs w:val="24"/>
          <w:shd w:val="clear" w:color="auto" w:fill="FFFFFF"/>
        </w:rPr>
      </w:pPr>
      <w:proofErr w:type="spellStart"/>
      <w:r w:rsidRPr="00BB454D">
        <w:rPr>
          <w:rFonts w:ascii="Times New Roman" w:hAnsi="Times New Roman"/>
          <w:b/>
          <w:color w:val="000000"/>
          <w:sz w:val="24"/>
          <w:szCs w:val="24"/>
          <w:shd w:val="clear" w:color="auto" w:fill="FFFFFF"/>
        </w:rPr>
        <w:t>Розроблення</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корегуючих</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пом’якшувальних</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заходів</w:t>
      </w:r>
      <w:proofErr w:type="spellEnd"/>
      <w:r w:rsidRPr="00BB454D">
        <w:rPr>
          <w:rFonts w:ascii="Times New Roman" w:hAnsi="Times New Roman"/>
          <w:b/>
          <w:color w:val="000000"/>
          <w:sz w:val="24"/>
          <w:szCs w:val="24"/>
          <w:shd w:val="clear" w:color="auto" w:fill="FFFFFF"/>
        </w:rPr>
        <w:t xml:space="preserve"> для малого </w:t>
      </w:r>
      <w:proofErr w:type="spellStart"/>
      <w:proofErr w:type="gramStart"/>
      <w:r w:rsidRPr="00BB454D">
        <w:rPr>
          <w:rFonts w:ascii="Times New Roman" w:hAnsi="Times New Roman"/>
          <w:b/>
          <w:color w:val="000000"/>
          <w:sz w:val="24"/>
          <w:szCs w:val="24"/>
          <w:shd w:val="clear" w:color="auto" w:fill="FFFFFF"/>
        </w:rPr>
        <w:t>п</w:t>
      </w:r>
      <w:proofErr w:type="gramEnd"/>
      <w:r w:rsidRPr="00BB454D">
        <w:rPr>
          <w:rFonts w:ascii="Times New Roman" w:hAnsi="Times New Roman"/>
          <w:b/>
          <w:color w:val="000000"/>
          <w:sz w:val="24"/>
          <w:szCs w:val="24"/>
          <w:shd w:val="clear" w:color="auto" w:fill="FFFFFF"/>
        </w:rPr>
        <w:t>ідприємництва</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щодо</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запропонованого</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регулювання</w:t>
      </w:r>
      <w:proofErr w:type="spellEnd"/>
    </w:p>
    <w:p w:rsidR="00257DEB" w:rsidRPr="00BB454D" w:rsidRDefault="00257DEB" w:rsidP="00486585">
      <w:pPr>
        <w:spacing w:after="0"/>
        <w:contextualSpacing/>
        <w:jc w:val="both"/>
        <w:rPr>
          <w:rFonts w:ascii="Times New Roman" w:hAnsi="Times New Roman"/>
          <w:b/>
          <w:color w:val="000000"/>
          <w:sz w:val="24"/>
          <w:szCs w:val="24"/>
          <w:shd w:val="clear" w:color="auto" w:fill="FFFFFF"/>
        </w:rPr>
      </w:pPr>
    </w:p>
    <w:p w:rsidR="00257DEB" w:rsidRPr="002B461B" w:rsidRDefault="00257DEB" w:rsidP="00486585">
      <w:pPr>
        <w:tabs>
          <w:tab w:val="left" w:pos="9639"/>
        </w:tabs>
        <w:spacing w:after="0"/>
        <w:ind w:firstLine="567"/>
        <w:jc w:val="both"/>
        <w:rPr>
          <w:rFonts w:ascii="Times New Roman" w:hAnsi="Times New Roman"/>
          <w:sz w:val="24"/>
          <w:szCs w:val="24"/>
          <w:lang w:val="uk-UA"/>
        </w:rPr>
      </w:pPr>
      <w:r>
        <w:rPr>
          <w:rFonts w:ascii="Times New Roman" w:hAnsi="Times New Roman"/>
          <w:sz w:val="24"/>
          <w:szCs w:val="24"/>
          <w:lang w:val="uk-UA"/>
        </w:rPr>
        <w:lastRenderedPageBreak/>
        <w:t>На основі аналізу</w:t>
      </w:r>
      <w:r w:rsidRPr="00195FD5">
        <w:rPr>
          <w:rFonts w:ascii="Times New Roman" w:hAnsi="Times New Roman"/>
          <w:sz w:val="24"/>
          <w:szCs w:val="24"/>
          <w:lang w:val="uk-UA"/>
        </w:rPr>
        <w:t xml:space="preserve"> </w:t>
      </w:r>
      <w:r>
        <w:rPr>
          <w:rFonts w:ascii="Times New Roman" w:hAnsi="Times New Roman"/>
          <w:sz w:val="24"/>
          <w:szCs w:val="24"/>
          <w:lang w:val="uk-UA"/>
        </w:rPr>
        <w:t xml:space="preserve">статистичних </w:t>
      </w:r>
      <w:r w:rsidRPr="00195FD5">
        <w:rPr>
          <w:rFonts w:ascii="Times New Roman" w:hAnsi="Times New Roman"/>
          <w:sz w:val="24"/>
          <w:szCs w:val="24"/>
          <w:lang w:val="uk-UA"/>
        </w:rPr>
        <w:t xml:space="preserve">даних, що надані </w:t>
      </w:r>
      <w:proofErr w:type="spellStart"/>
      <w:r>
        <w:rPr>
          <w:rFonts w:ascii="Times New Roman" w:eastAsia="Times New Roman" w:hAnsi="Times New Roman"/>
          <w:sz w:val="24"/>
          <w:szCs w:val="24"/>
          <w:lang w:val="uk-UA"/>
        </w:rPr>
        <w:t>Знам’янською</w:t>
      </w:r>
      <w:proofErr w:type="spellEnd"/>
      <w:r w:rsidRPr="001C71D5">
        <w:rPr>
          <w:rFonts w:ascii="Times New Roman" w:eastAsia="Times New Roman" w:hAnsi="Times New Roman"/>
          <w:sz w:val="24"/>
          <w:szCs w:val="24"/>
          <w:lang w:val="uk-UA"/>
        </w:rPr>
        <w:t xml:space="preserve"> ДПІ </w:t>
      </w:r>
      <w:r w:rsidR="00CE6496">
        <w:rPr>
          <w:rFonts w:ascii="Times New Roman" w:eastAsia="Times New Roman" w:hAnsi="Times New Roman"/>
          <w:sz w:val="24"/>
          <w:szCs w:val="24"/>
          <w:lang w:val="uk-UA"/>
        </w:rPr>
        <w:t>Головного</w:t>
      </w:r>
      <w:r w:rsidRPr="001C71D5">
        <w:rPr>
          <w:rFonts w:ascii="Times New Roman" w:eastAsia="Times New Roman" w:hAnsi="Times New Roman"/>
          <w:sz w:val="24"/>
          <w:szCs w:val="24"/>
          <w:lang w:val="uk-UA"/>
        </w:rPr>
        <w:t xml:space="preserve"> управління</w:t>
      </w:r>
      <w:r>
        <w:rPr>
          <w:rFonts w:ascii="Times New Roman" w:eastAsia="Times New Roman" w:hAnsi="Times New Roman"/>
          <w:sz w:val="24"/>
          <w:szCs w:val="24"/>
          <w:lang w:val="uk-UA"/>
        </w:rPr>
        <w:t xml:space="preserve"> </w:t>
      </w:r>
      <w:r w:rsidRPr="00677125">
        <w:rPr>
          <w:rFonts w:eastAsia="Times New Roman"/>
          <w:sz w:val="18"/>
          <w:szCs w:val="18"/>
          <w:lang w:val="uk-UA"/>
        </w:rPr>
        <w:t xml:space="preserve"> </w:t>
      </w:r>
      <w:r w:rsidR="00CE6496">
        <w:rPr>
          <w:rFonts w:ascii="Times New Roman" w:hAnsi="Times New Roman"/>
          <w:sz w:val="24"/>
          <w:szCs w:val="24"/>
          <w:lang w:val="uk-UA" w:eastAsia="uk-UA"/>
        </w:rPr>
        <w:t xml:space="preserve">ДПС </w:t>
      </w:r>
      <w:r w:rsidRPr="000A5D12">
        <w:rPr>
          <w:rFonts w:ascii="Times New Roman" w:hAnsi="Times New Roman"/>
          <w:sz w:val="24"/>
          <w:szCs w:val="24"/>
          <w:lang w:val="uk-UA" w:eastAsia="uk-UA"/>
        </w:rPr>
        <w:t xml:space="preserve"> у Кіровоградській області</w:t>
      </w:r>
      <w:r>
        <w:rPr>
          <w:rFonts w:ascii="Times New Roman" w:hAnsi="Times New Roman"/>
          <w:color w:val="000000"/>
          <w:sz w:val="24"/>
          <w:szCs w:val="24"/>
          <w:lang w:val="uk-UA" w:eastAsia="uk-UA"/>
        </w:rPr>
        <w:t xml:space="preserve"> </w:t>
      </w:r>
      <w:r w:rsidRPr="00195FD5">
        <w:rPr>
          <w:rFonts w:ascii="Times New Roman" w:hAnsi="Times New Roman"/>
          <w:color w:val="000000"/>
          <w:sz w:val="24"/>
          <w:szCs w:val="24"/>
          <w:lang w:val="uk-UA" w:eastAsia="uk-UA"/>
        </w:rPr>
        <w:t xml:space="preserve"> </w:t>
      </w:r>
      <w:r w:rsidRPr="00195FD5">
        <w:rPr>
          <w:rFonts w:ascii="Times New Roman" w:hAnsi="Times New Roman"/>
          <w:sz w:val="24"/>
          <w:szCs w:val="24"/>
          <w:lang w:val="uk-UA"/>
        </w:rPr>
        <w:t>визначено, що зазначена сума є прийнятною для суб’єктів малого підприємництва і впровадження компенсаторних (пом’якшувальних) процедур  не потрібно.</w:t>
      </w:r>
    </w:p>
    <w:p w:rsidR="00257DEB" w:rsidRDefault="00257DEB" w:rsidP="00486585">
      <w:pPr>
        <w:spacing w:after="0"/>
        <w:jc w:val="both"/>
        <w:rPr>
          <w:rFonts w:ascii="Times New Roman" w:hAnsi="Times New Roman"/>
          <w:color w:val="00B050"/>
          <w:sz w:val="24"/>
          <w:szCs w:val="24"/>
          <w:lang w:val="uk-UA"/>
        </w:rPr>
      </w:pPr>
    </w:p>
    <w:p w:rsidR="00257DEB" w:rsidRDefault="00257DEB" w:rsidP="00484FBB">
      <w:pPr>
        <w:spacing w:after="0"/>
        <w:jc w:val="center"/>
        <w:rPr>
          <w:rFonts w:ascii="Times New Roman" w:hAnsi="Times New Roman"/>
          <w:b/>
          <w:sz w:val="24"/>
          <w:szCs w:val="24"/>
          <w:lang w:val="uk-UA"/>
        </w:rPr>
      </w:pPr>
      <w:r w:rsidRPr="008B3DDD">
        <w:rPr>
          <w:rFonts w:ascii="Times New Roman" w:hAnsi="Times New Roman"/>
          <w:b/>
          <w:sz w:val="24"/>
          <w:szCs w:val="24"/>
        </w:rPr>
        <w:t xml:space="preserve">VII. </w:t>
      </w:r>
      <w:proofErr w:type="spellStart"/>
      <w:r w:rsidRPr="008B3DDD">
        <w:rPr>
          <w:rFonts w:ascii="Times New Roman" w:hAnsi="Times New Roman"/>
          <w:b/>
          <w:sz w:val="24"/>
          <w:szCs w:val="24"/>
        </w:rPr>
        <w:t>Обґрунтування</w:t>
      </w:r>
      <w:proofErr w:type="spellEnd"/>
      <w:r w:rsidRPr="008B3DDD">
        <w:rPr>
          <w:rFonts w:ascii="Times New Roman" w:hAnsi="Times New Roman"/>
          <w:b/>
          <w:sz w:val="24"/>
          <w:szCs w:val="24"/>
        </w:rPr>
        <w:t xml:space="preserve"> </w:t>
      </w:r>
      <w:proofErr w:type="spellStart"/>
      <w:r w:rsidRPr="008B3DDD">
        <w:rPr>
          <w:rFonts w:ascii="Times New Roman" w:hAnsi="Times New Roman"/>
          <w:b/>
          <w:sz w:val="24"/>
          <w:szCs w:val="24"/>
        </w:rPr>
        <w:t>запропонованого</w:t>
      </w:r>
      <w:proofErr w:type="spellEnd"/>
      <w:r w:rsidRPr="008B3DDD">
        <w:rPr>
          <w:rFonts w:ascii="Times New Roman" w:hAnsi="Times New Roman"/>
          <w:b/>
          <w:sz w:val="24"/>
          <w:szCs w:val="24"/>
        </w:rPr>
        <w:t xml:space="preserve"> строку </w:t>
      </w:r>
      <w:proofErr w:type="spellStart"/>
      <w:r w:rsidRPr="008B3DDD">
        <w:rPr>
          <w:rFonts w:ascii="Times New Roman" w:hAnsi="Times New Roman"/>
          <w:b/>
          <w:sz w:val="24"/>
          <w:szCs w:val="24"/>
        </w:rPr>
        <w:t>дії</w:t>
      </w:r>
      <w:proofErr w:type="spellEnd"/>
      <w:r w:rsidRPr="008B3DDD">
        <w:rPr>
          <w:rFonts w:ascii="Times New Roman" w:hAnsi="Times New Roman"/>
          <w:b/>
          <w:sz w:val="24"/>
          <w:szCs w:val="24"/>
        </w:rPr>
        <w:t xml:space="preserve"> регуляторного акта</w:t>
      </w:r>
    </w:p>
    <w:p w:rsidR="00257DEB" w:rsidRPr="005F1BF2" w:rsidRDefault="00257DEB" w:rsidP="00486585">
      <w:pPr>
        <w:spacing w:after="0"/>
        <w:jc w:val="both"/>
        <w:rPr>
          <w:rFonts w:ascii="Times New Roman" w:hAnsi="Times New Roman"/>
          <w:b/>
          <w:sz w:val="24"/>
          <w:szCs w:val="24"/>
          <w:lang w:val="uk-UA"/>
        </w:rPr>
      </w:pPr>
    </w:p>
    <w:p w:rsidR="008B3DDD" w:rsidRDefault="00257DEB" w:rsidP="008B3DDD">
      <w:pPr>
        <w:autoSpaceDE w:val="0"/>
        <w:autoSpaceDN w:val="0"/>
        <w:adjustRightInd w:val="0"/>
        <w:spacing w:after="0" w:line="240" w:lineRule="auto"/>
        <w:ind w:firstLine="567"/>
        <w:jc w:val="both"/>
        <w:rPr>
          <w:rFonts w:ascii="Times New Roman" w:hAnsi="Times New Roman"/>
          <w:sz w:val="24"/>
          <w:szCs w:val="24"/>
          <w:lang w:val="uk-UA"/>
        </w:rPr>
      </w:pPr>
      <w:r w:rsidRPr="00B5439A">
        <w:rPr>
          <w:rFonts w:ascii="Times New Roman" w:hAnsi="Times New Roman"/>
          <w:sz w:val="24"/>
          <w:szCs w:val="24"/>
          <w:lang w:val="uk-UA" w:eastAsia="uk-UA"/>
        </w:rPr>
        <w:t xml:space="preserve">Відповідно до вимог Податкового кодексу України </w:t>
      </w:r>
      <w:r>
        <w:rPr>
          <w:rFonts w:ascii="Times New Roman" w:hAnsi="Times New Roman"/>
          <w:sz w:val="24"/>
          <w:szCs w:val="24"/>
          <w:lang w:val="uk-UA" w:eastAsia="uk-UA"/>
        </w:rPr>
        <w:t>термін дії даного</w:t>
      </w:r>
      <w:r w:rsidRPr="00CE6496">
        <w:rPr>
          <w:rFonts w:ascii="Times New Roman" w:hAnsi="Times New Roman"/>
          <w:sz w:val="24"/>
          <w:szCs w:val="24"/>
          <w:lang w:val="uk-UA" w:eastAsia="uk-UA"/>
        </w:rPr>
        <w:t xml:space="preserve"> регуляторн</w:t>
      </w:r>
      <w:r>
        <w:rPr>
          <w:rFonts w:ascii="Times New Roman" w:hAnsi="Times New Roman"/>
          <w:sz w:val="24"/>
          <w:szCs w:val="24"/>
          <w:lang w:val="uk-UA" w:eastAsia="uk-UA"/>
        </w:rPr>
        <w:t>ого</w:t>
      </w:r>
      <w:r w:rsidRPr="00CE6496">
        <w:rPr>
          <w:rFonts w:ascii="Times New Roman" w:hAnsi="Times New Roman"/>
          <w:sz w:val="24"/>
          <w:szCs w:val="24"/>
          <w:lang w:val="uk-UA" w:eastAsia="uk-UA"/>
        </w:rPr>
        <w:t xml:space="preserve"> акт</w:t>
      </w:r>
      <w:r w:rsidR="00CE6496">
        <w:rPr>
          <w:rFonts w:ascii="Times New Roman" w:hAnsi="Times New Roman"/>
          <w:sz w:val="24"/>
          <w:szCs w:val="24"/>
          <w:lang w:val="uk-UA" w:eastAsia="uk-UA"/>
        </w:rPr>
        <w:t>у з 01.01.2022</w:t>
      </w:r>
      <w:r>
        <w:rPr>
          <w:rFonts w:ascii="Times New Roman" w:hAnsi="Times New Roman"/>
          <w:sz w:val="24"/>
          <w:szCs w:val="24"/>
          <w:lang w:val="uk-UA" w:eastAsia="uk-UA"/>
        </w:rPr>
        <w:t xml:space="preserve"> р. </w:t>
      </w:r>
      <w:r w:rsidR="008B3DDD">
        <w:rPr>
          <w:rFonts w:ascii="Times New Roman" w:hAnsi="Times New Roman"/>
          <w:sz w:val="24"/>
          <w:szCs w:val="24"/>
          <w:lang w:val="uk-UA" w:eastAsia="uk-UA"/>
        </w:rPr>
        <w:t xml:space="preserve">необмежений. </w:t>
      </w:r>
      <w:r w:rsidR="008B3DDD" w:rsidRPr="009C650D">
        <w:rPr>
          <w:rFonts w:ascii="Times New Roman" w:hAnsi="Times New Roman"/>
          <w:sz w:val="24"/>
          <w:szCs w:val="24"/>
          <w:lang w:val="uk-UA"/>
        </w:rPr>
        <w:t>В разі внесення змін у</w:t>
      </w:r>
      <w:r w:rsidR="008B3DDD">
        <w:rPr>
          <w:rFonts w:ascii="Times New Roman" w:hAnsi="Times New Roman"/>
          <w:sz w:val="24"/>
          <w:szCs w:val="24"/>
          <w:lang w:val="uk-UA"/>
        </w:rPr>
        <w:t xml:space="preserve">  </w:t>
      </w:r>
      <w:r w:rsidR="008B3DDD" w:rsidRPr="009C650D">
        <w:rPr>
          <w:rFonts w:ascii="Times New Roman" w:hAnsi="Times New Roman"/>
          <w:sz w:val="24"/>
          <w:szCs w:val="24"/>
          <w:lang w:val="uk-UA"/>
        </w:rPr>
        <w:t>чинному законодавстві, що впливатимуть на дію даного регуляторного акта, до нього</w:t>
      </w:r>
      <w:r w:rsidR="008B3DDD">
        <w:rPr>
          <w:rFonts w:ascii="Times New Roman" w:hAnsi="Times New Roman"/>
          <w:sz w:val="24"/>
          <w:szCs w:val="24"/>
          <w:lang w:val="uk-UA"/>
        </w:rPr>
        <w:t xml:space="preserve"> </w:t>
      </w:r>
      <w:r w:rsidR="008B3DDD" w:rsidRPr="009C650D">
        <w:rPr>
          <w:rFonts w:ascii="Times New Roman" w:hAnsi="Times New Roman"/>
          <w:sz w:val="24"/>
          <w:szCs w:val="24"/>
          <w:lang w:val="uk-UA"/>
        </w:rPr>
        <w:t>будуть вноситись відповідні коригування.</w:t>
      </w:r>
    </w:p>
    <w:p w:rsidR="00257DEB" w:rsidRDefault="00257DEB" w:rsidP="008B3DDD">
      <w:pPr>
        <w:spacing w:after="0"/>
        <w:ind w:firstLine="709"/>
        <w:jc w:val="both"/>
        <w:rPr>
          <w:rFonts w:ascii="Times New Roman" w:hAnsi="Times New Roman"/>
          <w:b/>
          <w:sz w:val="24"/>
          <w:szCs w:val="24"/>
          <w:lang w:val="uk-UA"/>
        </w:rPr>
      </w:pPr>
    </w:p>
    <w:p w:rsidR="00257DEB" w:rsidRPr="00BB454D" w:rsidRDefault="00257DEB" w:rsidP="00484FBB">
      <w:pPr>
        <w:spacing w:after="0"/>
        <w:jc w:val="center"/>
        <w:rPr>
          <w:rFonts w:ascii="Times New Roman" w:hAnsi="Times New Roman"/>
          <w:b/>
          <w:sz w:val="24"/>
          <w:szCs w:val="24"/>
        </w:rPr>
      </w:pPr>
      <w:r w:rsidRPr="007D7C13">
        <w:rPr>
          <w:rFonts w:ascii="Times New Roman" w:hAnsi="Times New Roman"/>
          <w:b/>
          <w:sz w:val="24"/>
          <w:szCs w:val="24"/>
        </w:rPr>
        <w:t xml:space="preserve">VIII. </w:t>
      </w:r>
      <w:proofErr w:type="spellStart"/>
      <w:r w:rsidRPr="007D7C13">
        <w:rPr>
          <w:rFonts w:ascii="Times New Roman" w:hAnsi="Times New Roman"/>
          <w:b/>
          <w:sz w:val="24"/>
          <w:szCs w:val="24"/>
        </w:rPr>
        <w:t>Визначення</w:t>
      </w:r>
      <w:proofErr w:type="spellEnd"/>
      <w:r w:rsidRPr="007D7C13">
        <w:rPr>
          <w:rFonts w:ascii="Times New Roman" w:hAnsi="Times New Roman"/>
          <w:b/>
          <w:sz w:val="24"/>
          <w:szCs w:val="24"/>
        </w:rPr>
        <w:t xml:space="preserve"> </w:t>
      </w:r>
      <w:proofErr w:type="spellStart"/>
      <w:r w:rsidRPr="007D7C13">
        <w:rPr>
          <w:rFonts w:ascii="Times New Roman" w:hAnsi="Times New Roman"/>
          <w:b/>
          <w:sz w:val="24"/>
          <w:szCs w:val="24"/>
        </w:rPr>
        <w:t>показників</w:t>
      </w:r>
      <w:proofErr w:type="spellEnd"/>
      <w:r w:rsidRPr="007D7C13">
        <w:rPr>
          <w:rFonts w:ascii="Times New Roman" w:hAnsi="Times New Roman"/>
          <w:b/>
          <w:sz w:val="24"/>
          <w:szCs w:val="24"/>
        </w:rPr>
        <w:t xml:space="preserve"> </w:t>
      </w:r>
      <w:proofErr w:type="spellStart"/>
      <w:r w:rsidRPr="007D7C13">
        <w:rPr>
          <w:rFonts w:ascii="Times New Roman" w:hAnsi="Times New Roman"/>
          <w:b/>
          <w:sz w:val="24"/>
          <w:szCs w:val="24"/>
        </w:rPr>
        <w:t>результативності</w:t>
      </w:r>
      <w:proofErr w:type="spellEnd"/>
      <w:r w:rsidRPr="007D7C13">
        <w:rPr>
          <w:rFonts w:ascii="Times New Roman" w:hAnsi="Times New Roman"/>
          <w:b/>
          <w:sz w:val="24"/>
          <w:szCs w:val="24"/>
        </w:rPr>
        <w:t xml:space="preserve"> </w:t>
      </w:r>
      <w:proofErr w:type="spellStart"/>
      <w:r w:rsidRPr="007D7C13">
        <w:rPr>
          <w:rFonts w:ascii="Times New Roman" w:hAnsi="Times New Roman"/>
          <w:b/>
          <w:sz w:val="24"/>
          <w:szCs w:val="24"/>
        </w:rPr>
        <w:t>дії</w:t>
      </w:r>
      <w:proofErr w:type="spellEnd"/>
      <w:r w:rsidRPr="007D7C13">
        <w:rPr>
          <w:rFonts w:ascii="Times New Roman" w:hAnsi="Times New Roman"/>
          <w:b/>
          <w:sz w:val="24"/>
          <w:szCs w:val="24"/>
        </w:rPr>
        <w:t xml:space="preserve"> регуляторного акта</w:t>
      </w:r>
    </w:p>
    <w:p w:rsidR="00257DEB" w:rsidRPr="00BB454D" w:rsidRDefault="00257DEB" w:rsidP="00486585">
      <w:pPr>
        <w:spacing w:after="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5"/>
        <w:gridCol w:w="2043"/>
        <w:gridCol w:w="1777"/>
        <w:gridCol w:w="1356"/>
        <w:gridCol w:w="1356"/>
      </w:tblGrid>
      <w:tr w:rsidR="00257DEB" w:rsidTr="008B3DDD">
        <w:tc>
          <w:tcPr>
            <w:tcW w:w="3315" w:type="dxa"/>
          </w:tcPr>
          <w:p w:rsidR="00257DEB" w:rsidRPr="00006428" w:rsidRDefault="00257DEB" w:rsidP="00486585">
            <w:pPr>
              <w:pStyle w:val="aff"/>
              <w:spacing w:before="0" w:beforeAutospacing="0" w:after="0" w:afterAutospacing="0" w:line="276" w:lineRule="auto"/>
              <w:jc w:val="center"/>
              <w:rPr>
                <w:rFonts w:ascii="Arial" w:hAnsi="Arial" w:cs="Arial"/>
                <w:sz w:val="20"/>
                <w:szCs w:val="20"/>
              </w:rPr>
            </w:pPr>
            <w:r w:rsidRPr="00006428">
              <w:rPr>
                <w:b/>
                <w:bCs/>
                <w:color w:val="000000"/>
                <w:kern w:val="24"/>
                <w:sz w:val="20"/>
                <w:szCs w:val="20"/>
              </w:rPr>
              <w:t xml:space="preserve">Показник </w:t>
            </w:r>
          </w:p>
        </w:tc>
        <w:tc>
          <w:tcPr>
            <w:tcW w:w="2043" w:type="dxa"/>
          </w:tcPr>
          <w:p w:rsidR="00257DEB" w:rsidRPr="00006428" w:rsidRDefault="008B3DDD" w:rsidP="00486585">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2022р.</w:t>
            </w:r>
          </w:p>
        </w:tc>
        <w:tc>
          <w:tcPr>
            <w:tcW w:w="1777" w:type="dxa"/>
          </w:tcPr>
          <w:p w:rsidR="00257DEB" w:rsidRPr="00006428" w:rsidRDefault="008B3DDD" w:rsidP="00486585">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2023р.</w:t>
            </w:r>
            <w:r w:rsidR="00257DEB" w:rsidRPr="00006428">
              <w:rPr>
                <w:b/>
                <w:bCs/>
                <w:color w:val="000000"/>
                <w:kern w:val="24"/>
                <w:sz w:val="20"/>
                <w:szCs w:val="20"/>
              </w:rPr>
              <w:t xml:space="preserve"> </w:t>
            </w:r>
          </w:p>
        </w:tc>
        <w:tc>
          <w:tcPr>
            <w:tcW w:w="1356" w:type="dxa"/>
          </w:tcPr>
          <w:p w:rsidR="00257DEB" w:rsidRPr="00006428" w:rsidRDefault="008B3DDD" w:rsidP="00486585">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2024р.</w:t>
            </w:r>
            <w:r w:rsidR="00257DEB" w:rsidRPr="00006428">
              <w:rPr>
                <w:b/>
                <w:bCs/>
                <w:color w:val="000000"/>
                <w:kern w:val="24"/>
                <w:sz w:val="20"/>
                <w:szCs w:val="20"/>
              </w:rPr>
              <w:t xml:space="preserve"> </w:t>
            </w:r>
          </w:p>
        </w:tc>
        <w:tc>
          <w:tcPr>
            <w:tcW w:w="1356" w:type="dxa"/>
          </w:tcPr>
          <w:p w:rsidR="00257DEB" w:rsidRPr="00006428" w:rsidRDefault="008B3DDD" w:rsidP="00486585">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2005р</w:t>
            </w:r>
            <w:r w:rsidR="00257DEB" w:rsidRPr="00006428">
              <w:rPr>
                <w:b/>
                <w:bCs/>
                <w:color w:val="000000"/>
                <w:kern w:val="24"/>
                <w:sz w:val="20"/>
                <w:szCs w:val="20"/>
              </w:rPr>
              <w:t xml:space="preserve"> </w:t>
            </w:r>
          </w:p>
        </w:tc>
      </w:tr>
      <w:tr w:rsidR="008B3DDD" w:rsidTr="008B3DDD">
        <w:tc>
          <w:tcPr>
            <w:tcW w:w="3315" w:type="dxa"/>
          </w:tcPr>
          <w:p w:rsidR="008B3DDD" w:rsidRPr="00006428" w:rsidRDefault="008B3DDD" w:rsidP="00DB1420">
            <w:pPr>
              <w:pStyle w:val="aff"/>
              <w:spacing w:before="0" w:beforeAutospacing="0" w:after="0" w:afterAutospacing="0" w:line="276" w:lineRule="auto"/>
              <w:rPr>
                <w:rFonts w:ascii="Arial" w:hAnsi="Arial" w:cs="Arial"/>
              </w:rPr>
            </w:pPr>
            <w:r w:rsidRPr="00006428">
              <w:rPr>
                <w:bCs/>
                <w:color w:val="000000"/>
                <w:kern w:val="24"/>
              </w:rPr>
              <w:t>Розмір надходжень до бюджету</w:t>
            </w:r>
            <w:r w:rsidR="00DB1420">
              <w:rPr>
                <w:bCs/>
                <w:color w:val="000000"/>
                <w:kern w:val="24"/>
              </w:rPr>
              <w:t xml:space="preserve"> громади</w:t>
            </w:r>
            <w:r w:rsidRPr="00006428">
              <w:rPr>
                <w:bCs/>
                <w:color w:val="000000"/>
                <w:kern w:val="24"/>
              </w:rPr>
              <w:t>, грн.</w:t>
            </w:r>
          </w:p>
        </w:tc>
        <w:tc>
          <w:tcPr>
            <w:tcW w:w="2043" w:type="dxa"/>
          </w:tcPr>
          <w:p w:rsidR="008B3DDD" w:rsidRDefault="008B3DDD" w:rsidP="008B3DDD">
            <w:pPr>
              <w:jc w:val="center"/>
            </w:pPr>
            <w:r w:rsidRPr="001565DC">
              <w:rPr>
                <w:rFonts w:ascii="Times New Roman" w:hAnsi="Times New Roman"/>
                <w:sz w:val="24"/>
                <w:szCs w:val="24"/>
                <w:lang w:val="uk-UA"/>
              </w:rPr>
              <w:t>5380632,00</w:t>
            </w:r>
          </w:p>
        </w:tc>
        <w:tc>
          <w:tcPr>
            <w:tcW w:w="1777" w:type="dxa"/>
          </w:tcPr>
          <w:p w:rsidR="008B3DDD" w:rsidRDefault="008B3DDD" w:rsidP="008B3DDD">
            <w:pPr>
              <w:jc w:val="center"/>
            </w:pPr>
            <w:r w:rsidRPr="001565DC">
              <w:rPr>
                <w:rFonts w:ascii="Times New Roman" w:hAnsi="Times New Roman"/>
                <w:sz w:val="24"/>
                <w:szCs w:val="24"/>
                <w:lang w:val="uk-UA"/>
              </w:rPr>
              <w:t>5380632,00</w:t>
            </w:r>
          </w:p>
        </w:tc>
        <w:tc>
          <w:tcPr>
            <w:tcW w:w="1356" w:type="dxa"/>
          </w:tcPr>
          <w:p w:rsidR="008B3DDD" w:rsidRDefault="008B3DDD" w:rsidP="008B3DDD">
            <w:pPr>
              <w:jc w:val="center"/>
            </w:pPr>
            <w:r w:rsidRPr="001565DC">
              <w:rPr>
                <w:rFonts w:ascii="Times New Roman" w:hAnsi="Times New Roman"/>
                <w:sz w:val="24"/>
                <w:szCs w:val="24"/>
                <w:lang w:val="uk-UA"/>
              </w:rPr>
              <w:t>5380632,00</w:t>
            </w:r>
          </w:p>
        </w:tc>
        <w:tc>
          <w:tcPr>
            <w:tcW w:w="1356" w:type="dxa"/>
          </w:tcPr>
          <w:p w:rsidR="008B3DDD" w:rsidRDefault="008B3DDD" w:rsidP="008B3DDD">
            <w:pPr>
              <w:jc w:val="center"/>
            </w:pPr>
            <w:r w:rsidRPr="001565DC">
              <w:rPr>
                <w:rFonts w:ascii="Times New Roman" w:hAnsi="Times New Roman"/>
                <w:sz w:val="24"/>
                <w:szCs w:val="24"/>
                <w:lang w:val="uk-UA"/>
              </w:rPr>
              <w:t>5380632,00</w:t>
            </w:r>
          </w:p>
        </w:tc>
      </w:tr>
      <w:tr w:rsidR="00257DEB" w:rsidTr="008B3DDD">
        <w:tc>
          <w:tcPr>
            <w:tcW w:w="3315" w:type="dxa"/>
          </w:tcPr>
          <w:p w:rsidR="00257DEB" w:rsidRPr="00006428" w:rsidRDefault="00257DEB" w:rsidP="00486585">
            <w:pPr>
              <w:pStyle w:val="aff"/>
              <w:spacing w:before="0" w:beforeAutospacing="0" w:after="0" w:afterAutospacing="0" w:line="276" w:lineRule="auto"/>
              <w:jc w:val="both"/>
              <w:rPr>
                <w:rFonts w:ascii="Arial" w:hAnsi="Arial" w:cs="Arial"/>
              </w:rPr>
            </w:pPr>
            <w:r w:rsidRPr="00006428">
              <w:rPr>
                <w:color w:val="000000"/>
                <w:kern w:val="24"/>
              </w:rPr>
              <w:t>Кількість суб'єктів господарювання та/або фізичних осіб, на яких поширюватиметься дія акта</w:t>
            </w:r>
            <w:r w:rsidRPr="00006428">
              <w:rPr>
                <w:color w:val="000000"/>
                <w:kern w:val="24"/>
                <w:lang w:val="ru-RU"/>
              </w:rPr>
              <w:t xml:space="preserve"> </w:t>
            </w:r>
          </w:p>
        </w:tc>
        <w:tc>
          <w:tcPr>
            <w:tcW w:w="2043" w:type="dxa"/>
          </w:tcPr>
          <w:p w:rsidR="00257DEB" w:rsidRPr="00006428" w:rsidRDefault="00257DEB" w:rsidP="00486585">
            <w:pPr>
              <w:widowControl w:val="0"/>
              <w:spacing w:after="0"/>
              <w:contextualSpacing/>
              <w:jc w:val="center"/>
              <w:rPr>
                <w:rFonts w:ascii="Times New Roman" w:hAnsi="Times New Roman"/>
                <w:color w:val="000000"/>
                <w:spacing w:val="1"/>
                <w:sz w:val="24"/>
                <w:szCs w:val="24"/>
                <w:shd w:val="clear" w:color="auto" w:fill="FFFFFF"/>
                <w:lang w:val="uk-UA" w:eastAsia="uk-UA"/>
              </w:rPr>
            </w:pPr>
          </w:p>
          <w:p w:rsidR="00257DEB" w:rsidRPr="00006428" w:rsidRDefault="008B3DDD" w:rsidP="00486585">
            <w:pPr>
              <w:widowControl w:val="0"/>
              <w:spacing w:after="0"/>
              <w:contextualSpacing/>
              <w:jc w:val="center"/>
              <w:rPr>
                <w:rFonts w:ascii="Times New Roman" w:hAnsi="Times New Roman"/>
                <w:color w:val="000000"/>
                <w:spacing w:val="1"/>
                <w:sz w:val="24"/>
                <w:szCs w:val="24"/>
                <w:shd w:val="clear" w:color="auto" w:fill="FFFFFF"/>
                <w:lang w:val="uk-UA" w:eastAsia="uk-UA"/>
              </w:rPr>
            </w:pPr>
            <w:r>
              <w:rPr>
                <w:rFonts w:ascii="Times New Roman" w:hAnsi="Times New Roman"/>
                <w:color w:val="000000"/>
                <w:spacing w:val="1"/>
                <w:sz w:val="24"/>
                <w:szCs w:val="24"/>
                <w:shd w:val="clear" w:color="auto" w:fill="FFFFFF"/>
                <w:lang w:val="uk-UA" w:eastAsia="uk-UA"/>
              </w:rPr>
              <w:t>529</w:t>
            </w:r>
          </w:p>
        </w:tc>
        <w:tc>
          <w:tcPr>
            <w:tcW w:w="1777" w:type="dxa"/>
          </w:tcPr>
          <w:p w:rsidR="00257DEB" w:rsidRDefault="00257DEB" w:rsidP="00486585">
            <w:pPr>
              <w:widowControl w:val="0"/>
              <w:spacing w:after="0"/>
              <w:contextualSpacing/>
              <w:jc w:val="center"/>
              <w:rPr>
                <w:rFonts w:ascii="Times New Roman" w:hAnsi="Times New Roman"/>
                <w:color w:val="000000"/>
                <w:spacing w:val="1"/>
                <w:sz w:val="24"/>
                <w:szCs w:val="24"/>
                <w:shd w:val="clear" w:color="auto" w:fill="FFFFFF"/>
                <w:lang w:val="uk-UA" w:eastAsia="uk-UA"/>
              </w:rPr>
            </w:pPr>
          </w:p>
          <w:p w:rsidR="008B3DDD" w:rsidRPr="00006428" w:rsidRDefault="008B3DDD" w:rsidP="00486585">
            <w:pPr>
              <w:widowControl w:val="0"/>
              <w:spacing w:after="0"/>
              <w:contextualSpacing/>
              <w:jc w:val="center"/>
              <w:rPr>
                <w:rFonts w:ascii="Times New Roman" w:hAnsi="Times New Roman"/>
                <w:color w:val="000000"/>
                <w:spacing w:val="1"/>
                <w:sz w:val="24"/>
                <w:szCs w:val="24"/>
                <w:shd w:val="clear" w:color="auto" w:fill="FFFFFF"/>
                <w:lang w:val="uk-UA" w:eastAsia="uk-UA"/>
              </w:rPr>
            </w:pPr>
            <w:r>
              <w:rPr>
                <w:rFonts w:ascii="Times New Roman" w:hAnsi="Times New Roman"/>
                <w:color w:val="000000"/>
                <w:spacing w:val="1"/>
                <w:sz w:val="24"/>
                <w:szCs w:val="24"/>
                <w:shd w:val="clear" w:color="auto" w:fill="FFFFFF"/>
                <w:lang w:val="uk-UA" w:eastAsia="uk-UA"/>
              </w:rPr>
              <w:t>529</w:t>
            </w:r>
          </w:p>
        </w:tc>
        <w:tc>
          <w:tcPr>
            <w:tcW w:w="1356" w:type="dxa"/>
          </w:tcPr>
          <w:p w:rsidR="00257DEB" w:rsidRDefault="00257DEB" w:rsidP="00486585">
            <w:pPr>
              <w:widowControl w:val="0"/>
              <w:spacing w:after="0"/>
              <w:contextualSpacing/>
              <w:jc w:val="center"/>
              <w:rPr>
                <w:rFonts w:ascii="Times New Roman" w:hAnsi="Times New Roman"/>
                <w:color w:val="000000"/>
                <w:spacing w:val="1"/>
                <w:sz w:val="24"/>
                <w:szCs w:val="24"/>
                <w:shd w:val="clear" w:color="auto" w:fill="FFFFFF"/>
                <w:lang w:val="uk-UA" w:eastAsia="uk-UA"/>
              </w:rPr>
            </w:pPr>
          </w:p>
          <w:p w:rsidR="008B3DDD" w:rsidRPr="00006428" w:rsidRDefault="008B3DDD" w:rsidP="00486585">
            <w:pPr>
              <w:widowControl w:val="0"/>
              <w:spacing w:after="0"/>
              <w:contextualSpacing/>
              <w:jc w:val="center"/>
              <w:rPr>
                <w:rFonts w:ascii="Times New Roman" w:hAnsi="Times New Roman"/>
                <w:color w:val="000000"/>
                <w:spacing w:val="1"/>
                <w:sz w:val="24"/>
                <w:szCs w:val="24"/>
                <w:shd w:val="clear" w:color="auto" w:fill="FFFFFF"/>
                <w:lang w:val="uk-UA" w:eastAsia="uk-UA"/>
              </w:rPr>
            </w:pPr>
            <w:r>
              <w:rPr>
                <w:rFonts w:ascii="Times New Roman" w:hAnsi="Times New Roman"/>
                <w:color w:val="000000"/>
                <w:spacing w:val="1"/>
                <w:sz w:val="24"/>
                <w:szCs w:val="24"/>
                <w:shd w:val="clear" w:color="auto" w:fill="FFFFFF"/>
                <w:lang w:val="uk-UA" w:eastAsia="uk-UA"/>
              </w:rPr>
              <w:t>529</w:t>
            </w:r>
          </w:p>
        </w:tc>
        <w:tc>
          <w:tcPr>
            <w:tcW w:w="1356" w:type="dxa"/>
          </w:tcPr>
          <w:p w:rsidR="00257DEB" w:rsidRDefault="00257DEB" w:rsidP="00486585">
            <w:pPr>
              <w:widowControl w:val="0"/>
              <w:spacing w:after="0"/>
              <w:contextualSpacing/>
              <w:jc w:val="center"/>
              <w:rPr>
                <w:rFonts w:ascii="Times New Roman" w:hAnsi="Times New Roman"/>
                <w:color w:val="000000"/>
                <w:spacing w:val="1"/>
                <w:sz w:val="24"/>
                <w:szCs w:val="24"/>
                <w:shd w:val="clear" w:color="auto" w:fill="FFFFFF"/>
                <w:lang w:val="uk-UA" w:eastAsia="uk-UA"/>
              </w:rPr>
            </w:pPr>
          </w:p>
          <w:p w:rsidR="008B3DDD" w:rsidRPr="00006428" w:rsidRDefault="008B3DDD" w:rsidP="00486585">
            <w:pPr>
              <w:widowControl w:val="0"/>
              <w:spacing w:after="0"/>
              <w:contextualSpacing/>
              <w:jc w:val="center"/>
              <w:rPr>
                <w:rFonts w:ascii="Times New Roman" w:hAnsi="Times New Roman"/>
                <w:color w:val="000000"/>
                <w:spacing w:val="1"/>
                <w:sz w:val="24"/>
                <w:szCs w:val="24"/>
                <w:shd w:val="clear" w:color="auto" w:fill="FFFFFF"/>
                <w:lang w:val="uk-UA" w:eastAsia="uk-UA"/>
              </w:rPr>
            </w:pPr>
            <w:r>
              <w:rPr>
                <w:rFonts w:ascii="Times New Roman" w:hAnsi="Times New Roman"/>
                <w:color w:val="000000"/>
                <w:spacing w:val="1"/>
                <w:sz w:val="24"/>
                <w:szCs w:val="24"/>
                <w:shd w:val="clear" w:color="auto" w:fill="FFFFFF"/>
                <w:lang w:val="uk-UA" w:eastAsia="uk-UA"/>
              </w:rPr>
              <w:t>529</w:t>
            </w:r>
          </w:p>
        </w:tc>
      </w:tr>
      <w:tr w:rsidR="00257DEB" w:rsidTr="008B3DDD">
        <w:tc>
          <w:tcPr>
            <w:tcW w:w="3315" w:type="dxa"/>
          </w:tcPr>
          <w:p w:rsidR="00257DEB" w:rsidRPr="00006428" w:rsidRDefault="00257DEB" w:rsidP="00486585">
            <w:pPr>
              <w:pStyle w:val="aff"/>
              <w:spacing w:before="0" w:beforeAutospacing="0" w:after="0" w:afterAutospacing="0" w:line="276" w:lineRule="auto"/>
              <w:jc w:val="both"/>
              <w:rPr>
                <w:rFonts w:ascii="Arial" w:hAnsi="Arial" w:cs="Arial"/>
              </w:rPr>
            </w:pPr>
            <w:r w:rsidRPr="00006428">
              <w:rPr>
                <w:bCs/>
                <w:color w:val="000000"/>
                <w:kern w:val="24"/>
              </w:rPr>
              <w:t>Розмір коштів і час, що витрачатимуться СГ та/або фізичними особами, пов'язаними з виконанням вимог акта</w:t>
            </w:r>
            <w:r w:rsidRPr="00006428">
              <w:rPr>
                <w:bCs/>
                <w:color w:val="000000"/>
                <w:kern w:val="24"/>
                <w:lang w:val="ru-RU"/>
              </w:rPr>
              <w:t xml:space="preserve"> </w:t>
            </w:r>
          </w:p>
        </w:tc>
        <w:tc>
          <w:tcPr>
            <w:tcW w:w="6532" w:type="dxa"/>
            <w:gridSpan w:val="4"/>
          </w:tcPr>
          <w:p w:rsidR="00257DEB" w:rsidRPr="00006428" w:rsidRDefault="00257DEB" w:rsidP="008B3DDD">
            <w:pPr>
              <w:widowControl w:val="0"/>
              <w:spacing w:after="0"/>
              <w:contextualSpacing/>
              <w:jc w:val="both"/>
              <w:rPr>
                <w:rFonts w:ascii="Times New Roman" w:hAnsi="Times New Roman"/>
                <w:color w:val="000000"/>
                <w:spacing w:val="1"/>
                <w:sz w:val="24"/>
                <w:szCs w:val="24"/>
                <w:shd w:val="clear" w:color="auto" w:fill="FFFFFF"/>
                <w:lang w:val="uk-UA" w:eastAsia="uk-UA"/>
              </w:rPr>
            </w:pPr>
            <w:r>
              <w:rPr>
                <w:rFonts w:ascii="Times New Roman" w:hAnsi="Times New Roman"/>
                <w:color w:val="000000"/>
                <w:spacing w:val="1"/>
                <w:sz w:val="24"/>
                <w:szCs w:val="24"/>
                <w:shd w:val="clear" w:color="auto" w:fill="FFFFFF"/>
                <w:lang w:val="uk-UA" w:eastAsia="uk-UA"/>
              </w:rPr>
              <w:t xml:space="preserve">Час затрачений на ознайомлення з рішенням  та </w:t>
            </w:r>
            <w:r w:rsidRPr="000A5D12">
              <w:rPr>
                <w:rFonts w:ascii="Times New Roman" w:hAnsi="Times New Roman"/>
                <w:bCs/>
                <w:sz w:val="24"/>
                <w:szCs w:val="24"/>
                <w:lang w:val="uk-UA" w:eastAsia="uk-UA"/>
              </w:rPr>
              <w:t>внесення змін до внутрішніх процедур обліку та  звітності</w:t>
            </w:r>
            <w:r>
              <w:rPr>
                <w:rFonts w:ascii="Times New Roman" w:hAnsi="Times New Roman"/>
                <w:color w:val="000000"/>
                <w:spacing w:val="1"/>
                <w:sz w:val="24"/>
                <w:szCs w:val="24"/>
                <w:shd w:val="clear" w:color="auto" w:fill="FFFFFF"/>
                <w:lang w:val="uk-UA" w:eastAsia="uk-UA"/>
              </w:rPr>
              <w:t xml:space="preserve"> становить 2,5 години для одного суб'єкта малого підприємництва, в грошовому вираженні витрати  для </w:t>
            </w:r>
            <w:r w:rsidR="008B3DDD">
              <w:rPr>
                <w:rFonts w:ascii="Times New Roman" w:hAnsi="Times New Roman"/>
                <w:color w:val="000000"/>
                <w:spacing w:val="1"/>
                <w:sz w:val="24"/>
                <w:szCs w:val="24"/>
                <w:shd w:val="clear" w:color="auto" w:fill="FFFFFF"/>
                <w:lang w:val="uk-UA" w:eastAsia="uk-UA"/>
              </w:rPr>
              <w:t>529</w:t>
            </w:r>
            <w:r>
              <w:rPr>
                <w:rFonts w:ascii="Times New Roman" w:hAnsi="Times New Roman"/>
                <w:color w:val="000000"/>
                <w:spacing w:val="1"/>
                <w:sz w:val="24"/>
                <w:szCs w:val="24"/>
                <w:shd w:val="clear" w:color="auto" w:fill="FFFFFF"/>
                <w:lang w:val="uk-UA" w:eastAsia="uk-UA"/>
              </w:rPr>
              <w:t xml:space="preserve"> </w:t>
            </w:r>
            <w:proofErr w:type="spellStart"/>
            <w:r>
              <w:rPr>
                <w:rFonts w:ascii="Times New Roman" w:hAnsi="Times New Roman"/>
                <w:color w:val="000000"/>
                <w:spacing w:val="1"/>
                <w:sz w:val="24"/>
                <w:szCs w:val="24"/>
                <w:shd w:val="clear" w:color="auto" w:fill="FFFFFF"/>
                <w:lang w:val="uk-UA" w:eastAsia="uk-UA"/>
              </w:rPr>
              <w:t>суб</w:t>
            </w:r>
            <w:proofErr w:type="spellEnd"/>
            <w:r>
              <w:rPr>
                <w:rFonts w:ascii="Times New Roman" w:hAnsi="Times New Roman"/>
                <w:color w:val="000000"/>
                <w:spacing w:val="1"/>
                <w:sz w:val="24"/>
                <w:szCs w:val="24"/>
                <w:shd w:val="clear" w:color="auto" w:fill="FFFFFF"/>
                <w:lang w:eastAsia="uk-UA"/>
              </w:rPr>
              <w:t>'</w:t>
            </w:r>
            <w:proofErr w:type="spellStart"/>
            <w:r>
              <w:rPr>
                <w:rFonts w:ascii="Times New Roman" w:hAnsi="Times New Roman"/>
                <w:color w:val="000000"/>
                <w:spacing w:val="1"/>
                <w:sz w:val="24"/>
                <w:szCs w:val="24"/>
                <w:shd w:val="clear" w:color="auto" w:fill="FFFFFF"/>
                <w:lang w:val="uk-UA" w:eastAsia="uk-UA"/>
              </w:rPr>
              <w:t>єктів</w:t>
            </w:r>
            <w:proofErr w:type="spellEnd"/>
            <w:r>
              <w:rPr>
                <w:rFonts w:ascii="Times New Roman" w:hAnsi="Times New Roman"/>
                <w:color w:val="000000"/>
                <w:spacing w:val="1"/>
                <w:sz w:val="24"/>
                <w:szCs w:val="24"/>
                <w:shd w:val="clear" w:color="auto" w:fill="FFFFFF"/>
                <w:lang w:val="uk-UA" w:eastAsia="uk-UA"/>
              </w:rPr>
              <w:t xml:space="preserve"> становлять </w:t>
            </w:r>
            <w:r w:rsidR="008B3DDD">
              <w:rPr>
                <w:rFonts w:ascii="Times New Roman" w:hAnsi="Times New Roman"/>
                <w:color w:val="000000"/>
                <w:sz w:val="24"/>
                <w:szCs w:val="24"/>
                <w:lang w:val="uk-UA" w:eastAsia="uk-UA"/>
              </w:rPr>
              <w:t>50334,35</w:t>
            </w:r>
            <w:r>
              <w:rPr>
                <w:rFonts w:ascii="Times New Roman" w:hAnsi="Times New Roman"/>
                <w:color w:val="000000"/>
                <w:spacing w:val="1"/>
                <w:sz w:val="24"/>
                <w:szCs w:val="24"/>
                <w:shd w:val="clear" w:color="auto" w:fill="FFFFFF"/>
                <w:lang w:val="uk-UA" w:eastAsia="uk-UA"/>
              </w:rPr>
              <w:t xml:space="preserve">грн. </w:t>
            </w:r>
          </w:p>
        </w:tc>
      </w:tr>
      <w:tr w:rsidR="00257DEB" w:rsidRPr="004E72B3" w:rsidTr="008B3DDD">
        <w:tc>
          <w:tcPr>
            <w:tcW w:w="3315" w:type="dxa"/>
          </w:tcPr>
          <w:p w:rsidR="00257DEB" w:rsidRPr="00006428" w:rsidRDefault="00257DEB" w:rsidP="00486585">
            <w:pPr>
              <w:pStyle w:val="aff"/>
              <w:spacing w:before="0" w:beforeAutospacing="0" w:after="0" w:afterAutospacing="0" w:line="276" w:lineRule="auto"/>
              <w:jc w:val="both"/>
              <w:rPr>
                <w:rFonts w:ascii="Arial" w:hAnsi="Arial" w:cs="Arial"/>
              </w:rPr>
            </w:pPr>
            <w:r w:rsidRPr="00006428">
              <w:rPr>
                <w:color w:val="000000"/>
                <w:kern w:val="24"/>
              </w:rPr>
              <w:t>Рівень поінформованості суб'єктів господарювання та/або фізичних осіб з основних положень акта</w:t>
            </w:r>
            <w:r w:rsidRPr="00006428">
              <w:rPr>
                <w:color w:val="000000"/>
                <w:kern w:val="24"/>
                <w:lang w:val="ru-RU"/>
              </w:rPr>
              <w:t xml:space="preserve"> </w:t>
            </w:r>
          </w:p>
        </w:tc>
        <w:tc>
          <w:tcPr>
            <w:tcW w:w="6532" w:type="dxa"/>
            <w:gridSpan w:val="4"/>
          </w:tcPr>
          <w:p w:rsidR="00257DEB" w:rsidRPr="00006428" w:rsidRDefault="00257DEB" w:rsidP="00486585">
            <w:pPr>
              <w:widowControl w:val="0"/>
              <w:spacing w:after="0"/>
              <w:contextualSpacing/>
              <w:jc w:val="both"/>
              <w:rPr>
                <w:rFonts w:ascii="Times New Roman" w:hAnsi="Times New Roman"/>
                <w:color w:val="000000"/>
                <w:spacing w:val="1"/>
                <w:sz w:val="24"/>
                <w:szCs w:val="24"/>
                <w:shd w:val="clear" w:color="auto" w:fill="FFFFFF"/>
                <w:lang w:val="uk-UA" w:eastAsia="uk-UA"/>
              </w:rPr>
            </w:pPr>
            <w:r w:rsidRPr="00006428">
              <w:rPr>
                <w:rFonts w:ascii="Times New Roman" w:hAnsi="Times New Roman"/>
                <w:color w:val="000000"/>
                <w:spacing w:val="1"/>
                <w:sz w:val="24"/>
                <w:szCs w:val="24"/>
                <w:shd w:val="clear" w:color="auto" w:fill="FFFFFF"/>
                <w:lang w:val="uk-UA" w:eastAsia="uk-UA"/>
              </w:rPr>
              <w:t xml:space="preserve">Всі суб’єкти малого підприємництва будуть проінформовані про рішення </w:t>
            </w:r>
            <w:proofErr w:type="spellStart"/>
            <w:r w:rsidRPr="00006428">
              <w:rPr>
                <w:rFonts w:ascii="Times New Roman" w:hAnsi="Times New Roman"/>
                <w:color w:val="000000"/>
                <w:spacing w:val="1"/>
                <w:sz w:val="24"/>
                <w:szCs w:val="24"/>
                <w:shd w:val="clear" w:color="auto" w:fill="FFFFFF"/>
                <w:lang w:val="uk-UA" w:eastAsia="uk-UA"/>
              </w:rPr>
              <w:t>Знам’янської</w:t>
            </w:r>
            <w:proofErr w:type="spellEnd"/>
            <w:r w:rsidRPr="00006428">
              <w:rPr>
                <w:rFonts w:ascii="Times New Roman" w:hAnsi="Times New Roman"/>
                <w:color w:val="000000"/>
                <w:spacing w:val="1"/>
                <w:sz w:val="24"/>
                <w:szCs w:val="24"/>
                <w:shd w:val="clear" w:color="auto" w:fill="FFFFFF"/>
                <w:lang w:val="uk-UA" w:eastAsia="uk-UA"/>
              </w:rPr>
              <w:t xml:space="preserve"> ради шляхом опублікування його в </w:t>
            </w:r>
            <w:r>
              <w:rPr>
                <w:rFonts w:ascii="Times New Roman" w:hAnsi="Times New Roman"/>
                <w:color w:val="000000"/>
                <w:spacing w:val="1"/>
                <w:sz w:val="24"/>
                <w:szCs w:val="24"/>
                <w:shd w:val="clear" w:color="auto" w:fill="FFFFFF"/>
                <w:lang w:val="uk-UA" w:eastAsia="uk-UA"/>
              </w:rPr>
              <w:t>газеті</w:t>
            </w:r>
            <w:r w:rsidRPr="00006428">
              <w:rPr>
                <w:rFonts w:ascii="Times New Roman" w:hAnsi="Times New Roman"/>
                <w:color w:val="000000"/>
                <w:spacing w:val="1"/>
                <w:sz w:val="24"/>
                <w:szCs w:val="24"/>
                <w:shd w:val="clear" w:color="auto" w:fill="FFFFFF"/>
                <w:lang w:val="uk-UA" w:eastAsia="uk-UA"/>
              </w:rPr>
              <w:t xml:space="preserve"> "</w:t>
            </w:r>
            <w:proofErr w:type="spellStart"/>
            <w:r w:rsidRPr="00006428">
              <w:rPr>
                <w:rFonts w:ascii="Times New Roman" w:hAnsi="Times New Roman"/>
                <w:color w:val="000000"/>
                <w:spacing w:val="1"/>
                <w:sz w:val="24"/>
                <w:szCs w:val="24"/>
                <w:shd w:val="clear" w:color="auto" w:fill="FFFFFF"/>
                <w:lang w:val="uk-UA" w:eastAsia="uk-UA"/>
              </w:rPr>
              <w:t>Знам’ян</w:t>
            </w:r>
            <w:r>
              <w:rPr>
                <w:rFonts w:ascii="Times New Roman" w:hAnsi="Times New Roman"/>
                <w:color w:val="000000"/>
                <w:spacing w:val="1"/>
                <w:sz w:val="24"/>
                <w:szCs w:val="24"/>
                <w:shd w:val="clear" w:color="auto" w:fill="FFFFFF"/>
                <w:lang w:val="uk-UA" w:eastAsia="uk-UA"/>
              </w:rPr>
              <w:t>ські</w:t>
            </w:r>
            <w:proofErr w:type="spellEnd"/>
            <w:r>
              <w:rPr>
                <w:rFonts w:ascii="Times New Roman" w:hAnsi="Times New Roman"/>
                <w:color w:val="000000"/>
                <w:spacing w:val="1"/>
                <w:sz w:val="24"/>
                <w:szCs w:val="24"/>
                <w:shd w:val="clear" w:color="auto" w:fill="FFFFFF"/>
                <w:lang w:val="uk-UA" w:eastAsia="uk-UA"/>
              </w:rPr>
              <w:t xml:space="preserve"> вісті" та на офіційному </w:t>
            </w:r>
            <w:r w:rsidRPr="00006428">
              <w:rPr>
                <w:rFonts w:ascii="Times New Roman" w:hAnsi="Times New Roman"/>
                <w:color w:val="000000"/>
                <w:spacing w:val="1"/>
                <w:sz w:val="24"/>
                <w:szCs w:val="24"/>
                <w:shd w:val="clear" w:color="auto" w:fill="FFFFFF"/>
                <w:lang w:val="uk-UA" w:eastAsia="uk-UA"/>
              </w:rPr>
              <w:t xml:space="preserve">сайті </w:t>
            </w:r>
            <w:r>
              <w:rPr>
                <w:rFonts w:ascii="Times New Roman" w:hAnsi="Times New Roman"/>
                <w:color w:val="000000"/>
                <w:spacing w:val="1"/>
                <w:sz w:val="24"/>
                <w:szCs w:val="24"/>
                <w:shd w:val="clear" w:color="auto" w:fill="FFFFFF"/>
                <w:lang w:val="uk-UA" w:eastAsia="uk-UA"/>
              </w:rPr>
              <w:t xml:space="preserve"> </w:t>
            </w:r>
            <w:proofErr w:type="spellStart"/>
            <w:r w:rsidR="008B3DDD">
              <w:rPr>
                <w:rFonts w:ascii="Times New Roman" w:hAnsi="Times New Roman"/>
                <w:color w:val="000000"/>
                <w:spacing w:val="1"/>
                <w:sz w:val="24"/>
                <w:szCs w:val="24"/>
                <w:shd w:val="clear" w:color="auto" w:fill="FFFFFF"/>
                <w:lang w:val="uk-UA" w:eastAsia="uk-UA"/>
              </w:rPr>
              <w:t>Знам’</w:t>
            </w:r>
            <w:r w:rsidR="008B3DDD" w:rsidRPr="008B3DDD">
              <w:rPr>
                <w:rFonts w:ascii="Times New Roman" w:hAnsi="Times New Roman"/>
                <w:color w:val="000000"/>
                <w:spacing w:val="1"/>
                <w:sz w:val="24"/>
                <w:szCs w:val="24"/>
                <w:shd w:val="clear" w:color="auto" w:fill="FFFFFF"/>
                <w:lang w:val="uk-UA" w:eastAsia="uk-UA"/>
              </w:rPr>
              <w:t>янської</w:t>
            </w:r>
            <w:proofErr w:type="spellEnd"/>
            <w:r w:rsidR="008B3DDD" w:rsidRPr="008B3DDD">
              <w:rPr>
                <w:rFonts w:ascii="Times New Roman" w:hAnsi="Times New Roman"/>
                <w:color w:val="000000"/>
                <w:spacing w:val="1"/>
                <w:sz w:val="24"/>
                <w:szCs w:val="24"/>
                <w:shd w:val="clear" w:color="auto" w:fill="FFFFFF"/>
                <w:lang w:val="uk-UA" w:eastAsia="uk-UA"/>
              </w:rPr>
              <w:t xml:space="preserve"> </w:t>
            </w:r>
            <w:r w:rsidRPr="00006428">
              <w:rPr>
                <w:rFonts w:ascii="Times New Roman" w:hAnsi="Times New Roman"/>
                <w:color w:val="000000"/>
                <w:spacing w:val="1"/>
                <w:sz w:val="24"/>
                <w:szCs w:val="24"/>
                <w:shd w:val="clear" w:color="auto" w:fill="FFFFFF"/>
                <w:lang w:val="uk-UA" w:eastAsia="uk-UA"/>
              </w:rPr>
              <w:t xml:space="preserve">міської </w:t>
            </w:r>
            <w:r w:rsidR="008B3DDD">
              <w:rPr>
                <w:rFonts w:ascii="Times New Roman" w:hAnsi="Times New Roman"/>
                <w:color w:val="000000"/>
                <w:spacing w:val="1"/>
                <w:sz w:val="24"/>
                <w:szCs w:val="24"/>
                <w:shd w:val="clear" w:color="auto" w:fill="FFFFFF"/>
                <w:lang w:val="uk-UA" w:eastAsia="uk-UA"/>
              </w:rPr>
              <w:t>територіальної громади</w:t>
            </w:r>
            <w:r>
              <w:rPr>
                <w:rFonts w:ascii="Times New Roman" w:hAnsi="Times New Roman"/>
                <w:sz w:val="24"/>
                <w:szCs w:val="24"/>
                <w:lang w:val="uk-UA"/>
              </w:rPr>
              <w:t>.</w:t>
            </w:r>
          </w:p>
          <w:p w:rsidR="00257DEB" w:rsidRPr="00006428" w:rsidRDefault="00257DEB" w:rsidP="00486585">
            <w:pPr>
              <w:widowControl w:val="0"/>
              <w:spacing w:after="0"/>
              <w:contextualSpacing/>
              <w:jc w:val="both"/>
              <w:rPr>
                <w:rFonts w:ascii="Times New Roman" w:hAnsi="Times New Roman"/>
                <w:color w:val="000000"/>
                <w:spacing w:val="1"/>
                <w:sz w:val="24"/>
                <w:szCs w:val="24"/>
                <w:shd w:val="clear" w:color="auto" w:fill="FFFFFF"/>
                <w:lang w:val="uk-UA" w:eastAsia="uk-UA"/>
              </w:rPr>
            </w:pPr>
          </w:p>
        </w:tc>
      </w:tr>
      <w:tr w:rsidR="008B3DDD" w:rsidTr="008B3DDD">
        <w:tc>
          <w:tcPr>
            <w:tcW w:w="3315" w:type="dxa"/>
          </w:tcPr>
          <w:p w:rsidR="008B3DDD" w:rsidRPr="00006428" w:rsidRDefault="008B3DDD" w:rsidP="00486585">
            <w:pPr>
              <w:pStyle w:val="aff"/>
              <w:spacing w:before="0" w:beforeAutospacing="0" w:after="0" w:afterAutospacing="0" w:line="276" w:lineRule="auto"/>
              <w:jc w:val="both"/>
              <w:rPr>
                <w:rFonts w:ascii="Arial" w:hAnsi="Arial" w:cs="Arial"/>
              </w:rPr>
            </w:pPr>
            <w:r w:rsidRPr="00006428">
              <w:rPr>
                <w:color w:val="000000"/>
                <w:kern w:val="24"/>
              </w:rPr>
              <w:t>Кількість суб'єктів малого підприємництва, що використовують спрощену систему оподаткування</w:t>
            </w:r>
            <w:r w:rsidRPr="00006428">
              <w:rPr>
                <w:color w:val="000000"/>
                <w:kern w:val="24"/>
                <w:lang w:val="ru-RU"/>
              </w:rPr>
              <w:t xml:space="preserve"> </w:t>
            </w:r>
          </w:p>
        </w:tc>
        <w:tc>
          <w:tcPr>
            <w:tcW w:w="2043" w:type="dxa"/>
          </w:tcPr>
          <w:p w:rsidR="008B3DDD" w:rsidRPr="00006428" w:rsidRDefault="008B3DDD" w:rsidP="00B301BB">
            <w:pPr>
              <w:widowControl w:val="0"/>
              <w:spacing w:after="0"/>
              <w:contextualSpacing/>
              <w:jc w:val="center"/>
              <w:rPr>
                <w:rFonts w:ascii="Times New Roman" w:hAnsi="Times New Roman"/>
                <w:color w:val="000000"/>
                <w:spacing w:val="1"/>
                <w:sz w:val="24"/>
                <w:szCs w:val="24"/>
                <w:shd w:val="clear" w:color="auto" w:fill="FFFFFF"/>
                <w:lang w:val="uk-UA" w:eastAsia="uk-UA"/>
              </w:rPr>
            </w:pPr>
          </w:p>
          <w:p w:rsidR="008B3DDD" w:rsidRPr="00006428" w:rsidRDefault="008B3DDD" w:rsidP="00B301BB">
            <w:pPr>
              <w:widowControl w:val="0"/>
              <w:spacing w:after="0"/>
              <w:contextualSpacing/>
              <w:jc w:val="center"/>
              <w:rPr>
                <w:rFonts w:ascii="Times New Roman" w:hAnsi="Times New Roman"/>
                <w:color w:val="000000"/>
                <w:spacing w:val="1"/>
                <w:sz w:val="24"/>
                <w:szCs w:val="24"/>
                <w:shd w:val="clear" w:color="auto" w:fill="FFFFFF"/>
                <w:lang w:val="uk-UA" w:eastAsia="uk-UA"/>
              </w:rPr>
            </w:pPr>
            <w:r>
              <w:rPr>
                <w:rFonts w:ascii="Times New Roman" w:hAnsi="Times New Roman"/>
                <w:color w:val="000000"/>
                <w:spacing w:val="1"/>
                <w:sz w:val="24"/>
                <w:szCs w:val="24"/>
                <w:shd w:val="clear" w:color="auto" w:fill="FFFFFF"/>
                <w:lang w:val="uk-UA" w:eastAsia="uk-UA"/>
              </w:rPr>
              <w:t>529</w:t>
            </w:r>
          </w:p>
        </w:tc>
        <w:tc>
          <w:tcPr>
            <w:tcW w:w="1777" w:type="dxa"/>
          </w:tcPr>
          <w:p w:rsidR="008B3DDD" w:rsidRDefault="008B3DDD" w:rsidP="00B301BB">
            <w:pPr>
              <w:widowControl w:val="0"/>
              <w:spacing w:after="0"/>
              <w:contextualSpacing/>
              <w:jc w:val="center"/>
              <w:rPr>
                <w:rFonts w:ascii="Times New Roman" w:hAnsi="Times New Roman"/>
                <w:color w:val="000000"/>
                <w:spacing w:val="1"/>
                <w:sz w:val="24"/>
                <w:szCs w:val="24"/>
                <w:shd w:val="clear" w:color="auto" w:fill="FFFFFF"/>
                <w:lang w:val="uk-UA" w:eastAsia="uk-UA"/>
              </w:rPr>
            </w:pPr>
          </w:p>
          <w:p w:rsidR="008B3DDD" w:rsidRPr="00006428" w:rsidRDefault="008B3DDD" w:rsidP="00B301BB">
            <w:pPr>
              <w:widowControl w:val="0"/>
              <w:spacing w:after="0"/>
              <w:contextualSpacing/>
              <w:jc w:val="center"/>
              <w:rPr>
                <w:rFonts w:ascii="Times New Roman" w:hAnsi="Times New Roman"/>
                <w:color w:val="000000"/>
                <w:spacing w:val="1"/>
                <w:sz w:val="24"/>
                <w:szCs w:val="24"/>
                <w:shd w:val="clear" w:color="auto" w:fill="FFFFFF"/>
                <w:lang w:val="uk-UA" w:eastAsia="uk-UA"/>
              </w:rPr>
            </w:pPr>
            <w:r>
              <w:rPr>
                <w:rFonts w:ascii="Times New Roman" w:hAnsi="Times New Roman"/>
                <w:color w:val="000000"/>
                <w:spacing w:val="1"/>
                <w:sz w:val="24"/>
                <w:szCs w:val="24"/>
                <w:shd w:val="clear" w:color="auto" w:fill="FFFFFF"/>
                <w:lang w:val="uk-UA" w:eastAsia="uk-UA"/>
              </w:rPr>
              <w:t>529</w:t>
            </w:r>
          </w:p>
        </w:tc>
        <w:tc>
          <w:tcPr>
            <w:tcW w:w="1356" w:type="dxa"/>
          </w:tcPr>
          <w:p w:rsidR="008B3DDD" w:rsidRDefault="008B3DDD" w:rsidP="00B301BB">
            <w:pPr>
              <w:widowControl w:val="0"/>
              <w:spacing w:after="0"/>
              <w:contextualSpacing/>
              <w:jc w:val="center"/>
              <w:rPr>
                <w:rFonts w:ascii="Times New Roman" w:hAnsi="Times New Roman"/>
                <w:color w:val="000000"/>
                <w:spacing w:val="1"/>
                <w:sz w:val="24"/>
                <w:szCs w:val="24"/>
                <w:shd w:val="clear" w:color="auto" w:fill="FFFFFF"/>
                <w:lang w:val="uk-UA" w:eastAsia="uk-UA"/>
              </w:rPr>
            </w:pPr>
          </w:p>
          <w:p w:rsidR="008B3DDD" w:rsidRPr="00006428" w:rsidRDefault="008B3DDD" w:rsidP="00B301BB">
            <w:pPr>
              <w:widowControl w:val="0"/>
              <w:spacing w:after="0"/>
              <w:contextualSpacing/>
              <w:jc w:val="center"/>
              <w:rPr>
                <w:rFonts w:ascii="Times New Roman" w:hAnsi="Times New Roman"/>
                <w:color w:val="000000"/>
                <w:spacing w:val="1"/>
                <w:sz w:val="24"/>
                <w:szCs w:val="24"/>
                <w:shd w:val="clear" w:color="auto" w:fill="FFFFFF"/>
                <w:lang w:val="uk-UA" w:eastAsia="uk-UA"/>
              </w:rPr>
            </w:pPr>
            <w:r>
              <w:rPr>
                <w:rFonts w:ascii="Times New Roman" w:hAnsi="Times New Roman"/>
                <w:color w:val="000000"/>
                <w:spacing w:val="1"/>
                <w:sz w:val="24"/>
                <w:szCs w:val="24"/>
                <w:shd w:val="clear" w:color="auto" w:fill="FFFFFF"/>
                <w:lang w:val="uk-UA" w:eastAsia="uk-UA"/>
              </w:rPr>
              <w:t>529</w:t>
            </w:r>
          </w:p>
        </w:tc>
        <w:tc>
          <w:tcPr>
            <w:tcW w:w="1356" w:type="dxa"/>
          </w:tcPr>
          <w:p w:rsidR="008B3DDD" w:rsidRDefault="008B3DDD" w:rsidP="00B301BB">
            <w:pPr>
              <w:widowControl w:val="0"/>
              <w:spacing w:after="0"/>
              <w:contextualSpacing/>
              <w:jc w:val="center"/>
              <w:rPr>
                <w:rFonts w:ascii="Times New Roman" w:hAnsi="Times New Roman"/>
                <w:color w:val="000000"/>
                <w:spacing w:val="1"/>
                <w:sz w:val="24"/>
                <w:szCs w:val="24"/>
                <w:shd w:val="clear" w:color="auto" w:fill="FFFFFF"/>
                <w:lang w:val="uk-UA" w:eastAsia="uk-UA"/>
              </w:rPr>
            </w:pPr>
          </w:p>
          <w:p w:rsidR="008B3DDD" w:rsidRPr="00006428" w:rsidRDefault="008B3DDD" w:rsidP="00B301BB">
            <w:pPr>
              <w:widowControl w:val="0"/>
              <w:spacing w:after="0"/>
              <w:contextualSpacing/>
              <w:jc w:val="center"/>
              <w:rPr>
                <w:rFonts w:ascii="Times New Roman" w:hAnsi="Times New Roman"/>
                <w:color w:val="000000"/>
                <w:spacing w:val="1"/>
                <w:sz w:val="24"/>
                <w:szCs w:val="24"/>
                <w:shd w:val="clear" w:color="auto" w:fill="FFFFFF"/>
                <w:lang w:val="uk-UA" w:eastAsia="uk-UA"/>
              </w:rPr>
            </w:pPr>
            <w:r>
              <w:rPr>
                <w:rFonts w:ascii="Times New Roman" w:hAnsi="Times New Roman"/>
                <w:color w:val="000000"/>
                <w:spacing w:val="1"/>
                <w:sz w:val="24"/>
                <w:szCs w:val="24"/>
                <w:shd w:val="clear" w:color="auto" w:fill="FFFFFF"/>
                <w:lang w:val="uk-UA" w:eastAsia="uk-UA"/>
              </w:rPr>
              <w:t>529</w:t>
            </w:r>
          </w:p>
        </w:tc>
      </w:tr>
    </w:tbl>
    <w:p w:rsidR="00257DEB" w:rsidRPr="00683044" w:rsidRDefault="00257DEB" w:rsidP="00486585">
      <w:pPr>
        <w:widowControl w:val="0"/>
        <w:spacing w:after="0"/>
        <w:ind w:firstLine="720"/>
        <w:jc w:val="both"/>
        <w:rPr>
          <w:rFonts w:ascii="Times New Roman" w:hAnsi="Times New Roman"/>
          <w:color w:val="000000"/>
          <w:spacing w:val="1"/>
          <w:sz w:val="24"/>
          <w:szCs w:val="24"/>
          <w:shd w:val="clear" w:color="auto" w:fill="FFFFFF"/>
          <w:lang w:val="uk-UA" w:eastAsia="uk-UA"/>
        </w:rPr>
      </w:pPr>
    </w:p>
    <w:p w:rsidR="00257DEB" w:rsidRDefault="00257DEB" w:rsidP="00484FBB">
      <w:pPr>
        <w:spacing w:after="0"/>
        <w:jc w:val="center"/>
        <w:rPr>
          <w:rFonts w:ascii="Times New Roman" w:hAnsi="Times New Roman"/>
          <w:b/>
          <w:sz w:val="24"/>
          <w:szCs w:val="24"/>
          <w:lang w:val="uk-UA"/>
        </w:rPr>
      </w:pPr>
      <w:r w:rsidRPr="00BB454D">
        <w:rPr>
          <w:rFonts w:ascii="Times New Roman" w:hAnsi="Times New Roman"/>
          <w:b/>
          <w:sz w:val="24"/>
          <w:szCs w:val="24"/>
        </w:rPr>
        <w:t xml:space="preserve">IX. </w:t>
      </w:r>
      <w:proofErr w:type="spellStart"/>
      <w:r w:rsidRPr="00BB454D">
        <w:rPr>
          <w:rFonts w:ascii="Times New Roman" w:hAnsi="Times New Roman"/>
          <w:b/>
          <w:sz w:val="24"/>
          <w:szCs w:val="24"/>
        </w:rPr>
        <w:t>Визначення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заході</w:t>
      </w:r>
      <w:proofErr w:type="gramStart"/>
      <w:r w:rsidRPr="00BB454D">
        <w:rPr>
          <w:rFonts w:ascii="Times New Roman" w:hAnsi="Times New Roman"/>
          <w:b/>
          <w:sz w:val="24"/>
          <w:szCs w:val="24"/>
        </w:rPr>
        <w:t>в</w:t>
      </w:r>
      <w:proofErr w:type="spellEnd"/>
      <w:proofErr w:type="gramEnd"/>
      <w:r w:rsidRPr="00BB454D">
        <w:rPr>
          <w:rFonts w:ascii="Times New Roman" w:hAnsi="Times New Roman"/>
          <w:b/>
          <w:sz w:val="24"/>
          <w:szCs w:val="24"/>
        </w:rPr>
        <w:t xml:space="preserve">, за </w:t>
      </w:r>
      <w:proofErr w:type="spellStart"/>
      <w:r w:rsidRPr="00BB454D">
        <w:rPr>
          <w:rFonts w:ascii="Times New Roman" w:hAnsi="Times New Roman"/>
          <w:b/>
          <w:sz w:val="24"/>
          <w:szCs w:val="24"/>
        </w:rPr>
        <w:t>допомогою</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яких</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здійснюватиметься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відстеження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результативності</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дії</w:t>
      </w:r>
      <w:proofErr w:type="spellEnd"/>
      <w:r w:rsidRPr="00BB454D">
        <w:rPr>
          <w:rFonts w:ascii="Times New Roman" w:hAnsi="Times New Roman"/>
          <w:b/>
          <w:sz w:val="24"/>
          <w:szCs w:val="24"/>
        </w:rPr>
        <w:t xml:space="preserve"> регуляторного акта</w:t>
      </w:r>
    </w:p>
    <w:p w:rsidR="00257DEB" w:rsidRDefault="00257DEB" w:rsidP="00486585">
      <w:pPr>
        <w:spacing w:after="0"/>
        <w:jc w:val="both"/>
        <w:rPr>
          <w:rFonts w:ascii="Times New Roman" w:hAnsi="Times New Roman"/>
          <w:b/>
          <w:sz w:val="24"/>
          <w:szCs w:val="24"/>
          <w:lang w:val="uk-UA"/>
        </w:rPr>
      </w:pPr>
    </w:p>
    <w:p w:rsidR="00257DEB" w:rsidRPr="00546133" w:rsidRDefault="00735DFD" w:rsidP="00486585">
      <w:pPr>
        <w:spacing w:after="0"/>
        <w:ind w:firstLine="709"/>
        <w:jc w:val="both"/>
        <w:rPr>
          <w:rFonts w:ascii="Times New Roman" w:hAnsi="Times New Roman"/>
          <w:b/>
          <w:bCs/>
          <w:i/>
          <w:iCs/>
          <w:color w:val="000000"/>
          <w:spacing w:val="1"/>
          <w:sz w:val="24"/>
          <w:szCs w:val="24"/>
          <w:shd w:val="clear" w:color="auto" w:fill="FFFFFF"/>
          <w:lang w:val="uk-UA" w:eastAsia="uk-UA"/>
        </w:rPr>
      </w:pPr>
      <w:r w:rsidRPr="008B3DDD">
        <w:rPr>
          <w:rFonts w:ascii="Times New Roman" w:hAnsi="Times New Roman"/>
          <w:sz w:val="24"/>
          <w:szCs w:val="24"/>
          <w:lang w:val="uk-UA"/>
        </w:rPr>
        <w:t>Відпові</w:t>
      </w:r>
      <w:r w:rsidR="008B3DDD" w:rsidRPr="008B3DDD">
        <w:rPr>
          <w:rFonts w:ascii="Times New Roman" w:hAnsi="Times New Roman"/>
          <w:sz w:val="24"/>
          <w:szCs w:val="24"/>
          <w:lang w:val="uk-UA"/>
        </w:rPr>
        <w:t>дно до вимог</w:t>
      </w:r>
      <w:r w:rsidR="008B3DDD" w:rsidRPr="008B3DDD">
        <w:rPr>
          <w:rFonts w:ascii="Times New Roman" w:hAnsi="Times New Roman"/>
          <w:sz w:val="24"/>
          <w:szCs w:val="24"/>
          <w:lang w:val="uk-UA" w:eastAsia="uk-UA"/>
        </w:rPr>
        <w:t xml:space="preserve"> Закону України "Про засади державної регуляторної політики у сфері господарської діяльності"</w:t>
      </w:r>
      <w:r w:rsidR="00257DEB" w:rsidRPr="008B3DDD">
        <w:rPr>
          <w:rFonts w:ascii="Times New Roman" w:hAnsi="Times New Roman"/>
          <w:color w:val="000000"/>
          <w:spacing w:val="1"/>
          <w:sz w:val="24"/>
          <w:szCs w:val="24"/>
          <w:shd w:val="clear" w:color="auto" w:fill="FFFFFF"/>
          <w:lang w:val="uk-UA" w:eastAsia="uk-UA"/>
        </w:rPr>
        <w:t xml:space="preserve">буде здійснено </w:t>
      </w:r>
      <w:r w:rsidRPr="008B3DDD">
        <w:rPr>
          <w:rFonts w:ascii="Times New Roman" w:hAnsi="Times New Roman"/>
          <w:color w:val="000000"/>
          <w:spacing w:val="1"/>
          <w:sz w:val="24"/>
          <w:szCs w:val="24"/>
          <w:shd w:val="clear" w:color="auto" w:fill="FFFFFF"/>
          <w:lang w:val="uk-UA" w:eastAsia="uk-UA"/>
        </w:rPr>
        <w:t>базове,</w:t>
      </w:r>
      <w:r w:rsidR="00257DEB" w:rsidRPr="008B3DDD">
        <w:rPr>
          <w:rFonts w:ascii="Times New Roman" w:hAnsi="Times New Roman"/>
          <w:color w:val="000000"/>
          <w:spacing w:val="1"/>
          <w:sz w:val="24"/>
          <w:szCs w:val="24"/>
          <w:shd w:val="clear" w:color="auto" w:fill="FFFFFF"/>
          <w:lang w:val="uk-UA" w:eastAsia="uk-UA"/>
        </w:rPr>
        <w:t xml:space="preserve"> повторне </w:t>
      </w:r>
      <w:r w:rsidRPr="008B3DDD">
        <w:rPr>
          <w:rFonts w:ascii="Times New Roman" w:hAnsi="Times New Roman"/>
          <w:color w:val="000000"/>
          <w:spacing w:val="1"/>
          <w:sz w:val="24"/>
          <w:szCs w:val="24"/>
          <w:shd w:val="clear" w:color="auto" w:fill="FFFFFF"/>
          <w:lang w:val="uk-UA" w:eastAsia="uk-UA"/>
        </w:rPr>
        <w:t xml:space="preserve">та періодичне </w:t>
      </w:r>
      <w:r w:rsidR="00257DEB" w:rsidRPr="008B3DDD">
        <w:rPr>
          <w:rFonts w:ascii="Times New Roman" w:hAnsi="Times New Roman"/>
          <w:color w:val="000000"/>
          <w:spacing w:val="1"/>
          <w:sz w:val="24"/>
          <w:szCs w:val="24"/>
          <w:shd w:val="clear" w:color="auto" w:fill="FFFFFF"/>
          <w:lang w:val="uk-UA" w:eastAsia="uk-UA"/>
        </w:rPr>
        <w:t>відстеження результативності дії регуляторного акта.</w:t>
      </w:r>
      <w:r w:rsidR="00257DEB">
        <w:rPr>
          <w:rFonts w:ascii="Times New Roman" w:hAnsi="Times New Roman"/>
          <w:color w:val="000000"/>
          <w:spacing w:val="1"/>
          <w:sz w:val="24"/>
          <w:szCs w:val="24"/>
          <w:shd w:val="clear" w:color="auto" w:fill="FFFFFF"/>
          <w:lang w:val="uk-UA" w:eastAsia="uk-UA"/>
        </w:rPr>
        <w:t xml:space="preserve"> </w:t>
      </w:r>
    </w:p>
    <w:p w:rsidR="00257DEB" w:rsidRDefault="00257DEB" w:rsidP="00486585">
      <w:pPr>
        <w:widowControl w:val="0"/>
        <w:spacing w:after="0"/>
        <w:ind w:firstLine="720"/>
        <w:jc w:val="both"/>
        <w:rPr>
          <w:rFonts w:ascii="Times New Roman" w:hAnsi="Times New Roman"/>
          <w:color w:val="000000"/>
          <w:spacing w:val="1"/>
          <w:sz w:val="24"/>
          <w:szCs w:val="24"/>
          <w:shd w:val="clear" w:color="auto" w:fill="FFFFFF"/>
          <w:lang w:val="uk-UA" w:eastAsia="uk-UA"/>
        </w:rPr>
      </w:pPr>
      <w:r w:rsidRPr="00546133">
        <w:rPr>
          <w:rFonts w:ascii="Times New Roman" w:hAnsi="Times New Roman"/>
          <w:color w:val="000000"/>
          <w:spacing w:val="1"/>
          <w:sz w:val="24"/>
          <w:szCs w:val="24"/>
          <w:shd w:val="clear" w:color="auto" w:fill="FFFFFF"/>
          <w:lang w:val="uk-UA" w:eastAsia="uk-UA"/>
        </w:rPr>
        <w:t xml:space="preserve">Буде використано статистичний метод проведення відстеження результативності </w:t>
      </w:r>
      <w:r>
        <w:rPr>
          <w:rFonts w:ascii="Times New Roman" w:hAnsi="Times New Roman"/>
          <w:color w:val="000000"/>
          <w:spacing w:val="1"/>
          <w:sz w:val="24"/>
          <w:szCs w:val="24"/>
          <w:shd w:val="clear" w:color="auto" w:fill="FFFFFF"/>
          <w:lang w:val="uk-UA" w:eastAsia="uk-UA"/>
        </w:rPr>
        <w:t>(надходження єдиного податку до бюджету</w:t>
      </w:r>
      <w:r w:rsidR="008B3DDD">
        <w:rPr>
          <w:rFonts w:ascii="Times New Roman" w:hAnsi="Times New Roman"/>
          <w:color w:val="000000"/>
          <w:spacing w:val="1"/>
          <w:sz w:val="24"/>
          <w:szCs w:val="24"/>
          <w:shd w:val="clear" w:color="auto" w:fill="FFFFFF"/>
          <w:lang w:val="uk-UA" w:eastAsia="uk-UA"/>
        </w:rPr>
        <w:t xml:space="preserve"> міської територіальної громади</w:t>
      </w:r>
      <w:r>
        <w:rPr>
          <w:rFonts w:ascii="Times New Roman" w:hAnsi="Times New Roman"/>
          <w:color w:val="000000"/>
          <w:spacing w:val="1"/>
          <w:sz w:val="24"/>
          <w:szCs w:val="24"/>
          <w:shd w:val="clear" w:color="auto" w:fill="FFFFFF"/>
          <w:lang w:val="uk-UA" w:eastAsia="uk-UA"/>
        </w:rPr>
        <w:t xml:space="preserve">) </w:t>
      </w:r>
      <w:r w:rsidRPr="00546133">
        <w:rPr>
          <w:rFonts w:ascii="Times New Roman" w:hAnsi="Times New Roman"/>
          <w:color w:val="000000"/>
          <w:spacing w:val="1"/>
          <w:sz w:val="24"/>
          <w:szCs w:val="24"/>
          <w:shd w:val="clear" w:color="auto" w:fill="FFFFFF"/>
          <w:lang w:val="uk-UA" w:eastAsia="uk-UA"/>
        </w:rPr>
        <w:t xml:space="preserve">і, відповідно, статистичний вид даних, що будуть надані </w:t>
      </w:r>
      <w:proofErr w:type="spellStart"/>
      <w:r w:rsidR="008B3DDD">
        <w:rPr>
          <w:rFonts w:ascii="Times New Roman" w:hAnsi="Times New Roman"/>
          <w:sz w:val="24"/>
          <w:szCs w:val="24"/>
          <w:lang w:val="uk-UA" w:eastAsia="uk-UA"/>
        </w:rPr>
        <w:t>Знам'янською</w:t>
      </w:r>
      <w:proofErr w:type="spellEnd"/>
      <w:r w:rsidRPr="000A5D12">
        <w:rPr>
          <w:rFonts w:ascii="Times New Roman" w:hAnsi="Times New Roman"/>
          <w:sz w:val="24"/>
          <w:szCs w:val="24"/>
          <w:lang w:val="uk-UA" w:eastAsia="uk-UA"/>
        </w:rPr>
        <w:t xml:space="preserve"> </w:t>
      </w:r>
      <w:r w:rsidR="008B3DDD">
        <w:rPr>
          <w:rFonts w:ascii="Times New Roman" w:hAnsi="Times New Roman"/>
          <w:sz w:val="24"/>
          <w:szCs w:val="24"/>
          <w:lang w:val="uk-UA" w:eastAsia="uk-UA"/>
        </w:rPr>
        <w:t>ДПІ</w:t>
      </w:r>
      <w:r w:rsidRPr="000A5D12">
        <w:rPr>
          <w:rFonts w:ascii="Times New Roman" w:hAnsi="Times New Roman"/>
          <w:sz w:val="24"/>
          <w:szCs w:val="24"/>
          <w:lang w:val="uk-UA" w:eastAsia="uk-UA"/>
        </w:rPr>
        <w:t xml:space="preserve"> </w:t>
      </w:r>
      <w:r w:rsidR="008B3DDD">
        <w:rPr>
          <w:rFonts w:ascii="Times New Roman" w:hAnsi="Times New Roman"/>
          <w:sz w:val="24"/>
          <w:szCs w:val="24"/>
          <w:lang w:val="uk-UA" w:eastAsia="uk-UA"/>
        </w:rPr>
        <w:t>Головного</w:t>
      </w:r>
      <w:r w:rsidR="005D56FE">
        <w:rPr>
          <w:rFonts w:ascii="Times New Roman" w:hAnsi="Times New Roman"/>
          <w:sz w:val="24"/>
          <w:szCs w:val="24"/>
          <w:lang w:val="uk-UA" w:eastAsia="uk-UA"/>
        </w:rPr>
        <w:t xml:space="preserve"> управління ДПС у Кіровоградській області</w:t>
      </w:r>
      <w:r>
        <w:rPr>
          <w:rFonts w:ascii="Times New Roman" w:hAnsi="Times New Roman"/>
          <w:sz w:val="24"/>
          <w:szCs w:val="24"/>
          <w:lang w:val="uk-UA" w:eastAsia="uk-UA"/>
        </w:rPr>
        <w:t xml:space="preserve"> та фінансовим управлінням </w:t>
      </w:r>
      <w:proofErr w:type="spellStart"/>
      <w:r>
        <w:rPr>
          <w:rFonts w:ascii="Times New Roman" w:hAnsi="Times New Roman"/>
          <w:sz w:val="24"/>
          <w:szCs w:val="24"/>
          <w:lang w:val="uk-UA" w:eastAsia="uk-UA"/>
        </w:rPr>
        <w:t>Знам’янського</w:t>
      </w:r>
      <w:proofErr w:type="spellEnd"/>
      <w:r>
        <w:rPr>
          <w:rFonts w:ascii="Times New Roman" w:hAnsi="Times New Roman"/>
          <w:sz w:val="24"/>
          <w:szCs w:val="24"/>
          <w:lang w:val="uk-UA" w:eastAsia="uk-UA"/>
        </w:rPr>
        <w:t xml:space="preserve"> міськвиконкому.</w:t>
      </w:r>
    </w:p>
    <w:p w:rsidR="00257DEB" w:rsidRPr="00546133" w:rsidRDefault="00257DEB" w:rsidP="00486585">
      <w:pPr>
        <w:widowControl w:val="0"/>
        <w:spacing w:after="0"/>
        <w:ind w:firstLine="720"/>
        <w:jc w:val="both"/>
        <w:rPr>
          <w:rFonts w:ascii="Times New Roman" w:hAnsi="Times New Roman"/>
          <w:color w:val="000000"/>
          <w:spacing w:val="1"/>
          <w:sz w:val="24"/>
          <w:szCs w:val="24"/>
          <w:shd w:val="clear" w:color="auto" w:fill="FFFFFF"/>
          <w:lang w:val="uk-UA" w:eastAsia="uk-UA"/>
        </w:rPr>
      </w:pPr>
      <w:r w:rsidRPr="00546133">
        <w:rPr>
          <w:rFonts w:ascii="Times New Roman" w:hAnsi="Times New Roman"/>
          <w:color w:val="000000"/>
          <w:spacing w:val="1"/>
          <w:sz w:val="24"/>
          <w:szCs w:val="24"/>
          <w:shd w:val="clear" w:color="auto" w:fill="FFFFFF"/>
          <w:lang w:val="uk-UA" w:eastAsia="uk-UA"/>
        </w:rPr>
        <w:lastRenderedPageBreak/>
        <w:t>Перегляд даного рішення може бути здійснений у випадку виникнення відповідної необхідності, змін у чинному законодавстві або на підставі аналізу звіту про відстеження регуляторного акту.</w:t>
      </w:r>
    </w:p>
    <w:p w:rsidR="00257DEB" w:rsidRDefault="00257DEB" w:rsidP="00486585">
      <w:pPr>
        <w:widowControl w:val="0"/>
        <w:spacing w:after="0"/>
        <w:ind w:right="20" w:firstLine="720"/>
        <w:jc w:val="both"/>
        <w:rPr>
          <w:color w:val="000000"/>
          <w:spacing w:val="1"/>
          <w:sz w:val="24"/>
          <w:szCs w:val="24"/>
          <w:shd w:val="clear" w:color="auto" w:fill="FFFFFF"/>
          <w:lang w:val="uk-UA" w:eastAsia="uk-UA"/>
        </w:rPr>
      </w:pPr>
      <w:r w:rsidRPr="00546133">
        <w:rPr>
          <w:rFonts w:ascii="Times New Roman" w:hAnsi="Times New Roman"/>
          <w:color w:val="000000"/>
          <w:spacing w:val="1"/>
          <w:sz w:val="24"/>
          <w:szCs w:val="24"/>
          <w:shd w:val="clear" w:color="auto" w:fill="FFFFFF"/>
          <w:lang w:val="uk-UA" w:eastAsia="uk-UA"/>
        </w:rPr>
        <w:t xml:space="preserve"> </w:t>
      </w:r>
      <w:proofErr w:type="spellStart"/>
      <w:r w:rsidRPr="00BB454D">
        <w:rPr>
          <w:rFonts w:ascii="Times New Roman" w:hAnsi="Times New Roman"/>
          <w:color w:val="000000"/>
          <w:spacing w:val="1"/>
          <w:sz w:val="24"/>
          <w:szCs w:val="24"/>
          <w:shd w:val="clear" w:color="auto" w:fill="FFFFFF"/>
          <w:lang w:eastAsia="uk-UA"/>
        </w:rPr>
        <w:t>Базове</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відстеження</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результативності</w:t>
      </w:r>
      <w:proofErr w:type="spellEnd"/>
      <w:r w:rsidRPr="00BB454D">
        <w:rPr>
          <w:rFonts w:ascii="Times New Roman" w:hAnsi="Times New Roman"/>
          <w:color w:val="000000"/>
          <w:spacing w:val="1"/>
          <w:sz w:val="24"/>
          <w:szCs w:val="24"/>
          <w:shd w:val="clear" w:color="auto" w:fill="FFFFFF"/>
          <w:lang w:eastAsia="uk-UA"/>
        </w:rPr>
        <w:t xml:space="preserve"> регуляторного акта буде </w:t>
      </w:r>
      <w:proofErr w:type="spellStart"/>
      <w:r w:rsidRPr="00BB454D">
        <w:rPr>
          <w:rFonts w:ascii="Times New Roman" w:hAnsi="Times New Roman"/>
          <w:color w:val="000000"/>
          <w:spacing w:val="1"/>
          <w:sz w:val="24"/>
          <w:szCs w:val="24"/>
          <w:shd w:val="clear" w:color="auto" w:fill="FFFFFF"/>
          <w:lang w:eastAsia="uk-UA"/>
        </w:rPr>
        <w:t>здійснюватись</w:t>
      </w:r>
      <w:proofErr w:type="spellEnd"/>
      <w:r w:rsidRPr="00BB454D">
        <w:rPr>
          <w:rFonts w:ascii="Times New Roman" w:hAnsi="Times New Roman"/>
          <w:color w:val="000000"/>
          <w:spacing w:val="1"/>
          <w:sz w:val="24"/>
          <w:szCs w:val="24"/>
          <w:shd w:val="clear" w:color="auto" w:fill="FFFFFF"/>
          <w:lang w:eastAsia="uk-UA"/>
        </w:rPr>
        <w:t xml:space="preserve"> до </w:t>
      </w:r>
      <w:proofErr w:type="spellStart"/>
      <w:r w:rsidRPr="00BB454D">
        <w:rPr>
          <w:rFonts w:ascii="Times New Roman" w:hAnsi="Times New Roman"/>
          <w:color w:val="000000"/>
          <w:spacing w:val="1"/>
          <w:sz w:val="24"/>
          <w:szCs w:val="24"/>
          <w:shd w:val="clear" w:color="auto" w:fill="FFFFFF"/>
          <w:lang w:eastAsia="uk-UA"/>
        </w:rPr>
        <w:t>дати</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набрання</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чинності</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цього</w:t>
      </w:r>
      <w:proofErr w:type="spellEnd"/>
      <w:r w:rsidRPr="00BB454D">
        <w:rPr>
          <w:rFonts w:ascii="Times New Roman" w:hAnsi="Times New Roman"/>
          <w:color w:val="000000"/>
          <w:spacing w:val="1"/>
          <w:sz w:val="24"/>
          <w:szCs w:val="24"/>
          <w:shd w:val="clear" w:color="auto" w:fill="FFFFFF"/>
          <w:lang w:eastAsia="uk-UA"/>
        </w:rPr>
        <w:t xml:space="preserve"> акта шляхом </w:t>
      </w:r>
      <w:proofErr w:type="spellStart"/>
      <w:r w:rsidRPr="00BB454D">
        <w:rPr>
          <w:rFonts w:ascii="Times New Roman" w:hAnsi="Times New Roman"/>
          <w:color w:val="000000"/>
          <w:spacing w:val="1"/>
          <w:sz w:val="24"/>
          <w:szCs w:val="24"/>
          <w:shd w:val="clear" w:color="auto" w:fill="FFFFFF"/>
          <w:lang w:eastAsia="uk-UA"/>
        </w:rPr>
        <w:t>збору</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пропозицій</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і</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зауважень</w:t>
      </w:r>
      <w:proofErr w:type="spellEnd"/>
      <w:r w:rsidRPr="00BB454D">
        <w:rPr>
          <w:rFonts w:ascii="Times New Roman" w:hAnsi="Times New Roman"/>
          <w:color w:val="000000"/>
          <w:spacing w:val="1"/>
          <w:sz w:val="24"/>
          <w:szCs w:val="24"/>
          <w:shd w:val="clear" w:color="auto" w:fill="FFFFFF"/>
          <w:lang w:eastAsia="uk-UA"/>
        </w:rPr>
        <w:t xml:space="preserve"> та </w:t>
      </w:r>
      <w:proofErr w:type="spellStart"/>
      <w:r w:rsidRPr="00BB454D">
        <w:rPr>
          <w:rFonts w:ascii="Times New Roman" w:hAnsi="Times New Roman"/>
          <w:color w:val="000000"/>
          <w:spacing w:val="1"/>
          <w:sz w:val="24"/>
          <w:szCs w:val="24"/>
          <w:shd w:val="clear" w:color="auto" w:fill="FFFFFF"/>
          <w:lang w:eastAsia="uk-UA"/>
        </w:rPr>
        <w:t>їх</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аналізу</w:t>
      </w:r>
      <w:proofErr w:type="spellEnd"/>
      <w:r w:rsidRPr="00BB454D">
        <w:rPr>
          <w:rFonts w:ascii="Times New Roman" w:hAnsi="Times New Roman"/>
          <w:color w:val="000000"/>
          <w:spacing w:val="1"/>
          <w:sz w:val="24"/>
          <w:szCs w:val="24"/>
          <w:shd w:val="clear" w:color="auto" w:fill="FFFFFF"/>
          <w:lang w:eastAsia="uk-UA"/>
        </w:rPr>
        <w:t>.</w:t>
      </w:r>
    </w:p>
    <w:p w:rsidR="00257DEB" w:rsidRDefault="00257DEB" w:rsidP="00486585">
      <w:pPr>
        <w:widowControl w:val="0"/>
        <w:spacing w:after="0"/>
        <w:ind w:right="20" w:firstLine="720"/>
        <w:jc w:val="both"/>
        <w:rPr>
          <w:rFonts w:ascii="Times New Roman" w:hAnsi="Times New Roman"/>
          <w:color w:val="000000"/>
          <w:spacing w:val="1"/>
          <w:sz w:val="24"/>
          <w:szCs w:val="24"/>
          <w:shd w:val="clear" w:color="auto" w:fill="FFFFFF"/>
          <w:lang w:val="uk-UA" w:eastAsia="uk-UA"/>
        </w:rPr>
      </w:pPr>
      <w:proofErr w:type="spellStart"/>
      <w:r w:rsidRPr="00745DD4">
        <w:rPr>
          <w:rFonts w:ascii="Times New Roman" w:hAnsi="Times New Roman"/>
          <w:color w:val="000000"/>
          <w:spacing w:val="1"/>
          <w:sz w:val="24"/>
          <w:szCs w:val="24"/>
          <w:shd w:val="clear" w:color="auto" w:fill="FFFFFF"/>
          <w:lang w:eastAsia="uk-UA"/>
        </w:rPr>
        <w:t>Повторне</w:t>
      </w:r>
      <w:proofErr w:type="spellEnd"/>
      <w:r w:rsidRPr="00745DD4">
        <w:rPr>
          <w:rFonts w:ascii="Times New Roman" w:hAnsi="Times New Roman"/>
          <w:color w:val="000000"/>
          <w:spacing w:val="1"/>
          <w:sz w:val="24"/>
          <w:szCs w:val="24"/>
          <w:shd w:val="clear" w:color="auto" w:fill="FFFFFF"/>
          <w:lang w:eastAsia="uk-UA"/>
        </w:rPr>
        <w:t xml:space="preserve"> </w:t>
      </w:r>
      <w:r w:rsidR="005D56FE">
        <w:rPr>
          <w:rFonts w:ascii="Times New Roman" w:hAnsi="Times New Roman"/>
          <w:color w:val="000000"/>
          <w:spacing w:val="1"/>
          <w:sz w:val="24"/>
          <w:szCs w:val="24"/>
          <w:shd w:val="clear" w:color="auto" w:fill="FFFFFF"/>
          <w:lang w:val="uk-UA" w:eastAsia="uk-UA"/>
        </w:rPr>
        <w:t xml:space="preserve">та </w:t>
      </w:r>
      <w:proofErr w:type="spellStart"/>
      <w:r w:rsidR="005D56FE">
        <w:rPr>
          <w:rFonts w:ascii="Times New Roman" w:hAnsi="Times New Roman"/>
          <w:color w:val="000000"/>
          <w:spacing w:val="1"/>
          <w:sz w:val="24"/>
          <w:szCs w:val="24"/>
          <w:shd w:val="clear" w:color="auto" w:fill="FFFFFF"/>
          <w:lang w:val="uk-UA" w:eastAsia="uk-UA"/>
        </w:rPr>
        <w:t>переодичне</w:t>
      </w:r>
      <w:proofErr w:type="spellEnd"/>
      <w:r w:rsidR="005D56FE">
        <w:rPr>
          <w:rFonts w:ascii="Times New Roman" w:hAnsi="Times New Roman"/>
          <w:color w:val="000000"/>
          <w:spacing w:val="1"/>
          <w:sz w:val="24"/>
          <w:szCs w:val="24"/>
          <w:shd w:val="clear" w:color="auto" w:fill="FFFFFF"/>
          <w:lang w:val="uk-UA" w:eastAsia="uk-UA"/>
        </w:rPr>
        <w:t xml:space="preserve"> </w:t>
      </w:r>
      <w:proofErr w:type="spellStart"/>
      <w:r w:rsidRPr="00745DD4">
        <w:rPr>
          <w:rFonts w:ascii="Times New Roman" w:hAnsi="Times New Roman"/>
          <w:color w:val="000000"/>
          <w:spacing w:val="1"/>
          <w:sz w:val="24"/>
          <w:szCs w:val="24"/>
          <w:shd w:val="clear" w:color="auto" w:fill="FFFFFF"/>
          <w:lang w:eastAsia="uk-UA"/>
        </w:rPr>
        <w:t>відстеження</w:t>
      </w:r>
      <w:proofErr w:type="spellEnd"/>
      <w:r w:rsidRPr="00745DD4">
        <w:rPr>
          <w:rFonts w:ascii="Times New Roman" w:hAnsi="Times New Roman"/>
          <w:color w:val="000000"/>
          <w:spacing w:val="1"/>
          <w:sz w:val="24"/>
          <w:szCs w:val="24"/>
          <w:shd w:val="clear" w:color="auto" w:fill="FFFFFF"/>
          <w:lang w:eastAsia="uk-UA"/>
        </w:rPr>
        <w:t xml:space="preserve"> регуляторного акта буде </w:t>
      </w:r>
      <w:proofErr w:type="spellStart"/>
      <w:r w:rsidRPr="00745DD4">
        <w:rPr>
          <w:rFonts w:ascii="Times New Roman" w:hAnsi="Times New Roman"/>
          <w:color w:val="000000"/>
          <w:spacing w:val="1"/>
          <w:sz w:val="24"/>
          <w:szCs w:val="24"/>
          <w:shd w:val="clear" w:color="auto" w:fill="FFFFFF"/>
          <w:lang w:eastAsia="uk-UA"/>
        </w:rPr>
        <w:t>здійснено</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відповідно</w:t>
      </w:r>
      <w:proofErr w:type="spellEnd"/>
      <w:r w:rsidRPr="00745DD4">
        <w:rPr>
          <w:rFonts w:ascii="Times New Roman" w:hAnsi="Times New Roman"/>
          <w:color w:val="000000"/>
          <w:spacing w:val="1"/>
          <w:sz w:val="24"/>
          <w:szCs w:val="24"/>
          <w:shd w:val="clear" w:color="auto" w:fill="FFFFFF"/>
          <w:lang w:eastAsia="uk-UA"/>
        </w:rPr>
        <w:t xml:space="preserve"> до </w:t>
      </w:r>
      <w:proofErr w:type="spellStart"/>
      <w:r w:rsidRPr="00745DD4">
        <w:rPr>
          <w:rFonts w:ascii="Times New Roman" w:hAnsi="Times New Roman"/>
          <w:color w:val="000000"/>
          <w:spacing w:val="1"/>
          <w:sz w:val="24"/>
          <w:szCs w:val="24"/>
          <w:shd w:val="clear" w:color="auto" w:fill="FFFFFF"/>
          <w:lang w:eastAsia="uk-UA"/>
        </w:rPr>
        <w:t>вимог</w:t>
      </w:r>
      <w:proofErr w:type="spellEnd"/>
      <w:r w:rsidRPr="00745DD4">
        <w:rPr>
          <w:rFonts w:ascii="Times New Roman" w:hAnsi="Times New Roman"/>
          <w:color w:val="000000"/>
          <w:spacing w:val="1"/>
          <w:sz w:val="24"/>
          <w:szCs w:val="24"/>
          <w:shd w:val="clear" w:color="auto" w:fill="FFFFFF"/>
          <w:lang w:eastAsia="uk-UA"/>
        </w:rPr>
        <w:t xml:space="preserve"> Закону </w:t>
      </w:r>
      <w:proofErr w:type="spellStart"/>
      <w:r w:rsidRPr="00745DD4">
        <w:rPr>
          <w:rFonts w:ascii="Times New Roman" w:hAnsi="Times New Roman"/>
          <w:color w:val="000000"/>
          <w:spacing w:val="1"/>
          <w:sz w:val="24"/>
          <w:szCs w:val="24"/>
          <w:shd w:val="clear" w:color="auto" w:fill="FFFFFF"/>
          <w:lang w:eastAsia="uk-UA"/>
        </w:rPr>
        <w:t>України</w:t>
      </w:r>
      <w:proofErr w:type="spellEnd"/>
      <w:r w:rsidRPr="00745DD4">
        <w:rPr>
          <w:rFonts w:ascii="Times New Roman" w:hAnsi="Times New Roman"/>
          <w:color w:val="000000"/>
          <w:spacing w:val="1"/>
          <w:sz w:val="24"/>
          <w:szCs w:val="24"/>
          <w:shd w:val="clear" w:color="auto" w:fill="FFFFFF"/>
          <w:lang w:eastAsia="uk-UA"/>
        </w:rPr>
        <w:t xml:space="preserve"> "</w:t>
      </w:r>
      <w:proofErr w:type="gramStart"/>
      <w:r w:rsidRPr="00745DD4">
        <w:rPr>
          <w:rFonts w:ascii="Times New Roman" w:hAnsi="Times New Roman"/>
          <w:color w:val="000000"/>
          <w:spacing w:val="1"/>
          <w:sz w:val="24"/>
          <w:szCs w:val="24"/>
          <w:shd w:val="clear" w:color="auto" w:fill="FFFFFF"/>
          <w:lang w:eastAsia="uk-UA"/>
        </w:rPr>
        <w:t>Про засади</w:t>
      </w:r>
      <w:proofErr w:type="gram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державної</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регуляторної</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політики</w:t>
      </w:r>
      <w:proofErr w:type="spellEnd"/>
      <w:r w:rsidRPr="00745DD4">
        <w:rPr>
          <w:rFonts w:ascii="Times New Roman" w:hAnsi="Times New Roman"/>
          <w:color w:val="000000"/>
          <w:spacing w:val="1"/>
          <w:sz w:val="24"/>
          <w:szCs w:val="24"/>
          <w:shd w:val="clear" w:color="auto" w:fill="FFFFFF"/>
          <w:lang w:eastAsia="uk-UA"/>
        </w:rPr>
        <w:t xml:space="preserve"> у </w:t>
      </w:r>
      <w:proofErr w:type="spellStart"/>
      <w:r w:rsidRPr="00745DD4">
        <w:rPr>
          <w:rFonts w:ascii="Times New Roman" w:hAnsi="Times New Roman"/>
          <w:color w:val="000000"/>
          <w:spacing w:val="1"/>
          <w:sz w:val="24"/>
          <w:szCs w:val="24"/>
          <w:shd w:val="clear" w:color="auto" w:fill="FFFFFF"/>
          <w:lang w:eastAsia="uk-UA"/>
        </w:rPr>
        <w:t>сфері</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господарської</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діяльності</w:t>
      </w:r>
      <w:proofErr w:type="spellEnd"/>
      <w:r w:rsidRPr="00745DD4">
        <w:rPr>
          <w:rFonts w:ascii="Times New Roman" w:hAnsi="Times New Roman"/>
          <w:color w:val="000000"/>
          <w:spacing w:val="1"/>
          <w:sz w:val="24"/>
          <w:szCs w:val="24"/>
          <w:shd w:val="clear" w:color="auto" w:fill="FFFFFF"/>
          <w:lang w:eastAsia="uk-UA"/>
        </w:rPr>
        <w:t>".</w:t>
      </w:r>
    </w:p>
    <w:p w:rsidR="00257DEB" w:rsidRPr="00E924D3" w:rsidRDefault="00257DEB" w:rsidP="00486585">
      <w:pPr>
        <w:widowControl w:val="0"/>
        <w:spacing w:after="0"/>
        <w:ind w:right="20" w:firstLine="720"/>
        <w:jc w:val="both"/>
        <w:rPr>
          <w:rFonts w:ascii="Times New Roman" w:hAnsi="Times New Roman"/>
          <w:b/>
          <w:color w:val="000000"/>
          <w:spacing w:val="1"/>
          <w:sz w:val="24"/>
          <w:szCs w:val="24"/>
          <w:shd w:val="clear" w:color="auto" w:fill="FFFFFF"/>
          <w:lang w:eastAsia="uk-UA"/>
        </w:rPr>
      </w:pPr>
      <w:r w:rsidRPr="00E924D3">
        <w:rPr>
          <w:rFonts w:ascii="Times New Roman" w:hAnsi="Times New Roman"/>
          <w:b/>
          <w:sz w:val="24"/>
          <w:szCs w:val="24"/>
          <w:lang w:val="uk-UA"/>
        </w:rPr>
        <w:t>З</w:t>
      </w:r>
      <w:r w:rsidRPr="00486585">
        <w:rPr>
          <w:rFonts w:ascii="Times New Roman" w:hAnsi="Times New Roman"/>
          <w:b/>
          <w:sz w:val="24"/>
          <w:szCs w:val="24"/>
          <w:lang w:val="uk-UA"/>
        </w:rPr>
        <w:t xml:space="preserve">ауваження і пропозиції </w:t>
      </w:r>
      <w:r w:rsidRPr="00E924D3">
        <w:rPr>
          <w:rFonts w:ascii="Times New Roman" w:hAnsi="Times New Roman"/>
          <w:b/>
          <w:sz w:val="24"/>
          <w:szCs w:val="24"/>
          <w:lang w:val="uk-UA"/>
        </w:rPr>
        <w:t xml:space="preserve">від платників єдиного податку приймаються </w:t>
      </w:r>
      <w:r>
        <w:rPr>
          <w:rFonts w:ascii="Times New Roman" w:hAnsi="Times New Roman"/>
          <w:b/>
          <w:sz w:val="24"/>
          <w:szCs w:val="24"/>
          <w:lang w:val="uk-UA"/>
        </w:rPr>
        <w:t xml:space="preserve">в письмовому вигляді </w:t>
      </w:r>
      <w:r w:rsidR="005D56FE" w:rsidRPr="005D56FE">
        <w:rPr>
          <w:rFonts w:ascii="Times New Roman" w:hAnsi="Times New Roman"/>
          <w:b/>
          <w:sz w:val="24"/>
          <w:szCs w:val="24"/>
          <w:lang w:val="uk-UA"/>
        </w:rPr>
        <w:t>протягом одного місяця з 23 квітня 2021 року по 22 травня 2021 року</w:t>
      </w:r>
      <w:r w:rsidR="005D56FE" w:rsidRPr="005D56FE">
        <w:rPr>
          <w:sz w:val="24"/>
          <w:szCs w:val="24"/>
          <w:lang w:val="uk-UA"/>
        </w:rPr>
        <w:t xml:space="preserve"> </w:t>
      </w:r>
      <w:r w:rsidRPr="00486585">
        <w:rPr>
          <w:rFonts w:ascii="Times New Roman" w:hAnsi="Times New Roman"/>
          <w:b/>
          <w:sz w:val="24"/>
          <w:szCs w:val="24"/>
          <w:lang w:val="uk-UA"/>
        </w:rPr>
        <w:t>відділ</w:t>
      </w:r>
      <w:r w:rsidRPr="00E924D3">
        <w:rPr>
          <w:rFonts w:ascii="Times New Roman" w:hAnsi="Times New Roman"/>
          <w:b/>
          <w:sz w:val="24"/>
          <w:szCs w:val="24"/>
          <w:lang w:val="uk-UA"/>
        </w:rPr>
        <w:t>ом</w:t>
      </w:r>
      <w:r w:rsidRPr="00486585">
        <w:rPr>
          <w:rFonts w:ascii="Times New Roman" w:hAnsi="Times New Roman"/>
          <w:b/>
          <w:sz w:val="24"/>
          <w:szCs w:val="24"/>
          <w:lang w:val="uk-UA"/>
        </w:rPr>
        <w:t xml:space="preserve"> економічного розвитку, промисловості, інфраструктури та торгівлі </w:t>
      </w:r>
      <w:proofErr w:type="spellStart"/>
      <w:r w:rsidRPr="00486585">
        <w:rPr>
          <w:rFonts w:ascii="Times New Roman" w:hAnsi="Times New Roman"/>
          <w:b/>
          <w:sz w:val="24"/>
          <w:szCs w:val="24"/>
          <w:lang w:val="uk-UA"/>
        </w:rPr>
        <w:t>Знам’янського</w:t>
      </w:r>
      <w:proofErr w:type="spellEnd"/>
      <w:r w:rsidRPr="00486585">
        <w:rPr>
          <w:rFonts w:ascii="Times New Roman" w:hAnsi="Times New Roman"/>
          <w:b/>
          <w:sz w:val="24"/>
          <w:szCs w:val="24"/>
          <w:lang w:val="uk-UA"/>
        </w:rPr>
        <w:t xml:space="preserve"> міськвиконкому за адресою: 27400, Кіровоградська область, м. Знам’янка, вул. </w:t>
      </w:r>
      <w:proofErr w:type="spellStart"/>
      <w:r w:rsidRPr="00E924D3">
        <w:rPr>
          <w:rFonts w:ascii="Times New Roman" w:hAnsi="Times New Roman"/>
          <w:b/>
          <w:sz w:val="24"/>
          <w:szCs w:val="24"/>
        </w:rPr>
        <w:t>Михайла</w:t>
      </w:r>
      <w:proofErr w:type="spellEnd"/>
      <w:r>
        <w:rPr>
          <w:rFonts w:ascii="Times New Roman" w:hAnsi="Times New Roman"/>
          <w:b/>
          <w:sz w:val="24"/>
          <w:szCs w:val="24"/>
        </w:rPr>
        <w:t xml:space="preserve"> Грушевського,19, каб.12</w:t>
      </w:r>
      <w:r w:rsidR="005D56FE">
        <w:rPr>
          <w:rFonts w:ascii="Times New Roman" w:hAnsi="Times New Roman"/>
          <w:b/>
          <w:sz w:val="24"/>
          <w:szCs w:val="24"/>
        </w:rPr>
        <w:t xml:space="preserve"> (телефон </w:t>
      </w:r>
      <w:r w:rsidR="005D56FE">
        <w:rPr>
          <w:rFonts w:ascii="Times New Roman" w:hAnsi="Times New Roman"/>
          <w:b/>
          <w:sz w:val="24"/>
          <w:szCs w:val="24"/>
          <w:lang w:val="uk-UA"/>
        </w:rPr>
        <w:t>7-45-25</w:t>
      </w:r>
      <w:r w:rsidRPr="00E924D3">
        <w:rPr>
          <w:rFonts w:ascii="Times New Roman" w:hAnsi="Times New Roman"/>
          <w:b/>
          <w:sz w:val="24"/>
          <w:szCs w:val="24"/>
        </w:rPr>
        <w:t xml:space="preserve">, </w:t>
      </w:r>
      <w:proofErr w:type="spellStart"/>
      <w:r w:rsidRPr="00E924D3">
        <w:rPr>
          <w:rFonts w:ascii="Times New Roman" w:hAnsi="Times New Roman"/>
          <w:b/>
          <w:sz w:val="24"/>
          <w:szCs w:val="24"/>
        </w:rPr>
        <w:t>ел</w:t>
      </w:r>
      <w:proofErr w:type="gramStart"/>
      <w:r w:rsidRPr="00E924D3">
        <w:rPr>
          <w:rFonts w:ascii="Times New Roman" w:hAnsi="Times New Roman"/>
          <w:b/>
          <w:sz w:val="24"/>
          <w:szCs w:val="24"/>
        </w:rPr>
        <w:t>.п</w:t>
      </w:r>
      <w:proofErr w:type="gramEnd"/>
      <w:r w:rsidRPr="00E924D3">
        <w:rPr>
          <w:rFonts w:ascii="Times New Roman" w:hAnsi="Times New Roman"/>
          <w:b/>
          <w:sz w:val="24"/>
          <w:szCs w:val="24"/>
        </w:rPr>
        <w:t>ошта</w:t>
      </w:r>
      <w:proofErr w:type="spellEnd"/>
      <w:r w:rsidRPr="00E924D3">
        <w:rPr>
          <w:rFonts w:ascii="Times New Roman" w:hAnsi="Times New Roman"/>
          <w:b/>
          <w:sz w:val="24"/>
          <w:szCs w:val="24"/>
        </w:rPr>
        <w:t xml:space="preserve">:  </w:t>
      </w:r>
      <w:hyperlink r:id="rId7" w:history="1">
        <w:r w:rsidRPr="00E924D3">
          <w:rPr>
            <w:rStyle w:val="a9"/>
            <w:rFonts w:ascii="Times New Roman" w:hAnsi="Times New Roman"/>
            <w:b/>
            <w:color w:val="auto"/>
            <w:sz w:val="24"/>
            <w:szCs w:val="24"/>
            <w:u w:val="none"/>
            <w:shd w:val="clear" w:color="auto" w:fill="FFFFFF"/>
          </w:rPr>
          <w:t>zmvk_ue@zn-rada.gov.ua</w:t>
        </w:r>
      </w:hyperlink>
      <w:r w:rsidRPr="00E924D3">
        <w:rPr>
          <w:rFonts w:ascii="Times New Roman" w:hAnsi="Times New Roman"/>
          <w:b/>
          <w:sz w:val="24"/>
          <w:szCs w:val="24"/>
        </w:rPr>
        <w:t>).</w:t>
      </w:r>
    </w:p>
    <w:p w:rsidR="00257DEB" w:rsidRDefault="00257DEB" w:rsidP="00486585">
      <w:pPr>
        <w:widowControl w:val="0"/>
        <w:ind w:right="20" w:firstLine="720"/>
        <w:jc w:val="both"/>
        <w:rPr>
          <w:rFonts w:ascii="Times New Roman" w:hAnsi="Times New Roman"/>
          <w:b/>
          <w:spacing w:val="1"/>
          <w:sz w:val="24"/>
          <w:szCs w:val="24"/>
          <w:lang w:val="uk-UA"/>
        </w:rPr>
      </w:pPr>
    </w:p>
    <w:p w:rsidR="005D56FE" w:rsidRPr="000F31D2" w:rsidRDefault="00257DEB" w:rsidP="005D56FE">
      <w:pPr>
        <w:widowControl w:val="0"/>
        <w:spacing w:after="0"/>
        <w:ind w:right="20"/>
        <w:jc w:val="both"/>
        <w:rPr>
          <w:rFonts w:ascii="Times New Roman" w:hAnsi="Times New Roman"/>
          <w:b/>
          <w:color w:val="000000"/>
          <w:spacing w:val="1"/>
          <w:sz w:val="24"/>
          <w:shd w:val="clear" w:color="auto" w:fill="FFFFFF"/>
          <w:lang w:eastAsia="uk-UA"/>
        </w:rPr>
      </w:pPr>
      <w:r>
        <w:rPr>
          <w:rFonts w:ascii="Times New Roman" w:hAnsi="Times New Roman"/>
          <w:b/>
          <w:sz w:val="24"/>
          <w:szCs w:val="24"/>
          <w:lang w:val="uk-UA"/>
        </w:rPr>
        <w:t xml:space="preserve">            </w:t>
      </w:r>
      <w:proofErr w:type="spellStart"/>
      <w:r w:rsidR="005D56FE">
        <w:rPr>
          <w:rFonts w:ascii="Times New Roman" w:hAnsi="Times New Roman"/>
          <w:b/>
          <w:color w:val="000000"/>
          <w:spacing w:val="1"/>
          <w:sz w:val="24"/>
          <w:shd w:val="clear" w:color="auto" w:fill="FFFFFF"/>
          <w:lang w:val="uk-UA" w:eastAsia="uk-UA"/>
        </w:rPr>
        <w:t>Знам’янський</w:t>
      </w:r>
      <w:proofErr w:type="spellEnd"/>
      <w:r w:rsidR="005D56FE">
        <w:rPr>
          <w:rFonts w:ascii="Times New Roman" w:hAnsi="Times New Roman"/>
          <w:b/>
          <w:color w:val="000000"/>
          <w:spacing w:val="1"/>
          <w:sz w:val="24"/>
          <w:shd w:val="clear" w:color="auto" w:fill="FFFFFF"/>
          <w:lang w:val="uk-UA" w:eastAsia="uk-UA"/>
        </w:rPr>
        <w:t xml:space="preserve"> міський голова                                                 Володимир СОКИРКО</w:t>
      </w:r>
    </w:p>
    <w:p w:rsidR="00257DEB" w:rsidRPr="00D97619" w:rsidRDefault="00257DEB" w:rsidP="00486585">
      <w:pPr>
        <w:spacing w:after="0"/>
        <w:rPr>
          <w:rFonts w:ascii="Times New Roman" w:hAnsi="Times New Roman"/>
          <w:b/>
          <w:sz w:val="24"/>
          <w:szCs w:val="24"/>
          <w:lang w:val="uk-UA"/>
        </w:rPr>
      </w:pPr>
    </w:p>
    <w:sectPr w:rsidR="00257DEB" w:rsidRPr="00D97619" w:rsidSect="005113ED">
      <w:footerReference w:type="even"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2B3" w:rsidRDefault="004E72B3">
      <w:r>
        <w:separator/>
      </w:r>
    </w:p>
  </w:endnote>
  <w:endnote w:type="continuationSeparator" w:id="0">
    <w:p w:rsidR="004E72B3" w:rsidRDefault="004E72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Corbe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2B3" w:rsidRDefault="004E72B3" w:rsidP="002B5C4D">
    <w:pPr>
      <w:pStyle w:val="aff2"/>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4E72B3" w:rsidRDefault="004E72B3" w:rsidP="00DD7283">
    <w:pPr>
      <w:pStyle w:val="af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2B3" w:rsidRDefault="004E72B3" w:rsidP="002B5C4D">
    <w:pPr>
      <w:pStyle w:val="aff2"/>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separate"/>
    </w:r>
    <w:r w:rsidR="00DB1420">
      <w:rPr>
        <w:rStyle w:val="aff4"/>
        <w:noProof/>
      </w:rPr>
      <w:t>19</w:t>
    </w:r>
    <w:r>
      <w:rPr>
        <w:rStyle w:val="aff4"/>
      </w:rPr>
      <w:fldChar w:fldCharType="end"/>
    </w:r>
  </w:p>
  <w:p w:rsidR="004E72B3" w:rsidRDefault="004E72B3" w:rsidP="00DD7283">
    <w:pPr>
      <w:pStyle w:val="af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2B3" w:rsidRDefault="004E72B3">
      <w:r>
        <w:separator/>
      </w:r>
    </w:p>
  </w:footnote>
  <w:footnote w:type="continuationSeparator" w:id="0">
    <w:p w:rsidR="004E72B3" w:rsidRDefault="004E72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4A457AEA"/>
    <w:multiLevelType w:val="hybridMultilevel"/>
    <w:tmpl w:val="70643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7">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8">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num>
  <w:num w:numId="5">
    <w:abstractNumId w:val="5"/>
  </w:num>
  <w:num w:numId="6">
    <w:abstractNumId w:val="7"/>
  </w:num>
  <w:num w:numId="7">
    <w:abstractNumId w:val="0"/>
  </w:num>
  <w:num w:numId="8">
    <w:abstractNumId w:val="2"/>
  </w:num>
  <w:num w:numId="9">
    <w:abstractNumId w:val="1"/>
  </w:num>
  <w:num w:numId="10">
    <w:abstractNumId w:val="8"/>
  </w:num>
  <w:num w:numId="11">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063B7"/>
    <w:rsid w:val="00006402"/>
    <w:rsid w:val="00006428"/>
    <w:rsid w:val="00023019"/>
    <w:rsid w:val="00025DE5"/>
    <w:rsid w:val="00027F69"/>
    <w:rsid w:val="00033998"/>
    <w:rsid w:val="0003796A"/>
    <w:rsid w:val="0004744B"/>
    <w:rsid w:val="00050CF3"/>
    <w:rsid w:val="0007203D"/>
    <w:rsid w:val="000731E8"/>
    <w:rsid w:val="00077D74"/>
    <w:rsid w:val="00082068"/>
    <w:rsid w:val="0009462B"/>
    <w:rsid w:val="000A25FE"/>
    <w:rsid w:val="000A3DC7"/>
    <w:rsid w:val="000A5D12"/>
    <w:rsid w:val="000B3193"/>
    <w:rsid w:val="000B7731"/>
    <w:rsid w:val="000B7F40"/>
    <w:rsid w:val="000C2B45"/>
    <w:rsid w:val="000C71A0"/>
    <w:rsid w:val="000D15F7"/>
    <w:rsid w:val="000D7723"/>
    <w:rsid w:val="000E1705"/>
    <w:rsid w:val="000E246A"/>
    <w:rsid w:val="000E333B"/>
    <w:rsid w:val="000E6D8B"/>
    <w:rsid w:val="000F4876"/>
    <w:rsid w:val="00100BA0"/>
    <w:rsid w:val="00137A30"/>
    <w:rsid w:val="00152439"/>
    <w:rsid w:val="00163A27"/>
    <w:rsid w:val="0017108D"/>
    <w:rsid w:val="001754D7"/>
    <w:rsid w:val="00185A71"/>
    <w:rsid w:val="0019225F"/>
    <w:rsid w:val="00195FD5"/>
    <w:rsid w:val="001A0CCC"/>
    <w:rsid w:val="001A14EB"/>
    <w:rsid w:val="001A1CD2"/>
    <w:rsid w:val="001A2487"/>
    <w:rsid w:val="001A4E84"/>
    <w:rsid w:val="001A5314"/>
    <w:rsid w:val="001A5BDD"/>
    <w:rsid w:val="001C71D5"/>
    <w:rsid w:val="001C75C1"/>
    <w:rsid w:val="001E58F6"/>
    <w:rsid w:val="002014E5"/>
    <w:rsid w:val="00204D21"/>
    <w:rsid w:val="00213F8E"/>
    <w:rsid w:val="00220D4B"/>
    <w:rsid w:val="002228FE"/>
    <w:rsid w:val="002308CE"/>
    <w:rsid w:val="00232885"/>
    <w:rsid w:val="00240337"/>
    <w:rsid w:val="00243E2F"/>
    <w:rsid w:val="002474AA"/>
    <w:rsid w:val="002507B8"/>
    <w:rsid w:val="00257DEB"/>
    <w:rsid w:val="00257FD4"/>
    <w:rsid w:val="00260C1D"/>
    <w:rsid w:val="002611F0"/>
    <w:rsid w:val="0027097B"/>
    <w:rsid w:val="00274EC4"/>
    <w:rsid w:val="00277714"/>
    <w:rsid w:val="00292544"/>
    <w:rsid w:val="0029693C"/>
    <w:rsid w:val="002B461B"/>
    <w:rsid w:val="002B4942"/>
    <w:rsid w:val="002B5C4D"/>
    <w:rsid w:val="002B63BE"/>
    <w:rsid w:val="002C481D"/>
    <w:rsid w:val="002C5978"/>
    <w:rsid w:val="002E1E27"/>
    <w:rsid w:val="002E3636"/>
    <w:rsid w:val="002E6E35"/>
    <w:rsid w:val="002E7BB4"/>
    <w:rsid w:val="002F0AFF"/>
    <w:rsid w:val="002F4A5C"/>
    <w:rsid w:val="002F4F40"/>
    <w:rsid w:val="00314150"/>
    <w:rsid w:val="00321A78"/>
    <w:rsid w:val="00325F25"/>
    <w:rsid w:val="003267DF"/>
    <w:rsid w:val="00335650"/>
    <w:rsid w:val="0034088C"/>
    <w:rsid w:val="00361F8E"/>
    <w:rsid w:val="00370C8F"/>
    <w:rsid w:val="00374AF4"/>
    <w:rsid w:val="00376B9F"/>
    <w:rsid w:val="003809CE"/>
    <w:rsid w:val="003850AB"/>
    <w:rsid w:val="003A3F64"/>
    <w:rsid w:val="003B4D44"/>
    <w:rsid w:val="003C0859"/>
    <w:rsid w:val="003C30D7"/>
    <w:rsid w:val="003C6792"/>
    <w:rsid w:val="003D017E"/>
    <w:rsid w:val="003E0811"/>
    <w:rsid w:val="003E388B"/>
    <w:rsid w:val="003E4BF1"/>
    <w:rsid w:val="003F4993"/>
    <w:rsid w:val="003F7519"/>
    <w:rsid w:val="00405962"/>
    <w:rsid w:val="0041094D"/>
    <w:rsid w:val="004111E2"/>
    <w:rsid w:val="0041204F"/>
    <w:rsid w:val="004137A9"/>
    <w:rsid w:val="004210BD"/>
    <w:rsid w:val="00424042"/>
    <w:rsid w:val="004243A8"/>
    <w:rsid w:val="00434E5A"/>
    <w:rsid w:val="00441AC9"/>
    <w:rsid w:val="00444FD2"/>
    <w:rsid w:val="00450AF2"/>
    <w:rsid w:val="00454821"/>
    <w:rsid w:val="0046213D"/>
    <w:rsid w:val="004653DE"/>
    <w:rsid w:val="00484FBB"/>
    <w:rsid w:val="00486585"/>
    <w:rsid w:val="00487E17"/>
    <w:rsid w:val="00497735"/>
    <w:rsid w:val="004A37BA"/>
    <w:rsid w:val="004A3AB0"/>
    <w:rsid w:val="004A680F"/>
    <w:rsid w:val="004B78D0"/>
    <w:rsid w:val="004E0C30"/>
    <w:rsid w:val="004E16E3"/>
    <w:rsid w:val="004E72B3"/>
    <w:rsid w:val="004F5BA6"/>
    <w:rsid w:val="00501A7C"/>
    <w:rsid w:val="00503458"/>
    <w:rsid w:val="0050614A"/>
    <w:rsid w:val="00510FDC"/>
    <w:rsid w:val="005113ED"/>
    <w:rsid w:val="005144AF"/>
    <w:rsid w:val="0052039E"/>
    <w:rsid w:val="00525150"/>
    <w:rsid w:val="005313A3"/>
    <w:rsid w:val="005313FA"/>
    <w:rsid w:val="00532504"/>
    <w:rsid w:val="00537FAF"/>
    <w:rsid w:val="005411A0"/>
    <w:rsid w:val="00546133"/>
    <w:rsid w:val="0055246E"/>
    <w:rsid w:val="00561403"/>
    <w:rsid w:val="00573641"/>
    <w:rsid w:val="00577E27"/>
    <w:rsid w:val="005821EB"/>
    <w:rsid w:val="005A516A"/>
    <w:rsid w:val="005B2CD9"/>
    <w:rsid w:val="005C01D2"/>
    <w:rsid w:val="005C12FB"/>
    <w:rsid w:val="005C2C2E"/>
    <w:rsid w:val="005C4DBB"/>
    <w:rsid w:val="005C4FA5"/>
    <w:rsid w:val="005D56FE"/>
    <w:rsid w:val="005E36F2"/>
    <w:rsid w:val="005E58EC"/>
    <w:rsid w:val="005E5940"/>
    <w:rsid w:val="005F1BF2"/>
    <w:rsid w:val="005F33C6"/>
    <w:rsid w:val="005F741F"/>
    <w:rsid w:val="006026AF"/>
    <w:rsid w:val="00613D0E"/>
    <w:rsid w:val="00625E76"/>
    <w:rsid w:val="006268F0"/>
    <w:rsid w:val="006518B2"/>
    <w:rsid w:val="00657E11"/>
    <w:rsid w:val="00664466"/>
    <w:rsid w:val="00667F7C"/>
    <w:rsid w:val="00670795"/>
    <w:rsid w:val="00676266"/>
    <w:rsid w:val="00677125"/>
    <w:rsid w:val="0068244A"/>
    <w:rsid w:val="00683044"/>
    <w:rsid w:val="00684F8B"/>
    <w:rsid w:val="006973B7"/>
    <w:rsid w:val="006A185C"/>
    <w:rsid w:val="006A39B7"/>
    <w:rsid w:val="006A5E6E"/>
    <w:rsid w:val="006B3F1B"/>
    <w:rsid w:val="006C0EFA"/>
    <w:rsid w:val="006D2293"/>
    <w:rsid w:val="006D47A3"/>
    <w:rsid w:val="006D70BD"/>
    <w:rsid w:val="006E0999"/>
    <w:rsid w:val="006F18B1"/>
    <w:rsid w:val="006F62DC"/>
    <w:rsid w:val="0070254F"/>
    <w:rsid w:val="007031F3"/>
    <w:rsid w:val="007051EE"/>
    <w:rsid w:val="00712780"/>
    <w:rsid w:val="00713A7E"/>
    <w:rsid w:val="00720CDD"/>
    <w:rsid w:val="0072423B"/>
    <w:rsid w:val="00731AAD"/>
    <w:rsid w:val="00732D0C"/>
    <w:rsid w:val="00735DFD"/>
    <w:rsid w:val="00740A02"/>
    <w:rsid w:val="00742392"/>
    <w:rsid w:val="00744BBD"/>
    <w:rsid w:val="00745DD4"/>
    <w:rsid w:val="0075041F"/>
    <w:rsid w:val="00750C98"/>
    <w:rsid w:val="00770269"/>
    <w:rsid w:val="00771838"/>
    <w:rsid w:val="0077264B"/>
    <w:rsid w:val="00772666"/>
    <w:rsid w:val="00775458"/>
    <w:rsid w:val="00775E1F"/>
    <w:rsid w:val="00784300"/>
    <w:rsid w:val="00794E7A"/>
    <w:rsid w:val="007A0DF7"/>
    <w:rsid w:val="007A4474"/>
    <w:rsid w:val="007A4D4D"/>
    <w:rsid w:val="007B1336"/>
    <w:rsid w:val="007B4D7C"/>
    <w:rsid w:val="007C2DE5"/>
    <w:rsid w:val="007D239E"/>
    <w:rsid w:val="007D7C13"/>
    <w:rsid w:val="007E2E6F"/>
    <w:rsid w:val="007E6722"/>
    <w:rsid w:val="007F1715"/>
    <w:rsid w:val="007F375A"/>
    <w:rsid w:val="007F527B"/>
    <w:rsid w:val="007F5FF8"/>
    <w:rsid w:val="007F7CB7"/>
    <w:rsid w:val="00800A09"/>
    <w:rsid w:val="00801543"/>
    <w:rsid w:val="00802615"/>
    <w:rsid w:val="008103DF"/>
    <w:rsid w:val="00810C20"/>
    <w:rsid w:val="00814027"/>
    <w:rsid w:val="008179CB"/>
    <w:rsid w:val="008254F8"/>
    <w:rsid w:val="008310F0"/>
    <w:rsid w:val="0083153E"/>
    <w:rsid w:val="008319FE"/>
    <w:rsid w:val="00842998"/>
    <w:rsid w:val="00850278"/>
    <w:rsid w:val="00850B7E"/>
    <w:rsid w:val="008520B3"/>
    <w:rsid w:val="008526CD"/>
    <w:rsid w:val="00860CA4"/>
    <w:rsid w:val="0086733E"/>
    <w:rsid w:val="00867B0A"/>
    <w:rsid w:val="0087197A"/>
    <w:rsid w:val="00874116"/>
    <w:rsid w:val="0087570C"/>
    <w:rsid w:val="00877433"/>
    <w:rsid w:val="008774DC"/>
    <w:rsid w:val="00881D9A"/>
    <w:rsid w:val="00882144"/>
    <w:rsid w:val="00882ACB"/>
    <w:rsid w:val="00882D8F"/>
    <w:rsid w:val="00885EE0"/>
    <w:rsid w:val="008921AF"/>
    <w:rsid w:val="00894492"/>
    <w:rsid w:val="008A2405"/>
    <w:rsid w:val="008B1BEC"/>
    <w:rsid w:val="008B3DDD"/>
    <w:rsid w:val="008B7138"/>
    <w:rsid w:val="008B7BE9"/>
    <w:rsid w:val="008C21BF"/>
    <w:rsid w:val="008C4568"/>
    <w:rsid w:val="008F2953"/>
    <w:rsid w:val="008F45D8"/>
    <w:rsid w:val="008F77D6"/>
    <w:rsid w:val="00907317"/>
    <w:rsid w:val="00933D60"/>
    <w:rsid w:val="0093458B"/>
    <w:rsid w:val="0095386E"/>
    <w:rsid w:val="00953F35"/>
    <w:rsid w:val="0095726B"/>
    <w:rsid w:val="00964EFD"/>
    <w:rsid w:val="00967623"/>
    <w:rsid w:val="00970C8E"/>
    <w:rsid w:val="0097165C"/>
    <w:rsid w:val="009721CE"/>
    <w:rsid w:val="009850E0"/>
    <w:rsid w:val="009854BA"/>
    <w:rsid w:val="009855B7"/>
    <w:rsid w:val="0099342A"/>
    <w:rsid w:val="009A0A41"/>
    <w:rsid w:val="009A276C"/>
    <w:rsid w:val="009A4103"/>
    <w:rsid w:val="009B5CA0"/>
    <w:rsid w:val="009B5E09"/>
    <w:rsid w:val="009C248D"/>
    <w:rsid w:val="009C367B"/>
    <w:rsid w:val="009E3F93"/>
    <w:rsid w:val="009F55F6"/>
    <w:rsid w:val="009F6FD6"/>
    <w:rsid w:val="00A15256"/>
    <w:rsid w:val="00A40021"/>
    <w:rsid w:val="00A45C6F"/>
    <w:rsid w:val="00A522D6"/>
    <w:rsid w:val="00A65A24"/>
    <w:rsid w:val="00A7242D"/>
    <w:rsid w:val="00A72D71"/>
    <w:rsid w:val="00A83043"/>
    <w:rsid w:val="00A84EC8"/>
    <w:rsid w:val="00A8615A"/>
    <w:rsid w:val="00A9407E"/>
    <w:rsid w:val="00AA18C1"/>
    <w:rsid w:val="00AA2720"/>
    <w:rsid w:val="00AA2C8C"/>
    <w:rsid w:val="00AA6079"/>
    <w:rsid w:val="00AB097C"/>
    <w:rsid w:val="00AB4441"/>
    <w:rsid w:val="00AC75B2"/>
    <w:rsid w:val="00AD50F2"/>
    <w:rsid w:val="00AD715E"/>
    <w:rsid w:val="00AE3A7B"/>
    <w:rsid w:val="00AE3E0B"/>
    <w:rsid w:val="00AF1800"/>
    <w:rsid w:val="00B12BC3"/>
    <w:rsid w:val="00B1449C"/>
    <w:rsid w:val="00B145D2"/>
    <w:rsid w:val="00B2303B"/>
    <w:rsid w:val="00B239BD"/>
    <w:rsid w:val="00B30E47"/>
    <w:rsid w:val="00B32458"/>
    <w:rsid w:val="00B32DCD"/>
    <w:rsid w:val="00B36AC3"/>
    <w:rsid w:val="00B370CD"/>
    <w:rsid w:val="00B50A7C"/>
    <w:rsid w:val="00B5439A"/>
    <w:rsid w:val="00B65F4D"/>
    <w:rsid w:val="00B712C7"/>
    <w:rsid w:val="00B82528"/>
    <w:rsid w:val="00B84A9A"/>
    <w:rsid w:val="00B96287"/>
    <w:rsid w:val="00BA3625"/>
    <w:rsid w:val="00BA6FBB"/>
    <w:rsid w:val="00BB1DB8"/>
    <w:rsid w:val="00BB3795"/>
    <w:rsid w:val="00BB454D"/>
    <w:rsid w:val="00BB45D1"/>
    <w:rsid w:val="00BB5083"/>
    <w:rsid w:val="00BB70E4"/>
    <w:rsid w:val="00BB796D"/>
    <w:rsid w:val="00BE55A7"/>
    <w:rsid w:val="00C01E3F"/>
    <w:rsid w:val="00C059F3"/>
    <w:rsid w:val="00C068DE"/>
    <w:rsid w:val="00C13B50"/>
    <w:rsid w:val="00C15243"/>
    <w:rsid w:val="00C16778"/>
    <w:rsid w:val="00C20E6A"/>
    <w:rsid w:val="00C24AFC"/>
    <w:rsid w:val="00C2603A"/>
    <w:rsid w:val="00C26ADC"/>
    <w:rsid w:val="00C36662"/>
    <w:rsid w:val="00C3727D"/>
    <w:rsid w:val="00C41011"/>
    <w:rsid w:val="00C4682C"/>
    <w:rsid w:val="00C5208C"/>
    <w:rsid w:val="00C54AEA"/>
    <w:rsid w:val="00C67139"/>
    <w:rsid w:val="00C714E1"/>
    <w:rsid w:val="00C72517"/>
    <w:rsid w:val="00C77262"/>
    <w:rsid w:val="00C81D47"/>
    <w:rsid w:val="00C83380"/>
    <w:rsid w:val="00C879F4"/>
    <w:rsid w:val="00CA0163"/>
    <w:rsid w:val="00CB53EE"/>
    <w:rsid w:val="00CB5B1E"/>
    <w:rsid w:val="00CB75BD"/>
    <w:rsid w:val="00CC0757"/>
    <w:rsid w:val="00CC5526"/>
    <w:rsid w:val="00CC60B8"/>
    <w:rsid w:val="00CD03B0"/>
    <w:rsid w:val="00CE0AD9"/>
    <w:rsid w:val="00CE5B17"/>
    <w:rsid w:val="00CE6496"/>
    <w:rsid w:val="00CF4C02"/>
    <w:rsid w:val="00D03EEB"/>
    <w:rsid w:val="00D058CC"/>
    <w:rsid w:val="00D062FF"/>
    <w:rsid w:val="00D06C81"/>
    <w:rsid w:val="00D128AF"/>
    <w:rsid w:val="00D23A10"/>
    <w:rsid w:val="00D24B35"/>
    <w:rsid w:val="00D27431"/>
    <w:rsid w:val="00D32F05"/>
    <w:rsid w:val="00D32FAC"/>
    <w:rsid w:val="00D359A3"/>
    <w:rsid w:val="00D4092A"/>
    <w:rsid w:val="00D50B7B"/>
    <w:rsid w:val="00D55286"/>
    <w:rsid w:val="00D615B7"/>
    <w:rsid w:val="00D67BC9"/>
    <w:rsid w:val="00D67C05"/>
    <w:rsid w:val="00D77D33"/>
    <w:rsid w:val="00D83463"/>
    <w:rsid w:val="00D83F3E"/>
    <w:rsid w:val="00D94354"/>
    <w:rsid w:val="00D97619"/>
    <w:rsid w:val="00D97AD1"/>
    <w:rsid w:val="00DA1042"/>
    <w:rsid w:val="00DA64A9"/>
    <w:rsid w:val="00DA7424"/>
    <w:rsid w:val="00DB1420"/>
    <w:rsid w:val="00DB2BDD"/>
    <w:rsid w:val="00DB4C47"/>
    <w:rsid w:val="00DC3418"/>
    <w:rsid w:val="00DD3648"/>
    <w:rsid w:val="00DD7283"/>
    <w:rsid w:val="00DE6D98"/>
    <w:rsid w:val="00DF45FF"/>
    <w:rsid w:val="00E14F54"/>
    <w:rsid w:val="00E1701E"/>
    <w:rsid w:val="00E21E99"/>
    <w:rsid w:val="00E248D5"/>
    <w:rsid w:val="00E249BD"/>
    <w:rsid w:val="00E303DA"/>
    <w:rsid w:val="00E32257"/>
    <w:rsid w:val="00E51DB5"/>
    <w:rsid w:val="00E53082"/>
    <w:rsid w:val="00E536FA"/>
    <w:rsid w:val="00E56A61"/>
    <w:rsid w:val="00E81EBB"/>
    <w:rsid w:val="00E82479"/>
    <w:rsid w:val="00E825D4"/>
    <w:rsid w:val="00E82EFE"/>
    <w:rsid w:val="00E867B3"/>
    <w:rsid w:val="00E924D3"/>
    <w:rsid w:val="00E97BD5"/>
    <w:rsid w:val="00EA282D"/>
    <w:rsid w:val="00EA32CD"/>
    <w:rsid w:val="00EB1B70"/>
    <w:rsid w:val="00EB2AB8"/>
    <w:rsid w:val="00EC2B59"/>
    <w:rsid w:val="00EC34BB"/>
    <w:rsid w:val="00EC3EC8"/>
    <w:rsid w:val="00EC7FBD"/>
    <w:rsid w:val="00ED4D74"/>
    <w:rsid w:val="00EE261F"/>
    <w:rsid w:val="00EE3FD7"/>
    <w:rsid w:val="00EE74D5"/>
    <w:rsid w:val="00EF6EA1"/>
    <w:rsid w:val="00F060F9"/>
    <w:rsid w:val="00F0745A"/>
    <w:rsid w:val="00F102C7"/>
    <w:rsid w:val="00F12762"/>
    <w:rsid w:val="00F158BF"/>
    <w:rsid w:val="00F227EE"/>
    <w:rsid w:val="00F25A19"/>
    <w:rsid w:val="00F25FBC"/>
    <w:rsid w:val="00F33046"/>
    <w:rsid w:val="00F429FD"/>
    <w:rsid w:val="00F46A48"/>
    <w:rsid w:val="00F56D62"/>
    <w:rsid w:val="00F739C0"/>
    <w:rsid w:val="00F74DC5"/>
    <w:rsid w:val="00F82D28"/>
    <w:rsid w:val="00F8304B"/>
    <w:rsid w:val="00F86B42"/>
    <w:rsid w:val="00F97EEF"/>
    <w:rsid w:val="00FA4D9A"/>
    <w:rsid w:val="00FB6049"/>
    <w:rsid w:val="00FB6583"/>
    <w:rsid w:val="00FB67C3"/>
    <w:rsid w:val="00FB71CF"/>
    <w:rsid w:val="00FC186E"/>
    <w:rsid w:val="00FC3341"/>
    <w:rsid w:val="00FC64C3"/>
    <w:rsid w:val="00FD0885"/>
    <w:rsid w:val="00FD19D6"/>
    <w:rsid w:val="00FD24F6"/>
    <w:rsid w:val="00FD4394"/>
    <w:rsid w:val="00FE61A9"/>
    <w:rsid w:val="00FF040B"/>
    <w:rsid w:val="00FF0C7E"/>
    <w:rsid w:val="00FF49CE"/>
    <w:rsid w:val="00FF666A"/>
    <w:rsid w:val="00FF68D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01B02"/>
    <w:pPr>
      <w:spacing w:after="200" w:line="276" w:lineRule="auto"/>
    </w:pPr>
    <w:rPr>
      <w:rFonts w:eastAsia="Batang"/>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basedOn w:val="a0"/>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basedOn w:val="a0"/>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locked/>
    <w:rsid w:val="00882D8F"/>
    <w:rPr>
      <w:rFonts w:ascii="Times New Roman" w:eastAsia="Batang" w:hAnsi="Times New Roman" w:cs="Times New Roman"/>
      <w:b/>
      <w:bCs/>
      <w:lang w:eastAsia="ru-RU"/>
    </w:rPr>
  </w:style>
  <w:style w:type="character" w:customStyle="1" w:styleId="70">
    <w:name w:val="Заголовок 7 Знак"/>
    <w:basedOn w:val="a0"/>
    <w:link w:val="7"/>
    <w:uiPriority w:val="99"/>
    <w:locked/>
    <w:rsid w:val="00882D8F"/>
    <w:rPr>
      <w:rFonts w:ascii="Calibri" w:eastAsia="Batang" w:hAnsi="Calibri" w:cs="Times New Roman"/>
      <w:sz w:val="24"/>
      <w:szCs w:val="24"/>
      <w:lang w:eastAsia="ru-RU"/>
    </w:rPr>
  </w:style>
  <w:style w:type="character" w:customStyle="1" w:styleId="80">
    <w:name w:val="Заголовок 8 Знак"/>
    <w:basedOn w:val="a0"/>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basedOn w:val="a0"/>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rPr>
  </w:style>
  <w:style w:type="character" w:customStyle="1" w:styleId="a6">
    <w:name w:val="Без интервала Знак"/>
    <w:basedOn w:val="a0"/>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basedOn w:val="a0"/>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a0"/>
    <w:uiPriority w:val="99"/>
    <w:rsid w:val="00882D8F"/>
    <w:rPr>
      <w:rFonts w:cs="Times New Roman"/>
    </w:rPr>
  </w:style>
  <w:style w:type="character" w:styleId="a9">
    <w:name w:val="Hyperlink"/>
    <w:basedOn w:val="a0"/>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basedOn w:val="a0"/>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a0"/>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basedOn w:val="a0"/>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basedOn w:val="a0"/>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basedOn w:val="a0"/>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basedOn w:val="a0"/>
    <w:link w:val="23"/>
    <w:uiPriority w:val="99"/>
    <w:locked/>
    <w:rsid w:val="00882D8F"/>
    <w:rPr>
      <w:rFonts w:ascii="Times New Roman" w:eastAsia="Batang" w:hAnsi="Times New Roman" w:cs="Times New Roman"/>
      <w:sz w:val="24"/>
      <w:szCs w:val="24"/>
      <w:lang w:eastAsia="ru-RU"/>
    </w:rPr>
  </w:style>
  <w:style w:type="character" w:styleId="af5">
    <w:name w:val="Emphasis"/>
    <w:basedOn w:val="a0"/>
    <w:uiPriority w:val="99"/>
    <w:qFormat/>
    <w:rsid w:val="00882D8F"/>
    <w:rPr>
      <w:rFonts w:cs="Times New Roman"/>
      <w:i/>
      <w:iCs/>
    </w:rPr>
  </w:style>
  <w:style w:type="character" w:customStyle="1" w:styleId="34">
    <w:name w:val="Основной текст (3)_"/>
    <w:basedOn w:val="a0"/>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Обычный (веб) Знак1,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basedOn w:val="a0"/>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a0"/>
    <w:link w:val="af7"/>
    <w:uiPriority w:val="99"/>
    <w:semiHidden/>
    <w:locked/>
    <w:rsid w:val="00882D8F"/>
    <w:rPr>
      <w:rFonts w:ascii="Courier New" w:hAnsi="Courier New" w:cs="Courier New"/>
      <w:sz w:val="20"/>
      <w:szCs w:val="20"/>
      <w:lang w:eastAsia="en-US"/>
    </w:rPr>
  </w:style>
  <w:style w:type="character" w:customStyle="1" w:styleId="af8">
    <w:name w:val="Текст Знак"/>
    <w:basedOn w:val="a0"/>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882D8F"/>
    <w:rPr>
      <w:rFonts w:ascii="Courier New" w:eastAsia="Batang" w:hAnsi="Courier New" w:cs="Courier New"/>
      <w:sz w:val="20"/>
      <w:szCs w:val="20"/>
      <w:lang w:eastAsia="ru-RU"/>
    </w:rPr>
  </w:style>
  <w:style w:type="character" w:customStyle="1" w:styleId="rvts0">
    <w:name w:val="rvts0"/>
    <w:basedOn w:val="a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basedOn w:val="a0"/>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basedOn w:val="a0"/>
    <w:link w:val="aff2"/>
    <w:uiPriority w:val="99"/>
    <w:locked/>
    <w:rsid w:val="00882D8F"/>
    <w:rPr>
      <w:rFonts w:ascii="Calibri" w:eastAsia="Batang" w:hAnsi="Calibri" w:cs="Times New Roman"/>
    </w:rPr>
  </w:style>
  <w:style w:type="character" w:styleId="aff4">
    <w:name w:val="page number"/>
    <w:basedOn w:val="a0"/>
    <w:uiPriority w:val="99"/>
    <w:locked/>
    <w:rsid w:val="00DD7283"/>
    <w:rPr>
      <w:rFonts w:cs="Times New Roman"/>
    </w:rPr>
  </w:style>
</w:styles>
</file>

<file path=word/webSettings.xml><?xml version="1.0" encoding="utf-8"?>
<w:webSettings xmlns:r="http://schemas.openxmlformats.org/officeDocument/2006/relationships" xmlns:w="http://schemas.openxmlformats.org/wordprocessingml/2006/main">
  <w:divs>
    <w:div w:id="1929344552">
      <w:marLeft w:val="0"/>
      <w:marRight w:val="0"/>
      <w:marTop w:val="0"/>
      <w:marBottom w:val="0"/>
      <w:divBdr>
        <w:top w:val="none" w:sz="0" w:space="0" w:color="auto"/>
        <w:left w:val="none" w:sz="0" w:space="0" w:color="auto"/>
        <w:bottom w:val="none" w:sz="0" w:space="0" w:color="auto"/>
        <w:right w:val="none" w:sz="0" w:space="0" w:color="auto"/>
      </w:divBdr>
    </w:div>
    <w:div w:id="1929344553">
      <w:marLeft w:val="0"/>
      <w:marRight w:val="0"/>
      <w:marTop w:val="0"/>
      <w:marBottom w:val="0"/>
      <w:divBdr>
        <w:top w:val="none" w:sz="0" w:space="0" w:color="auto"/>
        <w:left w:val="none" w:sz="0" w:space="0" w:color="auto"/>
        <w:bottom w:val="none" w:sz="0" w:space="0" w:color="auto"/>
        <w:right w:val="none" w:sz="0" w:space="0" w:color="auto"/>
      </w:divBdr>
    </w:div>
    <w:div w:id="1929344554">
      <w:marLeft w:val="0"/>
      <w:marRight w:val="0"/>
      <w:marTop w:val="0"/>
      <w:marBottom w:val="0"/>
      <w:divBdr>
        <w:top w:val="none" w:sz="0" w:space="0" w:color="auto"/>
        <w:left w:val="none" w:sz="0" w:space="0" w:color="auto"/>
        <w:bottom w:val="none" w:sz="0" w:space="0" w:color="auto"/>
        <w:right w:val="none" w:sz="0" w:space="0" w:color="auto"/>
      </w:divBdr>
    </w:div>
    <w:div w:id="1929344555">
      <w:marLeft w:val="0"/>
      <w:marRight w:val="0"/>
      <w:marTop w:val="0"/>
      <w:marBottom w:val="0"/>
      <w:divBdr>
        <w:top w:val="none" w:sz="0" w:space="0" w:color="auto"/>
        <w:left w:val="none" w:sz="0" w:space="0" w:color="auto"/>
        <w:bottom w:val="none" w:sz="0" w:space="0" w:color="auto"/>
        <w:right w:val="none" w:sz="0" w:space="0" w:color="auto"/>
      </w:divBdr>
    </w:div>
    <w:div w:id="1929344556">
      <w:marLeft w:val="0"/>
      <w:marRight w:val="0"/>
      <w:marTop w:val="0"/>
      <w:marBottom w:val="0"/>
      <w:divBdr>
        <w:top w:val="none" w:sz="0" w:space="0" w:color="auto"/>
        <w:left w:val="none" w:sz="0" w:space="0" w:color="auto"/>
        <w:bottom w:val="none" w:sz="0" w:space="0" w:color="auto"/>
        <w:right w:val="none" w:sz="0" w:space="0" w:color="auto"/>
      </w:divBdr>
    </w:div>
    <w:div w:id="1929344557">
      <w:marLeft w:val="0"/>
      <w:marRight w:val="0"/>
      <w:marTop w:val="0"/>
      <w:marBottom w:val="0"/>
      <w:divBdr>
        <w:top w:val="none" w:sz="0" w:space="0" w:color="auto"/>
        <w:left w:val="none" w:sz="0" w:space="0" w:color="auto"/>
        <w:bottom w:val="none" w:sz="0" w:space="0" w:color="auto"/>
        <w:right w:val="none" w:sz="0" w:space="0" w:color="auto"/>
      </w:divBdr>
    </w:div>
    <w:div w:id="1929344558">
      <w:marLeft w:val="0"/>
      <w:marRight w:val="0"/>
      <w:marTop w:val="0"/>
      <w:marBottom w:val="0"/>
      <w:divBdr>
        <w:top w:val="none" w:sz="0" w:space="0" w:color="auto"/>
        <w:left w:val="none" w:sz="0" w:space="0" w:color="auto"/>
        <w:bottom w:val="none" w:sz="0" w:space="0" w:color="auto"/>
        <w:right w:val="none" w:sz="0" w:space="0" w:color="auto"/>
      </w:divBdr>
    </w:div>
    <w:div w:id="1929344559">
      <w:marLeft w:val="0"/>
      <w:marRight w:val="0"/>
      <w:marTop w:val="0"/>
      <w:marBottom w:val="0"/>
      <w:divBdr>
        <w:top w:val="none" w:sz="0" w:space="0" w:color="auto"/>
        <w:left w:val="none" w:sz="0" w:space="0" w:color="auto"/>
        <w:bottom w:val="none" w:sz="0" w:space="0" w:color="auto"/>
        <w:right w:val="none" w:sz="0" w:space="0" w:color="auto"/>
      </w:divBdr>
    </w:div>
    <w:div w:id="1929344560">
      <w:marLeft w:val="0"/>
      <w:marRight w:val="0"/>
      <w:marTop w:val="0"/>
      <w:marBottom w:val="0"/>
      <w:divBdr>
        <w:top w:val="none" w:sz="0" w:space="0" w:color="auto"/>
        <w:left w:val="none" w:sz="0" w:space="0" w:color="auto"/>
        <w:bottom w:val="none" w:sz="0" w:space="0" w:color="auto"/>
        <w:right w:val="none" w:sz="0" w:space="0" w:color="auto"/>
      </w:divBdr>
    </w:div>
    <w:div w:id="1929344561">
      <w:marLeft w:val="0"/>
      <w:marRight w:val="0"/>
      <w:marTop w:val="0"/>
      <w:marBottom w:val="0"/>
      <w:divBdr>
        <w:top w:val="none" w:sz="0" w:space="0" w:color="auto"/>
        <w:left w:val="none" w:sz="0" w:space="0" w:color="auto"/>
        <w:bottom w:val="none" w:sz="0" w:space="0" w:color="auto"/>
        <w:right w:val="none" w:sz="0" w:space="0" w:color="auto"/>
      </w:divBdr>
    </w:div>
    <w:div w:id="1929344562">
      <w:marLeft w:val="0"/>
      <w:marRight w:val="0"/>
      <w:marTop w:val="0"/>
      <w:marBottom w:val="0"/>
      <w:divBdr>
        <w:top w:val="none" w:sz="0" w:space="0" w:color="auto"/>
        <w:left w:val="none" w:sz="0" w:space="0" w:color="auto"/>
        <w:bottom w:val="none" w:sz="0" w:space="0" w:color="auto"/>
        <w:right w:val="none" w:sz="0" w:space="0" w:color="auto"/>
      </w:divBdr>
    </w:div>
    <w:div w:id="1929344563">
      <w:marLeft w:val="0"/>
      <w:marRight w:val="0"/>
      <w:marTop w:val="0"/>
      <w:marBottom w:val="0"/>
      <w:divBdr>
        <w:top w:val="none" w:sz="0" w:space="0" w:color="auto"/>
        <w:left w:val="none" w:sz="0" w:space="0" w:color="auto"/>
        <w:bottom w:val="none" w:sz="0" w:space="0" w:color="auto"/>
        <w:right w:val="none" w:sz="0" w:space="0" w:color="auto"/>
      </w:divBdr>
    </w:div>
    <w:div w:id="1929344564">
      <w:marLeft w:val="0"/>
      <w:marRight w:val="0"/>
      <w:marTop w:val="0"/>
      <w:marBottom w:val="0"/>
      <w:divBdr>
        <w:top w:val="none" w:sz="0" w:space="0" w:color="auto"/>
        <w:left w:val="none" w:sz="0" w:space="0" w:color="auto"/>
        <w:bottom w:val="none" w:sz="0" w:space="0" w:color="auto"/>
        <w:right w:val="none" w:sz="0" w:space="0" w:color="auto"/>
      </w:divBdr>
    </w:div>
    <w:div w:id="1929344565">
      <w:marLeft w:val="0"/>
      <w:marRight w:val="0"/>
      <w:marTop w:val="0"/>
      <w:marBottom w:val="0"/>
      <w:divBdr>
        <w:top w:val="none" w:sz="0" w:space="0" w:color="auto"/>
        <w:left w:val="none" w:sz="0" w:space="0" w:color="auto"/>
        <w:bottom w:val="none" w:sz="0" w:space="0" w:color="auto"/>
        <w:right w:val="none" w:sz="0" w:space="0" w:color="auto"/>
      </w:divBdr>
    </w:div>
    <w:div w:id="1929344566">
      <w:marLeft w:val="0"/>
      <w:marRight w:val="0"/>
      <w:marTop w:val="0"/>
      <w:marBottom w:val="0"/>
      <w:divBdr>
        <w:top w:val="none" w:sz="0" w:space="0" w:color="auto"/>
        <w:left w:val="none" w:sz="0" w:space="0" w:color="auto"/>
        <w:bottom w:val="none" w:sz="0" w:space="0" w:color="auto"/>
        <w:right w:val="none" w:sz="0" w:space="0" w:color="auto"/>
      </w:divBdr>
    </w:div>
    <w:div w:id="1929344567">
      <w:marLeft w:val="0"/>
      <w:marRight w:val="0"/>
      <w:marTop w:val="0"/>
      <w:marBottom w:val="0"/>
      <w:divBdr>
        <w:top w:val="none" w:sz="0" w:space="0" w:color="auto"/>
        <w:left w:val="none" w:sz="0" w:space="0" w:color="auto"/>
        <w:bottom w:val="none" w:sz="0" w:space="0" w:color="auto"/>
        <w:right w:val="none" w:sz="0" w:space="0" w:color="auto"/>
      </w:divBdr>
    </w:div>
    <w:div w:id="1929344568">
      <w:marLeft w:val="0"/>
      <w:marRight w:val="0"/>
      <w:marTop w:val="0"/>
      <w:marBottom w:val="0"/>
      <w:divBdr>
        <w:top w:val="none" w:sz="0" w:space="0" w:color="auto"/>
        <w:left w:val="none" w:sz="0" w:space="0" w:color="auto"/>
        <w:bottom w:val="none" w:sz="0" w:space="0" w:color="auto"/>
        <w:right w:val="none" w:sz="0" w:space="0" w:color="auto"/>
      </w:divBdr>
    </w:div>
    <w:div w:id="1929344569">
      <w:marLeft w:val="0"/>
      <w:marRight w:val="0"/>
      <w:marTop w:val="0"/>
      <w:marBottom w:val="0"/>
      <w:divBdr>
        <w:top w:val="none" w:sz="0" w:space="0" w:color="auto"/>
        <w:left w:val="none" w:sz="0" w:space="0" w:color="auto"/>
        <w:bottom w:val="none" w:sz="0" w:space="0" w:color="auto"/>
        <w:right w:val="none" w:sz="0" w:space="0" w:color="auto"/>
      </w:divBdr>
    </w:div>
    <w:div w:id="1929344570">
      <w:marLeft w:val="0"/>
      <w:marRight w:val="0"/>
      <w:marTop w:val="0"/>
      <w:marBottom w:val="0"/>
      <w:divBdr>
        <w:top w:val="none" w:sz="0" w:space="0" w:color="auto"/>
        <w:left w:val="none" w:sz="0" w:space="0" w:color="auto"/>
        <w:bottom w:val="none" w:sz="0" w:space="0" w:color="auto"/>
        <w:right w:val="none" w:sz="0" w:space="0" w:color="auto"/>
      </w:divBdr>
    </w:div>
    <w:div w:id="1929344571">
      <w:marLeft w:val="0"/>
      <w:marRight w:val="0"/>
      <w:marTop w:val="0"/>
      <w:marBottom w:val="0"/>
      <w:divBdr>
        <w:top w:val="none" w:sz="0" w:space="0" w:color="auto"/>
        <w:left w:val="none" w:sz="0" w:space="0" w:color="auto"/>
        <w:bottom w:val="none" w:sz="0" w:space="0" w:color="auto"/>
        <w:right w:val="none" w:sz="0" w:space="0" w:color="auto"/>
      </w:divBdr>
    </w:div>
    <w:div w:id="1929344572">
      <w:marLeft w:val="0"/>
      <w:marRight w:val="0"/>
      <w:marTop w:val="0"/>
      <w:marBottom w:val="0"/>
      <w:divBdr>
        <w:top w:val="none" w:sz="0" w:space="0" w:color="auto"/>
        <w:left w:val="none" w:sz="0" w:space="0" w:color="auto"/>
        <w:bottom w:val="none" w:sz="0" w:space="0" w:color="auto"/>
        <w:right w:val="none" w:sz="0" w:space="0" w:color="auto"/>
      </w:divBdr>
    </w:div>
    <w:div w:id="1929344573">
      <w:marLeft w:val="0"/>
      <w:marRight w:val="0"/>
      <w:marTop w:val="0"/>
      <w:marBottom w:val="0"/>
      <w:divBdr>
        <w:top w:val="none" w:sz="0" w:space="0" w:color="auto"/>
        <w:left w:val="none" w:sz="0" w:space="0" w:color="auto"/>
        <w:bottom w:val="none" w:sz="0" w:space="0" w:color="auto"/>
        <w:right w:val="none" w:sz="0" w:space="0" w:color="auto"/>
      </w:divBdr>
    </w:div>
    <w:div w:id="1929344574">
      <w:marLeft w:val="0"/>
      <w:marRight w:val="0"/>
      <w:marTop w:val="0"/>
      <w:marBottom w:val="0"/>
      <w:divBdr>
        <w:top w:val="none" w:sz="0" w:space="0" w:color="auto"/>
        <w:left w:val="none" w:sz="0" w:space="0" w:color="auto"/>
        <w:bottom w:val="none" w:sz="0" w:space="0" w:color="auto"/>
        <w:right w:val="none" w:sz="0" w:space="0" w:color="auto"/>
      </w:divBdr>
    </w:div>
    <w:div w:id="203588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mvk_ue@zn-rad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TotalTime>
  <Pages>19</Pages>
  <Words>4066</Words>
  <Characters>28397</Characters>
  <Application>Microsoft Office Word</Application>
  <DocSecurity>0</DocSecurity>
  <Lines>236</Lines>
  <Paragraphs>64</Paragraphs>
  <ScaleCrop>false</ScaleCrop>
  <HeadingPairs>
    <vt:vector size="2" baseType="variant">
      <vt:variant>
        <vt:lpstr>Название</vt:lpstr>
      </vt:variant>
      <vt:variant>
        <vt:i4>1</vt:i4>
      </vt:variant>
    </vt:vector>
  </HeadingPairs>
  <TitlesOfParts>
    <vt:vector size="1" baseType="lpstr">
      <vt:lpstr>Увага</vt:lpstr>
    </vt:vector>
  </TitlesOfParts>
  <Company>SPecialiST RePack</Company>
  <LinksUpToDate>false</LinksUpToDate>
  <CharactersWithSpaces>32399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1</cp:lastModifiedBy>
  <cp:revision>50</cp:revision>
  <cp:lastPrinted>2020-04-23T12:59:00Z</cp:lastPrinted>
  <dcterms:created xsi:type="dcterms:W3CDTF">2020-04-20T12:15:00Z</dcterms:created>
  <dcterms:modified xsi:type="dcterms:W3CDTF">2021-04-25T21:29:00Z</dcterms:modified>
</cp:coreProperties>
</file>