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ПРОЄКТ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>ПОЯСНЮВАЛЬНА ЗАПИСКА</w:t>
      </w:r>
    </w:p>
    <w:p w:rsidR="001D4F0E" w:rsidRPr="00D26369" w:rsidRDefault="001D4F0E" w:rsidP="001D4F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до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проєкту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 ради</w:t>
      </w:r>
    </w:p>
    <w:p w:rsidR="001D4F0E" w:rsidRPr="00D26369" w:rsidRDefault="001D4F0E" w:rsidP="001D4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>внесення змін та доповнень до</w:t>
      </w:r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розвитку</w:t>
      </w:r>
      <w:proofErr w:type="spellEnd"/>
    </w:p>
    <w:p w:rsidR="001D4F0E" w:rsidRPr="00D26369" w:rsidRDefault="001D4F0E" w:rsidP="001D4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КНП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А.В.Лисенка</w:t>
      </w:r>
      <w:proofErr w:type="spellEnd"/>
      <w:r w:rsidRPr="00D26369">
        <w:rPr>
          <w:rFonts w:ascii="Times New Roman" w:hAnsi="Times New Roman"/>
          <w:sz w:val="24"/>
          <w:szCs w:val="24"/>
        </w:rPr>
        <w:t>»</w:t>
      </w:r>
    </w:p>
    <w:p w:rsidR="001D4F0E" w:rsidRPr="00D26369" w:rsidRDefault="001D4F0E" w:rsidP="001D4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 </w:t>
      </w:r>
      <w:proofErr w:type="gramStart"/>
      <w:r w:rsidRPr="00D26369">
        <w:rPr>
          <w:rFonts w:ascii="Times New Roman" w:hAnsi="Times New Roman"/>
          <w:sz w:val="24"/>
          <w:szCs w:val="24"/>
        </w:rPr>
        <w:t>в</w:t>
      </w:r>
      <w:proofErr w:type="gram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період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реформування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галузі</w:t>
      </w:r>
      <w:proofErr w:type="spellEnd"/>
    </w:p>
    <w:p w:rsidR="001D4F0E" w:rsidRPr="00D26369" w:rsidRDefault="001D4F0E" w:rsidP="001D4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«</w:t>
      </w:r>
      <w:proofErr w:type="spellStart"/>
      <w:r w:rsidRPr="00D26369">
        <w:rPr>
          <w:rFonts w:ascii="Times New Roman" w:hAnsi="Times New Roman"/>
          <w:sz w:val="24"/>
          <w:szCs w:val="24"/>
        </w:rPr>
        <w:t>Охорона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на 2020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ік</w:t>
      </w:r>
      <w:proofErr w:type="spellEnd"/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 Характеристика стану речей в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: 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фінансовими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ресурсами </w:t>
      </w:r>
      <w:proofErr w:type="spellStart"/>
      <w:r w:rsidRPr="00D26369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некомерційного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п</w:t>
      </w:r>
      <w:proofErr w:type="gramEnd"/>
      <w:r w:rsidRPr="00D26369">
        <w:rPr>
          <w:rFonts w:ascii="Times New Roman" w:hAnsi="Times New Roman"/>
          <w:sz w:val="24"/>
          <w:szCs w:val="24"/>
        </w:rPr>
        <w:t>ідприємства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А.В.Лисенка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для </w:t>
      </w: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зниження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рівня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захворюваності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інвалідизації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смертності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>.</w:t>
      </w:r>
    </w:p>
    <w:p w:rsidR="001D4F0E" w:rsidRPr="00D26369" w:rsidRDefault="001D4F0E" w:rsidP="001D4F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Потреба і мета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6369">
        <w:rPr>
          <w:rFonts w:ascii="Times New Roman" w:hAnsi="Times New Roman"/>
          <w:sz w:val="24"/>
          <w:szCs w:val="24"/>
        </w:rPr>
        <w:t>З</w:t>
      </w:r>
      <w:proofErr w:type="gramEnd"/>
      <w:r w:rsidRPr="00D26369">
        <w:rPr>
          <w:rFonts w:ascii="Times New Roman" w:hAnsi="Times New Roman"/>
          <w:sz w:val="24"/>
          <w:szCs w:val="24"/>
        </w:rPr>
        <w:t xml:space="preserve"> метою </w:t>
      </w:r>
      <w:proofErr w:type="spellStart"/>
      <w:r w:rsidRPr="00D26369">
        <w:rPr>
          <w:rFonts w:ascii="Times New Roman" w:hAnsi="Times New Roman"/>
          <w:sz w:val="24"/>
          <w:szCs w:val="24"/>
        </w:rPr>
        <w:t>суттєвого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поліпшення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якості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медичних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послуг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населенню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зниження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рівня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захворюваності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інвалідності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смертності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D26369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налагодження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ефективного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функціонування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системи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доступної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й </w:t>
      </w:r>
      <w:proofErr w:type="spellStart"/>
      <w:r w:rsidRPr="00D26369">
        <w:rPr>
          <w:rFonts w:ascii="Times New Roman" w:hAnsi="Times New Roman"/>
          <w:sz w:val="24"/>
          <w:szCs w:val="24"/>
        </w:rPr>
        <w:t>якісної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</w:p>
    <w:p w:rsidR="001D4F0E" w:rsidRPr="00D26369" w:rsidRDefault="001D4F0E" w:rsidP="001D4F0E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26369">
        <w:rPr>
          <w:rFonts w:ascii="Times New Roman" w:hAnsi="Times New Roman"/>
          <w:b/>
          <w:sz w:val="24"/>
          <w:szCs w:val="24"/>
        </w:rPr>
        <w:t>Прогнозовані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суспільні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економічні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фінансові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юридичні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наслідки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фінансовим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ресурсом </w:t>
      </w:r>
      <w:proofErr w:type="spellStart"/>
      <w:r w:rsidRPr="00D26369">
        <w:rPr>
          <w:rFonts w:ascii="Times New Roman" w:hAnsi="Times New Roman"/>
          <w:sz w:val="24"/>
          <w:szCs w:val="24"/>
        </w:rPr>
        <w:t>комунального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некомерційного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п</w:t>
      </w:r>
      <w:proofErr w:type="gramEnd"/>
      <w:r w:rsidRPr="00D26369">
        <w:rPr>
          <w:rFonts w:ascii="Times New Roman" w:hAnsi="Times New Roman"/>
          <w:sz w:val="24"/>
          <w:szCs w:val="24"/>
        </w:rPr>
        <w:t>ідприємства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А.В.Лисенка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ради.</w:t>
      </w:r>
    </w:p>
    <w:p w:rsidR="001D4F0E" w:rsidRPr="00D26369" w:rsidRDefault="001D4F0E" w:rsidP="001D4F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26369">
        <w:rPr>
          <w:rFonts w:ascii="Times New Roman" w:hAnsi="Times New Roman"/>
          <w:b/>
          <w:sz w:val="24"/>
          <w:szCs w:val="24"/>
        </w:rPr>
        <w:t>Механізм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виконання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Механізмом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D2636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D26369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КНП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А.В.Лисенка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 в </w:t>
      </w:r>
      <w:proofErr w:type="spellStart"/>
      <w:r w:rsidRPr="00D26369">
        <w:rPr>
          <w:rFonts w:ascii="Times New Roman" w:hAnsi="Times New Roman"/>
          <w:sz w:val="24"/>
          <w:szCs w:val="24"/>
        </w:rPr>
        <w:t>період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реформування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галузі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26369">
        <w:rPr>
          <w:rFonts w:ascii="Times New Roman" w:hAnsi="Times New Roman"/>
          <w:sz w:val="24"/>
          <w:szCs w:val="24"/>
        </w:rPr>
        <w:t>Охорона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на 2020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ік</w:t>
      </w:r>
      <w:proofErr w:type="spellEnd"/>
      <w:r w:rsidRPr="00D26369">
        <w:rPr>
          <w:rFonts w:ascii="Times New Roman" w:hAnsi="Times New Roman"/>
          <w:sz w:val="24"/>
          <w:szCs w:val="24"/>
        </w:rPr>
        <w:t>.</w:t>
      </w:r>
    </w:p>
    <w:p w:rsidR="001D4F0E" w:rsidRPr="00A62F51" w:rsidRDefault="001D4F0E" w:rsidP="001D4F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b/>
          <w:sz w:val="24"/>
          <w:szCs w:val="24"/>
        </w:rPr>
        <w:t>Порівняльна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таблиця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змін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(у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випадку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якщо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проектом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пропонується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внести</w:t>
      </w:r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існуючого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ради)</w:t>
      </w:r>
      <w:r w:rsidRPr="00D26369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28"/>
        <w:gridCol w:w="4843"/>
      </w:tblGrid>
      <w:tr w:rsidR="001D4F0E" w:rsidTr="009C0411">
        <w:tc>
          <w:tcPr>
            <w:tcW w:w="4728" w:type="dxa"/>
          </w:tcPr>
          <w:p w:rsidR="001D4F0E" w:rsidRPr="00B90587" w:rsidRDefault="001D4F0E" w:rsidP="009C041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9058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Стара редакція</w:t>
            </w:r>
          </w:p>
        </w:tc>
        <w:tc>
          <w:tcPr>
            <w:tcW w:w="4843" w:type="dxa"/>
          </w:tcPr>
          <w:p w:rsidR="001D4F0E" w:rsidRPr="00A62F51" w:rsidRDefault="001D4F0E" w:rsidP="009C04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62F5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Нова редакція</w:t>
            </w:r>
          </w:p>
        </w:tc>
      </w:tr>
      <w:tr w:rsidR="001D4F0E" w:rsidRPr="00A62F51" w:rsidTr="009C0411">
        <w:tc>
          <w:tcPr>
            <w:tcW w:w="4728" w:type="dxa"/>
          </w:tcPr>
          <w:p w:rsidR="001D4F0E" w:rsidRPr="00006EBD" w:rsidRDefault="001D4F0E" w:rsidP="001D4F0E">
            <w:pPr>
              <w:pStyle w:val="40"/>
              <w:numPr>
                <w:ilvl w:val="0"/>
                <w:numId w:val="4"/>
              </w:numPr>
              <w:shd w:val="clear" w:color="auto" w:fill="auto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6EB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Напрями діяльності та заходи Програми</w:t>
            </w:r>
          </w:p>
          <w:p w:rsidR="001D4F0E" w:rsidRPr="00006EBD" w:rsidRDefault="001D4F0E" w:rsidP="001D4F0E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006EBD">
              <w:rPr>
                <w:sz w:val="24"/>
              </w:rPr>
              <w:t>Оплата праці і нарахування на заробітну плату працівникам КНП "</w:t>
            </w:r>
            <w:proofErr w:type="spellStart"/>
            <w:r w:rsidRPr="00006EBD">
              <w:rPr>
                <w:sz w:val="24"/>
              </w:rPr>
              <w:t>Знам'янська</w:t>
            </w:r>
            <w:proofErr w:type="spellEnd"/>
            <w:r w:rsidRPr="00006EB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006EBD">
              <w:rPr>
                <w:sz w:val="24"/>
              </w:rPr>
              <w:t>Знам’янської</w:t>
            </w:r>
            <w:proofErr w:type="spellEnd"/>
            <w:r w:rsidRPr="00006EBD">
              <w:rPr>
                <w:sz w:val="24"/>
              </w:rPr>
              <w:t xml:space="preserve"> міської ради</w:t>
            </w:r>
          </w:p>
          <w:p w:rsidR="001D4F0E" w:rsidRDefault="001D4F0E" w:rsidP="001D4F0E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>
              <w:rPr>
                <w:sz w:val="24"/>
              </w:rPr>
              <w:t>Придбання медикаментів та перев’язувальних матеріалів, відшкодування аптечним мережам вартості препаратів інсуліну для хворих на цукровий та нецукровий діабет.</w:t>
            </w:r>
          </w:p>
          <w:p w:rsidR="001D4F0E" w:rsidRPr="00006EBD" w:rsidRDefault="001D4F0E" w:rsidP="001D4F0E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006EBD">
              <w:rPr>
                <w:sz w:val="24"/>
              </w:rPr>
              <w:t>Придбання продуктів харчування для пацієнтів</w:t>
            </w:r>
            <w:r>
              <w:rPr>
                <w:sz w:val="24"/>
              </w:rPr>
              <w:t>,</w:t>
            </w:r>
            <w:r w:rsidRPr="00006EBD">
              <w:rPr>
                <w:sz w:val="24"/>
              </w:rPr>
              <w:t xml:space="preserve"> які перебувають на лікуванні в стаціонарах КНП "</w:t>
            </w:r>
            <w:proofErr w:type="spellStart"/>
            <w:r w:rsidRPr="00006EBD">
              <w:rPr>
                <w:sz w:val="24"/>
              </w:rPr>
              <w:t>Знам'янська</w:t>
            </w:r>
            <w:proofErr w:type="spellEnd"/>
            <w:r w:rsidRPr="00006EB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006EBD">
              <w:rPr>
                <w:sz w:val="24"/>
              </w:rPr>
              <w:t>Знам’янської</w:t>
            </w:r>
            <w:proofErr w:type="spellEnd"/>
            <w:r w:rsidRPr="00006EBD">
              <w:rPr>
                <w:sz w:val="24"/>
              </w:rPr>
              <w:t xml:space="preserve"> міської ради.</w:t>
            </w:r>
          </w:p>
          <w:p w:rsidR="001D4F0E" w:rsidRPr="00006EBD" w:rsidRDefault="001D4F0E" w:rsidP="001D4F0E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006EBD">
              <w:rPr>
                <w:sz w:val="24"/>
              </w:rPr>
              <w:t>Придбання обладнання, предметів, матеріалів, оплата послуг (крім комунальних).</w:t>
            </w:r>
          </w:p>
          <w:p w:rsidR="001D4F0E" w:rsidRPr="00006EBD" w:rsidRDefault="001D4F0E" w:rsidP="001D4F0E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006EBD">
              <w:rPr>
                <w:sz w:val="24"/>
              </w:rPr>
              <w:t>Оплата комунальних послуг та енергоносіїв.</w:t>
            </w:r>
          </w:p>
          <w:p w:rsidR="001D4F0E" w:rsidRPr="00F3175D" w:rsidRDefault="001D4F0E" w:rsidP="001D4F0E">
            <w:pPr>
              <w:pStyle w:val="1"/>
              <w:numPr>
                <w:ilvl w:val="0"/>
                <w:numId w:val="3"/>
              </w:numPr>
              <w:ind w:left="330" w:hanging="330"/>
              <w:jc w:val="both"/>
              <w:rPr>
                <w:sz w:val="24"/>
              </w:rPr>
            </w:pPr>
            <w:r w:rsidRPr="00006EBD">
              <w:rPr>
                <w:sz w:val="24"/>
              </w:rPr>
              <w:t>Поліпшення матеріально-технічної бази та оснащення КНП "</w:t>
            </w:r>
            <w:proofErr w:type="spellStart"/>
            <w:r w:rsidRPr="00006EBD">
              <w:rPr>
                <w:sz w:val="24"/>
              </w:rPr>
              <w:t>Знам'янська</w:t>
            </w:r>
            <w:proofErr w:type="spellEnd"/>
            <w:r w:rsidRPr="00006EBD">
              <w:rPr>
                <w:sz w:val="24"/>
              </w:rPr>
              <w:t xml:space="preserve"> міська </w:t>
            </w:r>
            <w:r w:rsidRPr="00006EBD">
              <w:rPr>
                <w:sz w:val="24"/>
              </w:rPr>
              <w:lastRenderedPageBreak/>
              <w:t xml:space="preserve">лікарня імені А.В.Лисенка" </w:t>
            </w:r>
            <w:proofErr w:type="spellStart"/>
            <w:r w:rsidRPr="00006EBD">
              <w:rPr>
                <w:sz w:val="24"/>
              </w:rPr>
              <w:t>Знам’янської</w:t>
            </w:r>
            <w:proofErr w:type="spellEnd"/>
            <w:r w:rsidRPr="00006EBD">
              <w:rPr>
                <w:sz w:val="24"/>
              </w:rPr>
              <w:t xml:space="preserve"> міської ради.</w:t>
            </w:r>
          </w:p>
          <w:p w:rsidR="001D4F0E" w:rsidRPr="00A62F51" w:rsidRDefault="001D4F0E" w:rsidP="009C0411">
            <w:pPr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F0E" w:rsidRPr="00A62F51" w:rsidRDefault="001D4F0E" w:rsidP="009C0411">
            <w:pPr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F0E" w:rsidRPr="00A62F51" w:rsidRDefault="001D4F0E" w:rsidP="009C0411">
            <w:pPr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F0E" w:rsidRPr="00A62F51" w:rsidRDefault="001D4F0E" w:rsidP="009C04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43" w:type="dxa"/>
          </w:tcPr>
          <w:p w:rsidR="001D4F0E" w:rsidRPr="00B90587" w:rsidRDefault="001D4F0E" w:rsidP="001D4F0E">
            <w:pPr>
              <w:pStyle w:val="40"/>
              <w:numPr>
                <w:ilvl w:val="0"/>
                <w:numId w:val="1"/>
              </w:numPr>
              <w:shd w:val="clear" w:color="auto" w:fill="auto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4. </w:t>
            </w:r>
            <w:r w:rsidRPr="00006EBD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Напрями діяльності та заходи Програми</w:t>
            </w:r>
          </w:p>
          <w:p w:rsidR="001D4F0E" w:rsidRPr="00006EBD" w:rsidRDefault="001D4F0E" w:rsidP="009C0411">
            <w:pPr>
              <w:pStyle w:val="1"/>
              <w:ind w:left="-3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1.  </w:t>
            </w:r>
            <w:r w:rsidRPr="00006EBD">
              <w:rPr>
                <w:sz w:val="24"/>
              </w:rPr>
              <w:t xml:space="preserve">Оплата праці і нарахування на заробітну плату працівникам </w:t>
            </w:r>
            <w:r>
              <w:rPr>
                <w:sz w:val="24"/>
              </w:rPr>
              <w:t>КНП "</w:t>
            </w:r>
            <w:proofErr w:type="spellStart"/>
            <w:r>
              <w:rPr>
                <w:sz w:val="24"/>
              </w:rPr>
              <w:t>Знам'янська</w:t>
            </w:r>
            <w:proofErr w:type="spellEnd"/>
            <w:r>
              <w:rPr>
                <w:sz w:val="24"/>
              </w:rPr>
              <w:t xml:space="preserve"> міська </w:t>
            </w:r>
            <w:r w:rsidRPr="00006EBD">
              <w:rPr>
                <w:sz w:val="24"/>
              </w:rPr>
              <w:t xml:space="preserve">лікарня імені А.В.Лисенка" </w:t>
            </w:r>
            <w:proofErr w:type="spellStart"/>
            <w:r w:rsidRPr="00006EBD">
              <w:rPr>
                <w:sz w:val="24"/>
              </w:rPr>
              <w:t>Знам’янської</w:t>
            </w:r>
            <w:proofErr w:type="spellEnd"/>
            <w:r w:rsidRPr="00006EBD">
              <w:rPr>
                <w:sz w:val="24"/>
              </w:rPr>
              <w:t xml:space="preserve"> міської ради</w:t>
            </w:r>
            <w:r>
              <w:rPr>
                <w:sz w:val="24"/>
              </w:rPr>
              <w:t xml:space="preserve"> в межах чинного законодавства.</w:t>
            </w:r>
          </w:p>
          <w:p w:rsidR="001D4F0E" w:rsidRDefault="001D4F0E" w:rsidP="009C0411">
            <w:pPr>
              <w:pStyle w:val="1"/>
              <w:ind w:left="0"/>
              <w:jc w:val="both"/>
              <w:rPr>
                <w:sz w:val="24"/>
              </w:rPr>
            </w:pPr>
            <w:r w:rsidRPr="008A2E54">
              <w:rPr>
                <w:b/>
                <w:sz w:val="24"/>
              </w:rPr>
              <w:t>2.</w:t>
            </w:r>
            <w:r>
              <w:rPr>
                <w:sz w:val="24"/>
              </w:rPr>
              <w:t xml:space="preserve"> Придбання медикаментів та перев’язувальних матеріалів, відшкодування аптечним мережам вартості препаратів інсуліну для хворих на цукровий та нецукровий діабет (мешканцям </w:t>
            </w:r>
            <w:proofErr w:type="spellStart"/>
            <w:r>
              <w:rPr>
                <w:sz w:val="24"/>
              </w:rPr>
              <w:t>Знам’янського</w:t>
            </w:r>
            <w:proofErr w:type="spellEnd"/>
            <w:r>
              <w:rPr>
                <w:sz w:val="24"/>
              </w:rPr>
              <w:t xml:space="preserve"> району, </w:t>
            </w:r>
            <w:proofErr w:type="spellStart"/>
            <w:r>
              <w:rPr>
                <w:sz w:val="24"/>
              </w:rPr>
              <w:t>Дмитрівської</w:t>
            </w:r>
            <w:proofErr w:type="spellEnd"/>
            <w:r>
              <w:rPr>
                <w:sz w:val="24"/>
              </w:rPr>
              <w:t xml:space="preserve">  та </w:t>
            </w:r>
            <w:proofErr w:type="spellStart"/>
            <w:r>
              <w:rPr>
                <w:sz w:val="24"/>
              </w:rPr>
              <w:t>Новопражської</w:t>
            </w:r>
            <w:proofErr w:type="spellEnd"/>
            <w:r>
              <w:rPr>
                <w:sz w:val="24"/>
              </w:rPr>
              <w:t xml:space="preserve"> ОТГ в межах коштів відповідних субвенцій).</w:t>
            </w:r>
          </w:p>
          <w:p w:rsidR="001D4F0E" w:rsidRPr="00006EBD" w:rsidRDefault="001D4F0E" w:rsidP="009C0411">
            <w:pPr>
              <w:pStyle w:val="1"/>
              <w:ind w:left="0"/>
              <w:jc w:val="both"/>
              <w:rPr>
                <w:sz w:val="24"/>
              </w:rPr>
            </w:pPr>
            <w:r w:rsidRPr="008A2E54">
              <w:rPr>
                <w:b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 w:rsidRPr="00006EBD">
              <w:rPr>
                <w:sz w:val="24"/>
              </w:rPr>
              <w:t>Придбання продуктів харчування для пацієнтів</w:t>
            </w:r>
            <w:r>
              <w:rPr>
                <w:sz w:val="24"/>
              </w:rPr>
              <w:t>,</w:t>
            </w:r>
            <w:r w:rsidRPr="00006EBD">
              <w:rPr>
                <w:sz w:val="24"/>
              </w:rPr>
              <w:t xml:space="preserve"> які перебувають на лікуванні в стаціонарах КНП "</w:t>
            </w:r>
            <w:proofErr w:type="spellStart"/>
            <w:r w:rsidRPr="00006EBD">
              <w:rPr>
                <w:sz w:val="24"/>
              </w:rPr>
              <w:t>Знам'янська</w:t>
            </w:r>
            <w:proofErr w:type="spellEnd"/>
            <w:r w:rsidRPr="00006EB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006EBD">
              <w:rPr>
                <w:sz w:val="24"/>
              </w:rPr>
              <w:t>Знам’янської</w:t>
            </w:r>
            <w:proofErr w:type="spellEnd"/>
            <w:r w:rsidRPr="00006EBD">
              <w:rPr>
                <w:sz w:val="24"/>
              </w:rPr>
              <w:t xml:space="preserve"> міської ради.</w:t>
            </w:r>
          </w:p>
          <w:p w:rsidR="001D4F0E" w:rsidRPr="00006EBD" w:rsidRDefault="001D4F0E" w:rsidP="009C0411">
            <w:pPr>
              <w:pStyle w:val="1"/>
              <w:ind w:left="0"/>
              <w:jc w:val="both"/>
              <w:rPr>
                <w:sz w:val="24"/>
              </w:rPr>
            </w:pPr>
            <w:r w:rsidRPr="008A2E54">
              <w:rPr>
                <w:b/>
                <w:sz w:val="24"/>
              </w:rPr>
              <w:t>4.</w:t>
            </w:r>
            <w:r>
              <w:rPr>
                <w:sz w:val="24"/>
              </w:rPr>
              <w:t xml:space="preserve">  </w:t>
            </w:r>
            <w:r w:rsidRPr="00006EBD">
              <w:rPr>
                <w:sz w:val="24"/>
              </w:rPr>
              <w:t>Придбання обладнання, предметів, матеріалів, оплата послуг (крім комунальних).</w:t>
            </w:r>
          </w:p>
          <w:p w:rsidR="001D4F0E" w:rsidRPr="00006EBD" w:rsidRDefault="001D4F0E" w:rsidP="009C0411">
            <w:pPr>
              <w:pStyle w:val="1"/>
              <w:ind w:left="0"/>
              <w:jc w:val="both"/>
              <w:rPr>
                <w:sz w:val="24"/>
              </w:rPr>
            </w:pPr>
            <w:r w:rsidRPr="008A2E54">
              <w:rPr>
                <w:b/>
                <w:sz w:val="24"/>
              </w:rPr>
              <w:t>5</w:t>
            </w:r>
            <w:r>
              <w:rPr>
                <w:sz w:val="24"/>
              </w:rPr>
              <w:t xml:space="preserve">.  </w:t>
            </w:r>
            <w:r w:rsidRPr="00006EBD">
              <w:rPr>
                <w:sz w:val="24"/>
              </w:rPr>
              <w:t xml:space="preserve">Оплата комунальних послуг та </w:t>
            </w:r>
            <w:r w:rsidRPr="00006EBD">
              <w:rPr>
                <w:sz w:val="24"/>
              </w:rPr>
              <w:lastRenderedPageBreak/>
              <w:t>енергоносіїв.</w:t>
            </w:r>
          </w:p>
          <w:p w:rsidR="001D4F0E" w:rsidRPr="00F3175D" w:rsidRDefault="001D4F0E" w:rsidP="009C0411">
            <w:pPr>
              <w:pStyle w:val="1"/>
              <w:ind w:left="0"/>
              <w:jc w:val="both"/>
              <w:rPr>
                <w:sz w:val="24"/>
              </w:rPr>
            </w:pPr>
            <w:r w:rsidRPr="008A2E54">
              <w:rPr>
                <w:b/>
                <w:sz w:val="24"/>
              </w:rPr>
              <w:t>6.</w:t>
            </w:r>
            <w:r>
              <w:rPr>
                <w:sz w:val="24"/>
              </w:rPr>
              <w:t xml:space="preserve"> </w:t>
            </w:r>
            <w:r w:rsidRPr="00006EBD">
              <w:rPr>
                <w:sz w:val="24"/>
              </w:rPr>
              <w:t>Поліпшення матеріально-технічної бази та оснащення КНП "</w:t>
            </w:r>
            <w:proofErr w:type="spellStart"/>
            <w:r w:rsidRPr="00006EBD">
              <w:rPr>
                <w:sz w:val="24"/>
              </w:rPr>
              <w:t>Знам'янська</w:t>
            </w:r>
            <w:proofErr w:type="spellEnd"/>
            <w:r w:rsidRPr="00006EBD">
              <w:rPr>
                <w:sz w:val="24"/>
              </w:rPr>
              <w:t xml:space="preserve"> міська лікарня імені А.В.Лисенка" </w:t>
            </w:r>
            <w:proofErr w:type="spellStart"/>
            <w:r w:rsidRPr="00006EBD">
              <w:rPr>
                <w:sz w:val="24"/>
              </w:rPr>
              <w:t>Знам’янської</w:t>
            </w:r>
            <w:proofErr w:type="spellEnd"/>
            <w:r w:rsidRPr="00006EBD">
              <w:rPr>
                <w:sz w:val="24"/>
              </w:rPr>
              <w:t xml:space="preserve"> міської ради.</w:t>
            </w:r>
            <w:r>
              <w:rPr>
                <w:sz w:val="24"/>
              </w:rPr>
              <w:t xml:space="preserve"> (в тому числі проведення капітальних та поточних ремонтів).</w:t>
            </w:r>
          </w:p>
          <w:p w:rsidR="001D4F0E" w:rsidRDefault="001D4F0E" w:rsidP="009C0411">
            <w:pPr>
              <w:pStyle w:val="1"/>
              <w:ind w:left="0"/>
              <w:jc w:val="both"/>
              <w:rPr>
                <w:sz w:val="24"/>
              </w:rPr>
            </w:pPr>
            <w:r w:rsidRPr="008A2E54">
              <w:rPr>
                <w:b/>
                <w:sz w:val="24"/>
              </w:rPr>
              <w:t>7.</w:t>
            </w:r>
            <w:r>
              <w:rPr>
                <w:sz w:val="24"/>
              </w:rPr>
              <w:t xml:space="preserve"> Оплата пільгових пенсій.</w:t>
            </w:r>
          </w:p>
          <w:p w:rsidR="001D4F0E" w:rsidRDefault="001D4F0E" w:rsidP="009C0411">
            <w:pPr>
              <w:pStyle w:val="1"/>
              <w:ind w:left="0"/>
              <w:jc w:val="both"/>
              <w:rPr>
                <w:sz w:val="24"/>
              </w:rPr>
            </w:pPr>
            <w:r w:rsidRPr="008A2E54">
              <w:rPr>
                <w:b/>
                <w:sz w:val="24"/>
              </w:rPr>
              <w:t>8.</w:t>
            </w:r>
            <w:r>
              <w:rPr>
                <w:sz w:val="24"/>
              </w:rPr>
              <w:t xml:space="preserve"> Проходження бактеріологічних досліджень </w:t>
            </w:r>
            <w:r w:rsidRPr="000C6EA3">
              <w:rPr>
                <w:color w:val="FF0000"/>
                <w:sz w:val="24"/>
              </w:rPr>
              <w:t>декретованим</w:t>
            </w:r>
            <w:r>
              <w:rPr>
                <w:sz w:val="24"/>
              </w:rPr>
              <w:t xml:space="preserve"> населенням міста ( у разі надання відповідної субвенції від сіл </w:t>
            </w:r>
            <w:proofErr w:type="spellStart"/>
            <w:r>
              <w:rPr>
                <w:sz w:val="24"/>
              </w:rPr>
              <w:t>Знам’янського</w:t>
            </w:r>
            <w:proofErr w:type="spellEnd"/>
            <w:r>
              <w:rPr>
                <w:sz w:val="24"/>
              </w:rPr>
              <w:t xml:space="preserve"> району, </w:t>
            </w:r>
            <w:proofErr w:type="spellStart"/>
            <w:r>
              <w:rPr>
                <w:sz w:val="24"/>
              </w:rPr>
              <w:t>Дмитрівської</w:t>
            </w:r>
            <w:proofErr w:type="spellEnd"/>
            <w:r>
              <w:rPr>
                <w:sz w:val="24"/>
              </w:rPr>
              <w:t xml:space="preserve">  та </w:t>
            </w:r>
            <w:proofErr w:type="spellStart"/>
            <w:r>
              <w:rPr>
                <w:sz w:val="24"/>
              </w:rPr>
              <w:t>Новопражської</w:t>
            </w:r>
            <w:proofErr w:type="spellEnd"/>
            <w:r>
              <w:rPr>
                <w:sz w:val="24"/>
              </w:rPr>
              <w:t xml:space="preserve"> ОТГ декретованому населенню відповідної території).</w:t>
            </w:r>
          </w:p>
          <w:p w:rsidR="001D4F0E" w:rsidRDefault="001D4F0E" w:rsidP="009C0411">
            <w:pPr>
              <w:pStyle w:val="1"/>
              <w:ind w:left="-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8A2E54">
              <w:rPr>
                <w:b/>
                <w:sz w:val="24"/>
              </w:rPr>
              <w:t>9.</w:t>
            </w:r>
            <w:r>
              <w:rPr>
                <w:sz w:val="24"/>
              </w:rPr>
              <w:t>Проведення капітальних та поточних ремонтів.</w:t>
            </w:r>
          </w:p>
          <w:p w:rsidR="001D4F0E" w:rsidRPr="008A2E54" w:rsidRDefault="001D4F0E" w:rsidP="009C0411">
            <w:pPr>
              <w:pStyle w:val="1"/>
              <w:ind w:left="0"/>
              <w:jc w:val="both"/>
              <w:rPr>
                <w:sz w:val="24"/>
              </w:rPr>
            </w:pPr>
            <w:r w:rsidRPr="008A2E54">
              <w:rPr>
                <w:b/>
                <w:sz w:val="24"/>
              </w:rPr>
              <w:t>10</w:t>
            </w:r>
            <w:r w:rsidRPr="008A2E54">
              <w:rPr>
                <w:b/>
                <w:color w:val="FF0000"/>
                <w:sz w:val="24"/>
              </w:rPr>
              <w:t>.</w:t>
            </w:r>
            <w:r w:rsidRPr="008A2E54">
              <w:rPr>
                <w:color w:val="FF0000"/>
                <w:sz w:val="24"/>
              </w:rPr>
              <w:t xml:space="preserve">Придбання медикаментів, </w:t>
            </w:r>
            <w:proofErr w:type="spellStart"/>
            <w:r w:rsidRPr="008A2E54">
              <w:rPr>
                <w:color w:val="FF0000"/>
                <w:sz w:val="24"/>
              </w:rPr>
              <w:t>дезинфікуючих</w:t>
            </w:r>
            <w:proofErr w:type="spellEnd"/>
            <w:r>
              <w:rPr>
                <w:color w:val="FF0000"/>
                <w:sz w:val="24"/>
              </w:rPr>
              <w:t xml:space="preserve"> </w:t>
            </w:r>
            <w:r w:rsidRPr="008A2E54">
              <w:rPr>
                <w:color w:val="FF0000"/>
                <w:sz w:val="24"/>
              </w:rPr>
              <w:t>засобів, виробів медичного призначення.</w:t>
            </w:r>
          </w:p>
          <w:p w:rsidR="001D4F0E" w:rsidRPr="00006EBD" w:rsidRDefault="001D4F0E" w:rsidP="001D4F0E">
            <w:pPr>
              <w:pStyle w:val="40"/>
              <w:numPr>
                <w:ilvl w:val="0"/>
                <w:numId w:val="1"/>
              </w:numPr>
              <w:shd w:val="clear" w:color="auto" w:fill="auto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F0E" w:rsidRPr="0000050D" w:rsidRDefault="001D4F0E" w:rsidP="009C0411">
            <w:pPr>
              <w:pStyle w:val="1"/>
              <w:ind w:left="-360"/>
              <w:jc w:val="both"/>
              <w:rPr>
                <w:sz w:val="24"/>
              </w:rPr>
            </w:pPr>
          </w:p>
          <w:p w:rsidR="001D4F0E" w:rsidRPr="00A62F51" w:rsidRDefault="001D4F0E" w:rsidP="009C04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D4F0E" w:rsidRPr="00A62F51" w:rsidRDefault="001D4F0E" w:rsidP="001D4F0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Pr="00D26369" w:rsidRDefault="001D4F0E" w:rsidP="001D4F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ЗМІ,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електронного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видання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або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іншого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місця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оприлюднення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  <w:r w:rsidRPr="00D26369">
        <w:rPr>
          <w:rFonts w:ascii="Times New Roman" w:hAnsi="Times New Roman"/>
          <w:sz w:val="24"/>
          <w:szCs w:val="24"/>
        </w:rPr>
        <w:t xml:space="preserve"> 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Проект </w:t>
      </w:r>
      <w:proofErr w:type="spellStart"/>
      <w:r w:rsidRPr="00D26369">
        <w:rPr>
          <w:rFonts w:ascii="Times New Roman" w:hAnsi="Times New Roman"/>
          <w:sz w:val="24"/>
          <w:szCs w:val="24"/>
        </w:rPr>
        <w:t>даного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оприлюднено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26369">
        <w:rPr>
          <w:rFonts w:ascii="Times New Roman" w:hAnsi="Times New Roman"/>
          <w:sz w:val="24"/>
          <w:szCs w:val="24"/>
        </w:rPr>
        <w:t>офіційному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сайті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 _____________ 2019 року.   _____________ 2020 року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 Дата,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ідпис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та ПІБ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суб'єкту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подання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проєкту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рішення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: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_____________ 2019 року                   ___________                ________________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_____________ 2020 року                   ___________                ________________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6369">
        <w:rPr>
          <w:rFonts w:ascii="Times New Roman" w:hAnsi="Times New Roman"/>
          <w:b/>
          <w:sz w:val="24"/>
          <w:szCs w:val="24"/>
        </w:rPr>
        <w:t xml:space="preserve">Дата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отримання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проєкту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пояснювальної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записки,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засвідчена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підписом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секретаря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ради та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печаткою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 xml:space="preserve"> «Для </w:t>
      </w:r>
      <w:proofErr w:type="spellStart"/>
      <w:r w:rsidRPr="00D26369">
        <w:rPr>
          <w:rFonts w:ascii="Times New Roman" w:hAnsi="Times New Roman"/>
          <w:b/>
          <w:sz w:val="24"/>
          <w:szCs w:val="24"/>
        </w:rPr>
        <w:t>документів</w:t>
      </w:r>
      <w:proofErr w:type="spellEnd"/>
      <w:r w:rsidRPr="00D26369">
        <w:rPr>
          <w:rFonts w:ascii="Times New Roman" w:hAnsi="Times New Roman"/>
          <w:b/>
          <w:sz w:val="24"/>
          <w:szCs w:val="24"/>
        </w:rPr>
        <w:t>»: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______________ 2020 року                   ____________              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Наталія</w:t>
      </w:r>
      <w:proofErr w:type="spellEnd"/>
      <w:proofErr w:type="gramEnd"/>
      <w:r w:rsidRPr="00D26369">
        <w:rPr>
          <w:rFonts w:ascii="Times New Roman" w:hAnsi="Times New Roman"/>
          <w:sz w:val="24"/>
          <w:szCs w:val="24"/>
        </w:rPr>
        <w:t xml:space="preserve"> Клименко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Pr="0000050D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Pr="00D26369" w:rsidRDefault="001D4F0E" w:rsidP="001D4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4F0E" w:rsidRPr="007066C1" w:rsidRDefault="001D4F0E" w:rsidP="001D4F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6C1">
        <w:rPr>
          <w:rFonts w:ascii="Times New Roman" w:hAnsi="Times New Roman"/>
          <w:b/>
          <w:sz w:val="24"/>
          <w:szCs w:val="24"/>
        </w:rPr>
        <w:t xml:space="preserve">__________________________ </w:t>
      </w:r>
      <w:proofErr w:type="spellStart"/>
      <w:r w:rsidRPr="007066C1">
        <w:rPr>
          <w:rFonts w:ascii="Times New Roman" w:hAnsi="Times New Roman"/>
          <w:b/>
          <w:sz w:val="24"/>
          <w:szCs w:val="24"/>
        </w:rPr>
        <w:t>сесія</w:t>
      </w:r>
      <w:proofErr w:type="spellEnd"/>
      <w:r w:rsidRPr="007066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066C1">
        <w:rPr>
          <w:rFonts w:ascii="Times New Roman" w:hAnsi="Times New Roman"/>
          <w:b/>
          <w:sz w:val="24"/>
          <w:szCs w:val="24"/>
        </w:rPr>
        <w:t>Знам</w:t>
      </w:r>
      <w:proofErr w:type="gramStart"/>
      <w:r w:rsidRPr="007066C1">
        <w:rPr>
          <w:rFonts w:ascii="Times New Roman" w:hAnsi="Times New Roman"/>
          <w:b/>
          <w:sz w:val="24"/>
          <w:szCs w:val="24"/>
        </w:rPr>
        <w:t>`я</w:t>
      </w:r>
      <w:proofErr w:type="gramEnd"/>
      <w:r w:rsidRPr="007066C1">
        <w:rPr>
          <w:rFonts w:ascii="Times New Roman" w:hAnsi="Times New Roman"/>
          <w:b/>
          <w:sz w:val="24"/>
          <w:szCs w:val="24"/>
        </w:rPr>
        <w:t>нської</w:t>
      </w:r>
      <w:proofErr w:type="spellEnd"/>
      <w:r w:rsidRPr="007066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066C1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r w:rsidRPr="007066C1">
        <w:rPr>
          <w:rFonts w:ascii="Times New Roman" w:hAnsi="Times New Roman"/>
          <w:b/>
          <w:sz w:val="24"/>
          <w:szCs w:val="24"/>
        </w:rPr>
        <w:t xml:space="preserve"> ради</w:t>
      </w:r>
    </w:p>
    <w:p w:rsidR="001D4F0E" w:rsidRPr="007066C1" w:rsidRDefault="001D4F0E" w:rsidP="001D4F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066C1">
        <w:rPr>
          <w:rFonts w:ascii="Times New Roman" w:hAnsi="Times New Roman"/>
          <w:b/>
          <w:sz w:val="24"/>
          <w:szCs w:val="24"/>
        </w:rPr>
        <w:t>сьомого</w:t>
      </w:r>
      <w:proofErr w:type="spellEnd"/>
      <w:r w:rsidRPr="007066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066C1">
        <w:rPr>
          <w:rFonts w:ascii="Times New Roman" w:hAnsi="Times New Roman"/>
          <w:b/>
          <w:sz w:val="24"/>
          <w:szCs w:val="24"/>
        </w:rPr>
        <w:t>скликання</w:t>
      </w:r>
      <w:proofErr w:type="spellEnd"/>
    </w:p>
    <w:p w:rsidR="001D4F0E" w:rsidRPr="007066C1" w:rsidRDefault="001D4F0E" w:rsidP="001D4F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4F0E" w:rsidRPr="007066C1" w:rsidRDefault="001D4F0E" w:rsidP="001D4F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6C1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7066C1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7066C1">
        <w:rPr>
          <w:rFonts w:ascii="Times New Roman" w:hAnsi="Times New Roman"/>
          <w:b/>
          <w:sz w:val="24"/>
          <w:szCs w:val="24"/>
        </w:rPr>
        <w:t xml:space="preserve"> Я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від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  ___________   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D26369">
        <w:rPr>
          <w:rFonts w:ascii="Times New Roman" w:hAnsi="Times New Roman"/>
          <w:sz w:val="24"/>
          <w:szCs w:val="24"/>
        </w:rPr>
        <w:t xml:space="preserve">року </w:t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</w:r>
      <w:r w:rsidRPr="00D26369">
        <w:rPr>
          <w:rFonts w:ascii="Times New Roman" w:hAnsi="Times New Roman"/>
          <w:sz w:val="24"/>
          <w:szCs w:val="24"/>
        </w:rPr>
        <w:tab/>
        <w:t xml:space="preserve">№ </w:t>
      </w:r>
    </w:p>
    <w:p w:rsidR="001D4F0E" w:rsidRPr="00D26369" w:rsidRDefault="001D4F0E" w:rsidP="001D4F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</w:t>
      </w:r>
      <w:proofErr w:type="gramStart"/>
      <w:r w:rsidRPr="00D26369">
        <w:rPr>
          <w:rFonts w:ascii="Times New Roman" w:hAnsi="Times New Roman"/>
          <w:sz w:val="24"/>
          <w:szCs w:val="24"/>
        </w:rPr>
        <w:t>`я</w:t>
      </w:r>
      <w:proofErr w:type="gramEnd"/>
      <w:r w:rsidRPr="00D26369">
        <w:rPr>
          <w:rFonts w:ascii="Times New Roman" w:hAnsi="Times New Roman"/>
          <w:sz w:val="24"/>
          <w:szCs w:val="24"/>
        </w:rPr>
        <w:t>нка</w:t>
      </w:r>
      <w:proofErr w:type="spellEnd"/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>внесення доповнень до</w:t>
      </w:r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КНП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А.В.Лисенка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  </w:t>
      </w:r>
      <w:proofErr w:type="gramStart"/>
      <w:r w:rsidRPr="00D26369">
        <w:rPr>
          <w:rFonts w:ascii="Times New Roman" w:hAnsi="Times New Roman"/>
          <w:sz w:val="24"/>
          <w:szCs w:val="24"/>
        </w:rPr>
        <w:t>в</w:t>
      </w:r>
      <w:proofErr w:type="gram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період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реформування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галузі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>«</w:t>
      </w:r>
      <w:proofErr w:type="spellStart"/>
      <w:r w:rsidRPr="00D26369">
        <w:rPr>
          <w:rFonts w:ascii="Times New Roman" w:hAnsi="Times New Roman"/>
          <w:sz w:val="24"/>
          <w:szCs w:val="24"/>
        </w:rPr>
        <w:t>Охорона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на 2020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ік</w:t>
      </w:r>
      <w:proofErr w:type="spellEnd"/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D26369">
        <w:rPr>
          <w:rFonts w:ascii="Times New Roman" w:hAnsi="Times New Roman"/>
          <w:sz w:val="24"/>
          <w:szCs w:val="24"/>
        </w:rPr>
        <w:t>статті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3 Закону </w:t>
      </w:r>
      <w:proofErr w:type="spellStart"/>
      <w:r w:rsidRPr="00D2636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D26369">
        <w:rPr>
          <w:rFonts w:ascii="Times New Roman" w:hAnsi="Times New Roman"/>
          <w:sz w:val="24"/>
          <w:szCs w:val="24"/>
        </w:rPr>
        <w:t>державні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фінансові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гарантії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», з метою </w:t>
      </w:r>
      <w:proofErr w:type="spellStart"/>
      <w:r w:rsidRPr="00D2636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надання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населенню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допомоги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медичних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послуг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спрямованих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26369">
        <w:rPr>
          <w:rFonts w:ascii="Times New Roman" w:hAnsi="Times New Roman"/>
          <w:sz w:val="24"/>
          <w:szCs w:val="24"/>
        </w:rPr>
        <w:t>збереження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6369">
        <w:rPr>
          <w:rFonts w:ascii="Times New Roman" w:hAnsi="Times New Roman"/>
          <w:sz w:val="24"/>
          <w:szCs w:val="24"/>
        </w:rPr>
        <w:t>поліпшення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комунальним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некомерційним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п</w:t>
      </w:r>
      <w:proofErr w:type="gramEnd"/>
      <w:r w:rsidRPr="00D26369">
        <w:rPr>
          <w:rFonts w:ascii="Times New Roman" w:hAnsi="Times New Roman"/>
          <w:sz w:val="24"/>
          <w:szCs w:val="24"/>
        </w:rPr>
        <w:t>ідприємством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лікарня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імені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А.В.Лисенка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D26369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міської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 w:rsidRPr="00D26369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п. 22 ч. 1 ст. 26 Закону </w:t>
      </w:r>
      <w:proofErr w:type="spellStart"/>
      <w:r w:rsidRPr="00D2636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м</w:t>
      </w:r>
      <w:proofErr w:type="gramEnd"/>
      <w:r w:rsidRPr="00D26369">
        <w:rPr>
          <w:rFonts w:ascii="Times New Roman" w:hAnsi="Times New Roman"/>
          <w:sz w:val="24"/>
          <w:szCs w:val="24"/>
        </w:rPr>
        <w:t>ісцеве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D2636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D26369">
        <w:rPr>
          <w:rFonts w:ascii="Times New Roman" w:hAnsi="Times New Roman"/>
          <w:sz w:val="24"/>
          <w:szCs w:val="24"/>
        </w:rPr>
        <w:t>міська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рада</w:t>
      </w:r>
    </w:p>
    <w:p w:rsidR="001D4F0E" w:rsidRDefault="001D4F0E" w:rsidP="001D4F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D4F0E" w:rsidRPr="00E478AD" w:rsidRDefault="001D4F0E" w:rsidP="001D4F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478AD">
        <w:rPr>
          <w:rFonts w:ascii="Times New Roman" w:hAnsi="Times New Roman"/>
          <w:b/>
          <w:sz w:val="24"/>
          <w:szCs w:val="24"/>
          <w:lang w:val="uk-UA"/>
        </w:rPr>
        <w:t>В и р і ш и л а :</w:t>
      </w:r>
    </w:p>
    <w:p w:rsidR="001D4F0E" w:rsidRPr="00E478AD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4F0E" w:rsidRDefault="001D4F0E" w:rsidP="001D4F0E">
      <w:pPr>
        <w:pStyle w:val="1"/>
        <w:ind w:left="360"/>
        <w:jc w:val="both"/>
        <w:rPr>
          <w:sz w:val="24"/>
        </w:rPr>
      </w:pPr>
      <w:r>
        <w:rPr>
          <w:sz w:val="24"/>
        </w:rPr>
        <w:t>1. Внести зміни та доповнення до</w:t>
      </w:r>
      <w:r w:rsidRPr="007066C1">
        <w:rPr>
          <w:sz w:val="24"/>
        </w:rPr>
        <w:t xml:space="preserve"> Програм</w:t>
      </w:r>
      <w:r>
        <w:rPr>
          <w:sz w:val="24"/>
        </w:rPr>
        <w:t>и</w:t>
      </w:r>
      <w:r w:rsidRPr="007066C1">
        <w:rPr>
          <w:sz w:val="24"/>
        </w:rPr>
        <w:t xml:space="preserve"> розвитку КНП «</w:t>
      </w:r>
      <w:proofErr w:type="spellStart"/>
      <w:r w:rsidRPr="007066C1">
        <w:rPr>
          <w:sz w:val="24"/>
        </w:rPr>
        <w:t>Знам’янська</w:t>
      </w:r>
      <w:proofErr w:type="spellEnd"/>
      <w:r w:rsidRPr="007066C1">
        <w:rPr>
          <w:sz w:val="24"/>
        </w:rPr>
        <w:t xml:space="preserve"> міська лікарня імені А.В.Лисенка» </w:t>
      </w:r>
      <w:proofErr w:type="spellStart"/>
      <w:r w:rsidRPr="007066C1">
        <w:rPr>
          <w:sz w:val="24"/>
        </w:rPr>
        <w:t>Знам’янської</w:t>
      </w:r>
      <w:proofErr w:type="spellEnd"/>
      <w:r w:rsidRPr="007066C1">
        <w:rPr>
          <w:sz w:val="24"/>
        </w:rPr>
        <w:t xml:space="preserve"> міської ради  в період реформування галузі «Охорон</w:t>
      </w:r>
      <w:r>
        <w:rPr>
          <w:sz w:val="24"/>
        </w:rPr>
        <w:t>а здоров’я» на 2020 рік, затвердженої рішенням міської ради  від 24 січня 2020 року №2369 виклавши розділ 4 Програми у такій редакції:</w:t>
      </w:r>
    </w:p>
    <w:p w:rsidR="001D4F0E" w:rsidRPr="00006EBD" w:rsidRDefault="001D4F0E" w:rsidP="001D4F0E">
      <w:pPr>
        <w:pStyle w:val="1"/>
        <w:ind w:left="-30"/>
        <w:jc w:val="both"/>
        <w:rPr>
          <w:sz w:val="24"/>
        </w:rPr>
      </w:pPr>
      <w:r>
        <w:rPr>
          <w:b/>
          <w:sz w:val="24"/>
        </w:rPr>
        <w:t xml:space="preserve">1.  </w:t>
      </w:r>
      <w:r w:rsidRPr="00006EBD">
        <w:rPr>
          <w:sz w:val="24"/>
        </w:rPr>
        <w:t xml:space="preserve">Оплата праці і нарахування на заробітну плату працівникам </w:t>
      </w:r>
      <w:r>
        <w:rPr>
          <w:sz w:val="24"/>
        </w:rPr>
        <w:t>КНП «</w:t>
      </w:r>
      <w:proofErr w:type="spellStart"/>
      <w:r>
        <w:rPr>
          <w:sz w:val="24"/>
        </w:rPr>
        <w:t>Знам’янська</w:t>
      </w:r>
      <w:proofErr w:type="spellEnd"/>
      <w:r>
        <w:rPr>
          <w:sz w:val="24"/>
        </w:rPr>
        <w:t xml:space="preserve"> міська </w:t>
      </w:r>
      <w:r w:rsidRPr="00006EBD">
        <w:rPr>
          <w:sz w:val="24"/>
        </w:rPr>
        <w:t>лікарня імені А.В.Лисенка</w:t>
      </w:r>
      <w:r>
        <w:rPr>
          <w:sz w:val="24"/>
        </w:rPr>
        <w:t>»</w:t>
      </w:r>
      <w:r w:rsidRPr="00006EBD">
        <w:rPr>
          <w:sz w:val="24"/>
        </w:rPr>
        <w:t xml:space="preserve"> </w:t>
      </w:r>
      <w:proofErr w:type="spellStart"/>
      <w:r w:rsidRPr="00006EBD">
        <w:rPr>
          <w:sz w:val="24"/>
        </w:rPr>
        <w:t>Знам’янської</w:t>
      </w:r>
      <w:proofErr w:type="spellEnd"/>
      <w:r w:rsidRPr="00006EBD">
        <w:rPr>
          <w:sz w:val="24"/>
        </w:rPr>
        <w:t xml:space="preserve"> міської ради</w:t>
      </w:r>
      <w:r>
        <w:rPr>
          <w:sz w:val="24"/>
        </w:rPr>
        <w:t xml:space="preserve"> в межах чинного законодавства.</w:t>
      </w:r>
    </w:p>
    <w:p w:rsidR="001D4F0E" w:rsidRDefault="001D4F0E" w:rsidP="001D4F0E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2.</w:t>
      </w:r>
      <w:r>
        <w:rPr>
          <w:sz w:val="24"/>
        </w:rPr>
        <w:t xml:space="preserve"> Придбання медикаментів та перев’язувальних матеріалів, відшкодування аптечним мережам вартості препаратів інсуліну для хворих на цукровий та нецукровий діабет (мешканцям </w:t>
      </w:r>
      <w:proofErr w:type="spellStart"/>
      <w:r>
        <w:rPr>
          <w:sz w:val="24"/>
        </w:rPr>
        <w:t>Знам’янського</w:t>
      </w:r>
      <w:proofErr w:type="spellEnd"/>
      <w:r>
        <w:rPr>
          <w:sz w:val="24"/>
        </w:rPr>
        <w:t xml:space="preserve"> району, </w:t>
      </w:r>
      <w:proofErr w:type="spellStart"/>
      <w:r>
        <w:rPr>
          <w:sz w:val="24"/>
        </w:rPr>
        <w:t>Дмитрівської</w:t>
      </w:r>
      <w:proofErr w:type="spellEnd"/>
      <w:r>
        <w:rPr>
          <w:sz w:val="24"/>
        </w:rPr>
        <w:t xml:space="preserve">  та </w:t>
      </w:r>
      <w:proofErr w:type="spellStart"/>
      <w:r>
        <w:rPr>
          <w:sz w:val="24"/>
        </w:rPr>
        <w:t>Новопражської</w:t>
      </w:r>
      <w:proofErr w:type="spellEnd"/>
      <w:r>
        <w:rPr>
          <w:sz w:val="24"/>
        </w:rPr>
        <w:t xml:space="preserve"> ОТГ в межах коштів відповідних субвенцій).</w:t>
      </w:r>
    </w:p>
    <w:p w:rsidR="001D4F0E" w:rsidRPr="00006EBD" w:rsidRDefault="001D4F0E" w:rsidP="001D4F0E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3.</w:t>
      </w:r>
      <w:r>
        <w:rPr>
          <w:sz w:val="24"/>
        </w:rPr>
        <w:t xml:space="preserve"> </w:t>
      </w:r>
      <w:r w:rsidRPr="00006EBD">
        <w:rPr>
          <w:sz w:val="24"/>
        </w:rPr>
        <w:t>Придбання продуктів харчування для пацієнтів</w:t>
      </w:r>
      <w:r>
        <w:rPr>
          <w:sz w:val="24"/>
        </w:rPr>
        <w:t>,</w:t>
      </w:r>
      <w:r w:rsidRPr="00006EBD">
        <w:rPr>
          <w:sz w:val="24"/>
        </w:rPr>
        <w:t xml:space="preserve"> які перебувають на лікуванні в стаціонарах КНП </w:t>
      </w:r>
      <w:r>
        <w:rPr>
          <w:sz w:val="24"/>
        </w:rPr>
        <w:t>«</w:t>
      </w:r>
      <w:proofErr w:type="spellStart"/>
      <w:r w:rsidRPr="00006EBD">
        <w:rPr>
          <w:sz w:val="24"/>
        </w:rPr>
        <w:t>Знам</w:t>
      </w:r>
      <w:r>
        <w:rPr>
          <w:sz w:val="24"/>
        </w:rPr>
        <w:t>’</w:t>
      </w:r>
      <w:r w:rsidRPr="00006EBD">
        <w:rPr>
          <w:sz w:val="24"/>
        </w:rPr>
        <w:t>янська</w:t>
      </w:r>
      <w:proofErr w:type="spellEnd"/>
      <w:r w:rsidRPr="00006EBD">
        <w:rPr>
          <w:sz w:val="24"/>
        </w:rPr>
        <w:t xml:space="preserve"> міська лікарня імені А.В.Лисенка</w:t>
      </w:r>
      <w:r>
        <w:rPr>
          <w:sz w:val="24"/>
        </w:rPr>
        <w:t>»</w:t>
      </w:r>
      <w:r w:rsidRPr="00006EBD">
        <w:rPr>
          <w:sz w:val="24"/>
        </w:rPr>
        <w:t xml:space="preserve"> </w:t>
      </w:r>
      <w:proofErr w:type="spellStart"/>
      <w:r w:rsidRPr="00006EBD">
        <w:rPr>
          <w:sz w:val="24"/>
        </w:rPr>
        <w:t>Знам’янської</w:t>
      </w:r>
      <w:proofErr w:type="spellEnd"/>
      <w:r w:rsidRPr="00006EBD">
        <w:rPr>
          <w:sz w:val="24"/>
        </w:rPr>
        <w:t xml:space="preserve"> міської ради.</w:t>
      </w:r>
    </w:p>
    <w:p w:rsidR="001D4F0E" w:rsidRPr="00006EBD" w:rsidRDefault="001D4F0E" w:rsidP="001D4F0E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4.</w:t>
      </w:r>
      <w:r>
        <w:rPr>
          <w:sz w:val="24"/>
        </w:rPr>
        <w:t xml:space="preserve">  </w:t>
      </w:r>
      <w:r w:rsidRPr="00006EBD">
        <w:rPr>
          <w:sz w:val="24"/>
        </w:rPr>
        <w:t>Придбання обладнання, предметів, матеріалів, оплата послуг (крім комунальних).</w:t>
      </w:r>
    </w:p>
    <w:p w:rsidR="001D4F0E" w:rsidRPr="00006EBD" w:rsidRDefault="001D4F0E" w:rsidP="001D4F0E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5</w:t>
      </w:r>
      <w:r>
        <w:rPr>
          <w:sz w:val="24"/>
        </w:rPr>
        <w:t xml:space="preserve">.  </w:t>
      </w:r>
      <w:r w:rsidRPr="00006EBD">
        <w:rPr>
          <w:sz w:val="24"/>
        </w:rPr>
        <w:t>Оплата комунальних послуг та енергоносіїв.</w:t>
      </w:r>
    </w:p>
    <w:p w:rsidR="001D4F0E" w:rsidRPr="00F3175D" w:rsidRDefault="001D4F0E" w:rsidP="001D4F0E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6.</w:t>
      </w:r>
      <w:r>
        <w:rPr>
          <w:sz w:val="24"/>
        </w:rPr>
        <w:t xml:space="preserve"> </w:t>
      </w:r>
      <w:r w:rsidRPr="00006EBD">
        <w:rPr>
          <w:sz w:val="24"/>
        </w:rPr>
        <w:t xml:space="preserve">Поліпшення матеріально-технічної бази та оснащення КНП </w:t>
      </w:r>
      <w:r>
        <w:rPr>
          <w:sz w:val="24"/>
        </w:rPr>
        <w:t>«</w:t>
      </w:r>
      <w:proofErr w:type="spellStart"/>
      <w:r w:rsidRPr="00006EBD">
        <w:rPr>
          <w:sz w:val="24"/>
        </w:rPr>
        <w:t>Знам</w:t>
      </w:r>
      <w:r>
        <w:rPr>
          <w:sz w:val="24"/>
        </w:rPr>
        <w:t>’</w:t>
      </w:r>
      <w:r w:rsidRPr="00006EBD">
        <w:rPr>
          <w:sz w:val="24"/>
        </w:rPr>
        <w:t>янська</w:t>
      </w:r>
      <w:proofErr w:type="spellEnd"/>
      <w:r w:rsidRPr="00006EBD">
        <w:rPr>
          <w:sz w:val="24"/>
        </w:rPr>
        <w:t xml:space="preserve"> міська лікарня імені А.В.Лисенка</w:t>
      </w:r>
      <w:r>
        <w:rPr>
          <w:sz w:val="24"/>
        </w:rPr>
        <w:t>»</w:t>
      </w:r>
      <w:r w:rsidRPr="00006EBD">
        <w:rPr>
          <w:sz w:val="24"/>
        </w:rPr>
        <w:t xml:space="preserve"> </w:t>
      </w:r>
      <w:proofErr w:type="spellStart"/>
      <w:r w:rsidRPr="00006EBD">
        <w:rPr>
          <w:sz w:val="24"/>
        </w:rPr>
        <w:t>Знам’янської</w:t>
      </w:r>
      <w:proofErr w:type="spellEnd"/>
      <w:r w:rsidRPr="00006EBD">
        <w:rPr>
          <w:sz w:val="24"/>
        </w:rPr>
        <w:t xml:space="preserve"> міської ради.</w:t>
      </w:r>
      <w:r>
        <w:rPr>
          <w:sz w:val="24"/>
        </w:rPr>
        <w:t xml:space="preserve"> (в тому числі проведення капітальних та поточних ремонтів).</w:t>
      </w:r>
    </w:p>
    <w:p w:rsidR="001D4F0E" w:rsidRDefault="001D4F0E" w:rsidP="001D4F0E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7.</w:t>
      </w:r>
      <w:r>
        <w:rPr>
          <w:sz w:val="24"/>
        </w:rPr>
        <w:t xml:space="preserve"> Оплата пільгових пенсій.</w:t>
      </w:r>
    </w:p>
    <w:p w:rsidR="001D4F0E" w:rsidRDefault="001D4F0E" w:rsidP="001D4F0E">
      <w:pPr>
        <w:pStyle w:val="1"/>
        <w:ind w:left="0"/>
        <w:jc w:val="both"/>
        <w:rPr>
          <w:sz w:val="24"/>
        </w:rPr>
      </w:pPr>
      <w:r w:rsidRPr="008A2E54">
        <w:rPr>
          <w:b/>
          <w:sz w:val="24"/>
        </w:rPr>
        <w:t>8.</w:t>
      </w:r>
      <w:r>
        <w:rPr>
          <w:sz w:val="24"/>
        </w:rPr>
        <w:t xml:space="preserve"> Проходження бактеріологічних обстежень працівників </w:t>
      </w:r>
      <w:r w:rsidRPr="0072365B">
        <w:rPr>
          <w:sz w:val="24"/>
        </w:rPr>
        <w:t xml:space="preserve">декретованого </w:t>
      </w:r>
      <w:proofErr w:type="spellStart"/>
      <w:r w:rsidRPr="0072365B">
        <w:rPr>
          <w:sz w:val="24"/>
        </w:rPr>
        <w:t>контенгенту</w:t>
      </w:r>
      <w:proofErr w:type="spellEnd"/>
      <w:r>
        <w:rPr>
          <w:sz w:val="24"/>
        </w:rPr>
        <w:t xml:space="preserve"> населенням міста ( у разі надання відповідної субвенції від сіл </w:t>
      </w:r>
      <w:proofErr w:type="spellStart"/>
      <w:r>
        <w:rPr>
          <w:sz w:val="24"/>
        </w:rPr>
        <w:t>Знам’янського</w:t>
      </w:r>
      <w:proofErr w:type="spellEnd"/>
      <w:r>
        <w:rPr>
          <w:sz w:val="24"/>
        </w:rPr>
        <w:t xml:space="preserve"> району, </w:t>
      </w:r>
      <w:proofErr w:type="spellStart"/>
      <w:r>
        <w:rPr>
          <w:sz w:val="24"/>
        </w:rPr>
        <w:t>Дмитрівської</w:t>
      </w:r>
      <w:proofErr w:type="spellEnd"/>
      <w:r>
        <w:rPr>
          <w:sz w:val="24"/>
        </w:rPr>
        <w:t xml:space="preserve">  та </w:t>
      </w:r>
      <w:proofErr w:type="spellStart"/>
      <w:r>
        <w:rPr>
          <w:sz w:val="24"/>
        </w:rPr>
        <w:t>Новопражської</w:t>
      </w:r>
      <w:proofErr w:type="spellEnd"/>
      <w:r>
        <w:rPr>
          <w:sz w:val="24"/>
        </w:rPr>
        <w:t xml:space="preserve"> ОТГ декретованому </w:t>
      </w:r>
      <w:proofErr w:type="spellStart"/>
      <w:r>
        <w:rPr>
          <w:sz w:val="24"/>
        </w:rPr>
        <w:t>контенгенту</w:t>
      </w:r>
      <w:proofErr w:type="spellEnd"/>
      <w:r>
        <w:rPr>
          <w:sz w:val="24"/>
        </w:rPr>
        <w:t xml:space="preserve"> населенню відповідної території).</w:t>
      </w:r>
    </w:p>
    <w:p w:rsidR="001D4F0E" w:rsidRDefault="001D4F0E" w:rsidP="001D4F0E">
      <w:pPr>
        <w:pStyle w:val="1"/>
        <w:ind w:left="-360"/>
        <w:jc w:val="both"/>
        <w:rPr>
          <w:sz w:val="24"/>
        </w:rPr>
      </w:pPr>
      <w:r>
        <w:rPr>
          <w:sz w:val="24"/>
        </w:rPr>
        <w:t xml:space="preserve">      </w:t>
      </w:r>
      <w:r w:rsidRPr="008A2E54">
        <w:rPr>
          <w:b/>
          <w:sz w:val="24"/>
        </w:rPr>
        <w:t>9.</w:t>
      </w:r>
      <w:r>
        <w:rPr>
          <w:sz w:val="24"/>
        </w:rPr>
        <w:t>Проведення капітальних та поточних ремонтів.</w:t>
      </w:r>
    </w:p>
    <w:p w:rsidR="001D4F0E" w:rsidRPr="0000050D" w:rsidRDefault="001D4F0E" w:rsidP="001D4F0E">
      <w:pPr>
        <w:pStyle w:val="1"/>
        <w:ind w:left="-360"/>
        <w:jc w:val="both"/>
        <w:rPr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 </w:t>
      </w:r>
      <w:r w:rsidRPr="008A2E54">
        <w:rPr>
          <w:b/>
          <w:sz w:val="24"/>
        </w:rPr>
        <w:t>10</w:t>
      </w:r>
      <w:r w:rsidRPr="008A2E54">
        <w:rPr>
          <w:b/>
          <w:color w:val="FF0000"/>
          <w:sz w:val="24"/>
        </w:rPr>
        <w:t>.</w:t>
      </w:r>
      <w:r w:rsidRPr="008A2E54">
        <w:rPr>
          <w:color w:val="FF0000"/>
          <w:sz w:val="24"/>
        </w:rPr>
        <w:t xml:space="preserve">Придбання медикаментів, </w:t>
      </w:r>
      <w:proofErr w:type="spellStart"/>
      <w:r w:rsidRPr="008A2E54">
        <w:rPr>
          <w:color w:val="FF0000"/>
          <w:sz w:val="24"/>
        </w:rPr>
        <w:t>дезинфікуючих</w:t>
      </w:r>
      <w:proofErr w:type="spellEnd"/>
      <w:r w:rsidRPr="008A2E54">
        <w:rPr>
          <w:color w:val="FF0000"/>
          <w:sz w:val="24"/>
        </w:rPr>
        <w:t xml:space="preserve"> засобів, виробів медичного призначення</w:t>
      </w:r>
    </w:p>
    <w:p w:rsidR="001D4F0E" w:rsidRPr="007066C1" w:rsidRDefault="001D4F0E" w:rsidP="001D4F0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2. </w:t>
      </w:r>
      <w:r w:rsidRPr="007066C1">
        <w:rPr>
          <w:rFonts w:ascii="Times New Roman" w:hAnsi="Times New Roman"/>
          <w:sz w:val="24"/>
          <w:szCs w:val="24"/>
          <w:lang w:val="uk-UA"/>
        </w:rPr>
        <w:t>КНП «</w:t>
      </w:r>
      <w:proofErr w:type="spellStart"/>
      <w:r w:rsidRPr="007066C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066C1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7066C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066C1">
        <w:rPr>
          <w:rFonts w:ascii="Times New Roman" w:hAnsi="Times New Roman"/>
          <w:sz w:val="24"/>
          <w:szCs w:val="24"/>
          <w:lang w:val="uk-UA"/>
        </w:rPr>
        <w:t xml:space="preserve"> міської ради забезпечити виконання Програми розвитку КНП «</w:t>
      </w:r>
      <w:proofErr w:type="spellStart"/>
      <w:r w:rsidRPr="007066C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7066C1"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7066C1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7066C1">
        <w:rPr>
          <w:rFonts w:ascii="Times New Roman" w:hAnsi="Times New Roman"/>
          <w:sz w:val="24"/>
          <w:szCs w:val="24"/>
          <w:lang w:val="uk-UA"/>
        </w:rPr>
        <w:t xml:space="preserve"> міської ради  в період реформування галузі «Охорона здоров’я» на 2020 рік.</w:t>
      </w:r>
    </w:p>
    <w:p w:rsidR="001D4F0E" w:rsidRPr="00D26369" w:rsidRDefault="001D4F0E" w:rsidP="001D4F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369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2636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даного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26369">
        <w:rPr>
          <w:rFonts w:ascii="Times New Roman" w:hAnsi="Times New Roman"/>
          <w:sz w:val="24"/>
          <w:szCs w:val="24"/>
        </w:rPr>
        <w:t>р</w:t>
      </w:r>
      <w:proofErr w:type="gramEnd"/>
      <w:r w:rsidRPr="00D26369">
        <w:rPr>
          <w:rFonts w:ascii="Times New Roman" w:hAnsi="Times New Roman"/>
          <w:sz w:val="24"/>
          <w:szCs w:val="24"/>
        </w:rPr>
        <w:t>ішення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2636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26369">
        <w:rPr>
          <w:rFonts w:ascii="Times New Roman" w:hAnsi="Times New Roman"/>
          <w:sz w:val="24"/>
          <w:szCs w:val="24"/>
        </w:rPr>
        <w:t>питань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охорони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6369">
        <w:rPr>
          <w:rFonts w:ascii="Times New Roman" w:hAnsi="Times New Roman"/>
          <w:sz w:val="24"/>
          <w:szCs w:val="24"/>
        </w:rPr>
        <w:t>здоров'я</w:t>
      </w:r>
      <w:proofErr w:type="spellEnd"/>
      <w:r w:rsidRPr="00D2636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26369">
        <w:rPr>
          <w:rFonts w:ascii="Times New Roman" w:hAnsi="Times New Roman"/>
          <w:sz w:val="24"/>
          <w:szCs w:val="24"/>
        </w:rPr>
        <w:t>соціал</w:t>
      </w:r>
      <w:r>
        <w:rPr>
          <w:rFonts w:ascii="Times New Roman" w:hAnsi="Times New Roman"/>
          <w:sz w:val="24"/>
          <w:szCs w:val="24"/>
        </w:rPr>
        <w:t>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(гол.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олодимир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МАЦКО</w:t>
      </w:r>
      <w:r w:rsidRPr="00D26369">
        <w:rPr>
          <w:rFonts w:ascii="Times New Roman" w:hAnsi="Times New Roman"/>
          <w:sz w:val="24"/>
          <w:szCs w:val="24"/>
        </w:rPr>
        <w:t xml:space="preserve">). </w:t>
      </w:r>
      <w:proofErr w:type="gramEnd"/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D26369" w:rsidRDefault="001D4F0E" w:rsidP="001D4F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F0E" w:rsidRPr="00F406FC" w:rsidRDefault="001D4F0E" w:rsidP="001D4F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406FC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F406FC">
        <w:rPr>
          <w:rFonts w:ascii="Times New Roman" w:hAnsi="Times New Roman"/>
          <w:b/>
          <w:sz w:val="24"/>
          <w:szCs w:val="24"/>
        </w:rPr>
        <w:t xml:space="preserve"> голова                                        С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ергій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ФІЛІПЕНКО</w:t>
      </w:r>
    </w:p>
    <w:p w:rsidR="001070C7" w:rsidRDefault="001070C7">
      <w:bookmarkStart w:id="0" w:name="_GoBack"/>
      <w:bookmarkEnd w:id="0"/>
    </w:p>
    <w:sectPr w:rsidR="00107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544F"/>
    <w:multiLevelType w:val="hybridMultilevel"/>
    <w:tmpl w:val="515A577C"/>
    <w:lvl w:ilvl="0" w:tplc="724C3D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17792"/>
    <w:multiLevelType w:val="hybridMultilevel"/>
    <w:tmpl w:val="F61E6D7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D03076"/>
    <w:multiLevelType w:val="multilevel"/>
    <w:tmpl w:val="A842784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color w:val="000000"/>
      </w:rPr>
    </w:lvl>
  </w:abstractNum>
  <w:abstractNum w:abstractNumId="3">
    <w:nsid w:val="50115F12"/>
    <w:multiLevelType w:val="hybridMultilevel"/>
    <w:tmpl w:val="FFC26E9A"/>
    <w:lvl w:ilvl="0" w:tplc="724C3D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964787"/>
    <w:multiLevelType w:val="hybridMultilevel"/>
    <w:tmpl w:val="69DC74C2"/>
    <w:lvl w:ilvl="0" w:tplc="AB4AA9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0E"/>
    <w:rsid w:val="001070C7"/>
    <w:rsid w:val="001D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D4F0E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val="uk-UA"/>
    </w:rPr>
  </w:style>
  <w:style w:type="character" w:customStyle="1" w:styleId="4">
    <w:name w:val="Заголовок №4_"/>
    <w:link w:val="40"/>
    <w:locked/>
    <w:rsid w:val="001D4F0E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1D4F0E"/>
    <w:pPr>
      <w:widowControl w:val="0"/>
      <w:shd w:val="clear" w:color="auto" w:fill="FFFFFF"/>
      <w:spacing w:after="420" w:line="240" w:lineRule="atLeast"/>
      <w:jc w:val="both"/>
      <w:outlineLvl w:val="3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table" w:styleId="a3">
    <w:name w:val="Table Grid"/>
    <w:basedOn w:val="a1"/>
    <w:rsid w:val="001D4F0E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D4F0E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val="uk-UA"/>
    </w:rPr>
  </w:style>
  <w:style w:type="character" w:customStyle="1" w:styleId="4">
    <w:name w:val="Заголовок №4_"/>
    <w:link w:val="40"/>
    <w:locked/>
    <w:rsid w:val="001D4F0E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1D4F0E"/>
    <w:pPr>
      <w:widowControl w:val="0"/>
      <w:shd w:val="clear" w:color="auto" w:fill="FFFFFF"/>
      <w:spacing w:after="420" w:line="240" w:lineRule="atLeast"/>
      <w:jc w:val="both"/>
      <w:outlineLvl w:val="3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table" w:styleId="a3">
    <w:name w:val="Table Grid"/>
    <w:basedOn w:val="a1"/>
    <w:rsid w:val="001D4F0E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2020-04-01T06:00:00Z</dcterms:created>
  <dcterms:modified xsi:type="dcterms:W3CDTF">2020-04-01T06:01:00Z</dcterms:modified>
</cp:coreProperties>
</file>