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55" w:rsidRPr="008F29BD" w:rsidRDefault="00E22955" w:rsidP="00E22955">
      <w:pPr>
        <w:jc w:val="center"/>
        <w:rPr>
          <w:b/>
          <w:lang w:val="uk-UA"/>
        </w:rPr>
      </w:pPr>
      <w:r w:rsidRPr="008F29BD">
        <w:rPr>
          <w:b/>
          <w:lang w:val="uk-UA"/>
        </w:rPr>
        <w:t>Знам’янська міська рада</w:t>
      </w:r>
    </w:p>
    <w:p w:rsidR="00E22955" w:rsidRPr="008F29BD" w:rsidRDefault="00E22955" w:rsidP="00E22955">
      <w:pPr>
        <w:jc w:val="center"/>
        <w:rPr>
          <w:b/>
          <w:lang w:val="uk-UA"/>
        </w:rPr>
      </w:pPr>
      <w:r w:rsidRPr="008F29BD">
        <w:rPr>
          <w:b/>
          <w:lang w:val="uk-UA"/>
        </w:rPr>
        <w:t>Кропивницького району Кіровоградської області</w:t>
      </w:r>
    </w:p>
    <w:p w:rsidR="00E22955" w:rsidRPr="008F29BD" w:rsidRDefault="00E22955" w:rsidP="00E22955">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E22955" w:rsidRPr="008F29BD" w:rsidRDefault="00E22955" w:rsidP="00E22955">
      <w:pPr>
        <w:jc w:val="center"/>
        <w:rPr>
          <w:b/>
          <w:lang w:val="uk-UA"/>
        </w:rPr>
      </w:pPr>
    </w:p>
    <w:p w:rsidR="00E22955" w:rsidRPr="008F29BD" w:rsidRDefault="00E22955" w:rsidP="00E22955">
      <w:pPr>
        <w:jc w:val="center"/>
        <w:rPr>
          <w:rFonts w:eastAsia="Times New Roman"/>
          <w:b/>
          <w:bCs/>
          <w:lang w:val="uk-UA"/>
        </w:rPr>
      </w:pPr>
      <w:r w:rsidRPr="008F29BD">
        <w:rPr>
          <w:rFonts w:eastAsia="Times New Roman"/>
          <w:b/>
          <w:bCs/>
          <w:lang w:val="uk-UA"/>
        </w:rPr>
        <w:t>Р І Ш Е Н Н Я</w:t>
      </w:r>
    </w:p>
    <w:p w:rsidR="00E22955" w:rsidRPr="008F29BD" w:rsidRDefault="00E22955" w:rsidP="00E22955">
      <w:pPr>
        <w:tabs>
          <w:tab w:val="left" w:pos="426"/>
        </w:tabs>
        <w:ind w:right="-185"/>
        <w:jc w:val="both"/>
        <w:rPr>
          <w:rFonts w:eastAsia="Times New Roman"/>
          <w:bCs/>
          <w:lang w:val="uk-UA"/>
        </w:rPr>
      </w:pPr>
    </w:p>
    <w:p w:rsidR="00E22955" w:rsidRPr="008F29BD" w:rsidRDefault="00E22955" w:rsidP="00E22955">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779</w:t>
      </w:r>
      <w:r w:rsidRPr="008F29BD">
        <w:rPr>
          <w:rFonts w:eastAsia="Times New Roman"/>
          <w:b/>
          <w:lang w:val="uk-UA"/>
        </w:rPr>
        <w:t xml:space="preserve"> </w:t>
      </w:r>
    </w:p>
    <w:p w:rsidR="00E22955" w:rsidRPr="008F29BD" w:rsidRDefault="00E22955" w:rsidP="00E22955">
      <w:pPr>
        <w:tabs>
          <w:tab w:val="left" w:pos="284"/>
          <w:tab w:val="left" w:pos="426"/>
        </w:tabs>
        <w:jc w:val="center"/>
        <w:rPr>
          <w:rFonts w:eastAsia="Times New Roman"/>
          <w:lang w:val="uk-UA"/>
        </w:rPr>
      </w:pPr>
      <w:r w:rsidRPr="008F29BD">
        <w:rPr>
          <w:rFonts w:eastAsia="Times New Roman"/>
          <w:lang w:val="uk-UA"/>
        </w:rPr>
        <w:t>м. Знам’янка</w:t>
      </w:r>
    </w:p>
    <w:p w:rsidR="00E22955" w:rsidRPr="00E76F65" w:rsidRDefault="00E22955" w:rsidP="00E22955">
      <w:pPr>
        <w:jc w:val="both"/>
        <w:rPr>
          <w:lang w:val="uk-UA"/>
        </w:rPr>
      </w:pPr>
    </w:p>
    <w:p w:rsidR="00E22955" w:rsidRDefault="00E22955" w:rsidP="00E22955">
      <w:pPr>
        <w:rPr>
          <w:lang w:val="uk-UA"/>
        </w:rPr>
      </w:pPr>
      <w:r w:rsidRPr="001C2487">
        <w:rPr>
          <w:lang w:val="uk-UA"/>
        </w:rPr>
        <w:t>Про</w:t>
      </w:r>
      <w:r w:rsidRPr="00155842">
        <w:rPr>
          <w:lang w:val="uk-UA"/>
        </w:rPr>
        <w:t xml:space="preserve"> затведження </w:t>
      </w:r>
      <w:r>
        <w:rPr>
          <w:lang w:val="uk-UA"/>
        </w:rPr>
        <w:t>Положення</w:t>
      </w:r>
    </w:p>
    <w:p w:rsidR="00E22955" w:rsidRDefault="00E22955" w:rsidP="00E22955">
      <w:pPr>
        <w:rPr>
          <w:lang w:val="uk-UA"/>
        </w:rPr>
      </w:pPr>
      <w:r>
        <w:rPr>
          <w:lang w:val="uk-UA"/>
        </w:rPr>
        <w:t xml:space="preserve">про Центр надання адміністративних послуг </w:t>
      </w:r>
    </w:p>
    <w:p w:rsidR="00E22955" w:rsidRPr="00C60FAC" w:rsidRDefault="00E22955" w:rsidP="00E22955">
      <w:pPr>
        <w:rPr>
          <w:lang w:val="uk-UA"/>
        </w:rPr>
      </w:pPr>
      <w:r w:rsidRPr="00D77888">
        <w:rPr>
          <w:color w:val="000000"/>
          <w:shd w:val="clear" w:color="auto" w:fill="FFFFFF"/>
          <w:lang w:val="uk-UA"/>
        </w:rPr>
        <w:t>виконавчого комітету Знам’янської міської ради</w:t>
      </w:r>
      <w:r>
        <w:rPr>
          <w:color w:val="000000"/>
          <w:shd w:val="clear" w:color="auto" w:fill="FFFFFF"/>
          <w:lang w:val="uk-UA"/>
        </w:rPr>
        <w:t xml:space="preserve"> «Центр Дії»</w:t>
      </w:r>
    </w:p>
    <w:p w:rsidR="00E22955" w:rsidRPr="00155842" w:rsidRDefault="00E22955" w:rsidP="00E22955">
      <w:pPr>
        <w:rPr>
          <w:lang w:val="uk-UA"/>
        </w:rPr>
      </w:pPr>
    </w:p>
    <w:p w:rsidR="00E22955" w:rsidRDefault="00E22955" w:rsidP="00E22955">
      <w:pPr>
        <w:jc w:val="both"/>
        <w:rPr>
          <w:lang w:val="uk-UA"/>
        </w:rPr>
      </w:pPr>
      <w:r w:rsidRPr="00155842">
        <w:rPr>
          <w:lang w:val="uk-UA"/>
        </w:rPr>
        <w:tab/>
        <w:t xml:space="preserve"> </w:t>
      </w:r>
      <w:r>
        <w:rPr>
          <w:lang w:val="uk-UA"/>
        </w:rPr>
        <w:t xml:space="preserve">Заслухавши виступ начальника відділу – керівника  Центру надання адміністративних послуг </w:t>
      </w:r>
      <w:r w:rsidRPr="00D77888">
        <w:rPr>
          <w:color w:val="000000"/>
          <w:shd w:val="clear" w:color="auto" w:fill="FFFFFF"/>
          <w:lang w:val="uk-UA"/>
        </w:rPr>
        <w:t>виконавчого комітету Знам’янської міської ради</w:t>
      </w:r>
      <w:r>
        <w:rPr>
          <w:color w:val="000000"/>
          <w:shd w:val="clear" w:color="auto" w:fill="FFFFFF"/>
          <w:lang w:val="uk-UA"/>
        </w:rPr>
        <w:t xml:space="preserve"> Віталія МИХАЙЛОВА</w:t>
      </w:r>
      <w:r>
        <w:rPr>
          <w:lang w:val="uk-UA"/>
        </w:rPr>
        <w:t>, к</w:t>
      </w:r>
      <w:r w:rsidRPr="00155842">
        <w:rPr>
          <w:lang w:val="uk-UA"/>
        </w:rPr>
        <w:t>еруючись</w:t>
      </w:r>
      <w:r>
        <w:rPr>
          <w:lang w:val="uk-UA"/>
        </w:rPr>
        <w:t xml:space="preserve"> </w:t>
      </w:r>
      <w:r w:rsidRPr="00155842">
        <w:rPr>
          <w:lang w:val="uk-UA"/>
        </w:rPr>
        <w:t xml:space="preserve">ст.26 Закону України «Про місцеве самоврядування в Україні» , </w:t>
      </w:r>
      <w:r>
        <w:rPr>
          <w:lang w:val="uk-UA"/>
        </w:rPr>
        <w:t xml:space="preserve">Знам’янська </w:t>
      </w:r>
      <w:r w:rsidRPr="00155842">
        <w:rPr>
          <w:lang w:val="uk-UA"/>
        </w:rPr>
        <w:t xml:space="preserve">міська  рада </w:t>
      </w:r>
    </w:p>
    <w:p w:rsidR="00E22955" w:rsidRPr="00155842" w:rsidRDefault="00E22955" w:rsidP="00E22955">
      <w:pPr>
        <w:jc w:val="both"/>
        <w:rPr>
          <w:lang w:val="uk-UA"/>
        </w:rPr>
      </w:pPr>
    </w:p>
    <w:p w:rsidR="00E22955" w:rsidRDefault="00E22955" w:rsidP="00E22955">
      <w:pPr>
        <w:jc w:val="center"/>
        <w:rPr>
          <w:b/>
          <w:bCs/>
          <w:lang w:val="uk-UA"/>
        </w:rPr>
      </w:pPr>
      <w:r w:rsidRPr="00155842">
        <w:rPr>
          <w:b/>
          <w:bCs/>
          <w:lang w:val="uk-UA"/>
        </w:rPr>
        <w:t>В и р і ш и л а:</w:t>
      </w:r>
    </w:p>
    <w:p w:rsidR="00E22955" w:rsidRPr="00155842" w:rsidRDefault="00E22955" w:rsidP="00E22955">
      <w:pPr>
        <w:jc w:val="center"/>
        <w:rPr>
          <w:b/>
          <w:bCs/>
          <w:lang w:val="uk-UA"/>
        </w:rPr>
      </w:pPr>
    </w:p>
    <w:p w:rsidR="00E22955" w:rsidRDefault="00E22955" w:rsidP="00E22955">
      <w:pPr>
        <w:pStyle w:val="a3"/>
        <w:numPr>
          <w:ilvl w:val="0"/>
          <w:numId w:val="1"/>
        </w:numPr>
        <w:jc w:val="both"/>
        <w:rPr>
          <w:lang w:val="uk-UA"/>
        </w:rPr>
      </w:pPr>
      <w:r w:rsidRPr="006F2726">
        <w:rPr>
          <w:lang w:val="uk-UA"/>
        </w:rPr>
        <w:t xml:space="preserve">Затвердити Положення про Центр надання адміністративних послуг </w:t>
      </w:r>
      <w:r w:rsidRPr="006F2726">
        <w:rPr>
          <w:color w:val="000000"/>
          <w:shd w:val="clear" w:color="auto" w:fill="FFFFFF"/>
          <w:lang w:val="uk-UA"/>
        </w:rPr>
        <w:t>виконавчого комітету Знам’янської міської ради</w:t>
      </w:r>
      <w:r w:rsidRPr="006F2726">
        <w:rPr>
          <w:lang w:val="uk-UA"/>
        </w:rPr>
        <w:t xml:space="preserve"> </w:t>
      </w:r>
      <w:r>
        <w:rPr>
          <w:lang w:val="uk-UA"/>
        </w:rPr>
        <w:t xml:space="preserve"> «Центр Дії» </w:t>
      </w:r>
      <w:r w:rsidRPr="006F2726">
        <w:rPr>
          <w:lang w:val="uk-UA"/>
        </w:rPr>
        <w:t>(додається).</w:t>
      </w:r>
    </w:p>
    <w:p w:rsidR="00E22955" w:rsidRDefault="00E22955" w:rsidP="00E22955">
      <w:pPr>
        <w:pStyle w:val="a3"/>
        <w:numPr>
          <w:ilvl w:val="0"/>
          <w:numId w:val="1"/>
        </w:numPr>
        <w:jc w:val="both"/>
        <w:rPr>
          <w:lang w:val="uk-UA"/>
        </w:rPr>
      </w:pPr>
      <w:r w:rsidRPr="006F2726">
        <w:rPr>
          <w:lang w:val="uk-UA"/>
        </w:rPr>
        <w:t xml:space="preserve">Вважати таким, що втратило чинність Положення про Центр надання адміністративних послуг </w:t>
      </w:r>
      <w:r w:rsidRPr="006F2726">
        <w:rPr>
          <w:color w:val="000000"/>
          <w:shd w:val="clear" w:color="auto" w:fill="FFFFFF"/>
          <w:lang w:val="uk-UA"/>
        </w:rPr>
        <w:t>виконавчого комітету Знам’янської міської ради</w:t>
      </w:r>
      <w:r w:rsidRPr="006F2726">
        <w:rPr>
          <w:lang w:val="uk-UA"/>
        </w:rPr>
        <w:t>, затверджене рішенням міської ради від  22.07.2016 року №269.</w:t>
      </w:r>
    </w:p>
    <w:p w:rsidR="00E22955" w:rsidRDefault="00E22955" w:rsidP="00E22955">
      <w:pPr>
        <w:pStyle w:val="a3"/>
        <w:numPr>
          <w:ilvl w:val="0"/>
          <w:numId w:val="1"/>
        </w:numPr>
        <w:jc w:val="both"/>
        <w:rPr>
          <w:lang w:val="uk-UA"/>
        </w:rPr>
      </w:pPr>
      <w:r w:rsidRPr="006F2726">
        <w:rPr>
          <w:lang w:val="uk-UA"/>
        </w:rPr>
        <w:t xml:space="preserve">Організацію виконання даного рішення покласти на заступника міського голови з питань діяльності виконавчих органів Ліану ПЕРЕСАДЧЕНКО та начальника </w:t>
      </w:r>
      <w:r>
        <w:rPr>
          <w:lang w:val="uk-UA"/>
        </w:rPr>
        <w:t xml:space="preserve"> відділу – керівника </w:t>
      </w:r>
      <w:r w:rsidRPr="006F2726">
        <w:rPr>
          <w:lang w:val="uk-UA"/>
        </w:rPr>
        <w:t xml:space="preserve">Центру надання адміністративних послуг </w:t>
      </w:r>
      <w:r w:rsidRPr="006F2726">
        <w:rPr>
          <w:color w:val="000000"/>
          <w:shd w:val="clear" w:color="auto" w:fill="FFFFFF"/>
          <w:lang w:val="uk-UA"/>
        </w:rPr>
        <w:t>виконавчого комітету Знам’янської міської ради Віталія МИХАЙЛОВА</w:t>
      </w:r>
      <w:r w:rsidRPr="006F2726">
        <w:rPr>
          <w:lang w:val="uk-UA"/>
        </w:rPr>
        <w:t>.</w:t>
      </w:r>
    </w:p>
    <w:p w:rsidR="00E22955" w:rsidRPr="006F2726" w:rsidRDefault="00E22955" w:rsidP="00E22955">
      <w:pPr>
        <w:pStyle w:val="a3"/>
        <w:numPr>
          <w:ilvl w:val="0"/>
          <w:numId w:val="1"/>
        </w:numPr>
        <w:jc w:val="both"/>
        <w:rPr>
          <w:lang w:val="uk-UA"/>
        </w:rPr>
      </w:pPr>
      <w:r w:rsidRPr="00155842">
        <w:t xml:space="preserve">Контроль за виконанням даного рішення покласти на постійну комісію з питань </w:t>
      </w:r>
      <w:r w:rsidRPr="006F2726">
        <w:rPr>
          <w:lang w:val="uk-UA"/>
        </w:rPr>
        <w:t xml:space="preserve">депутатської  діяльності, регламенту, етики, гласності, законності та правопорядку </w:t>
      </w:r>
      <w:r>
        <w:t>(гол</w:t>
      </w:r>
      <w:proofErr w:type="gramStart"/>
      <w:r>
        <w:t>.</w:t>
      </w:r>
      <w:r w:rsidRPr="006F2726">
        <w:rPr>
          <w:lang w:val="uk-UA"/>
        </w:rPr>
        <w:t>О</w:t>
      </w:r>
      <w:proofErr w:type="gramEnd"/>
      <w:r w:rsidRPr="006F2726">
        <w:rPr>
          <w:lang w:val="uk-UA"/>
        </w:rPr>
        <w:t>ксана ПЕРЕМОТ</w:t>
      </w:r>
      <w:r w:rsidRPr="00155842">
        <w:t>).</w:t>
      </w:r>
    </w:p>
    <w:p w:rsidR="00E22955" w:rsidRDefault="00E22955" w:rsidP="00E22955">
      <w:pPr>
        <w:pStyle w:val="a7"/>
        <w:spacing w:after="0"/>
        <w:ind w:left="720"/>
        <w:jc w:val="both"/>
        <w:rPr>
          <w:lang w:val="uk-UA"/>
        </w:rPr>
      </w:pPr>
    </w:p>
    <w:p w:rsidR="00E22955" w:rsidRPr="006F51EA" w:rsidRDefault="00E22955" w:rsidP="00E22955">
      <w:pPr>
        <w:pStyle w:val="a7"/>
        <w:spacing w:after="0"/>
        <w:ind w:left="720"/>
        <w:jc w:val="both"/>
        <w:rPr>
          <w:lang w:val="uk-UA"/>
        </w:rPr>
      </w:pPr>
    </w:p>
    <w:p w:rsidR="00E22955" w:rsidRPr="00155842" w:rsidRDefault="00E22955" w:rsidP="00E22955">
      <w:pPr>
        <w:ind w:left="708" w:firstLine="708"/>
        <w:rPr>
          <w:b/>
          <w:bCs/>
          <w:lang w:val="uk-UA"/>
        </w:rPr>
      </w:pPr>
      <w:r>
        <w:rPr>
          <w:b/>
          <w:bCs/>
          <w:lang w:val="uk-UA"/>
        </w:rPr>
        <w:t>Знам’янський міський голова                            Володимир  СОКИРКО</w:t>
      </w:r>
    </w:p>
    <w:p w:rsidR="00E22955" w:rsidRDefault="00E22955" w:rsidP="00E22955">
      <w:pPr>
        <w:ind w:left="708"/>
        <w:rPr>
          <w:b/>
          <w:bCs/>
          <w:lang w:val="uk-UA"/>
        </w:rPr>
      </w:pPr>
    </w:p>
    <w:p w:rsidR="00E22955" w:rsidRDefault="00E22955" w:rsidP="00E22955">
      <w:pPr>
        <w:ind w:left="708"/>
        <w:rPr>
          <w:b/>
          <w:bCs/>
          <w:lang w:val="uk-UA"/>
        </w:rPr>
      </w:pPr>
    </w:p>
    <w:p w:rsidR="00E22955" w:rsidRDefault="00E22955" w:rsidP="00E22955">
      <w:pPr>
        <w:ind w:left="708"/>
        <w:rPr>
          <w:b/>
          <w:bCs/>
          <w:lang w:val="uk-UA"/>
        </w:rPr>
      </w:pPr>
    </w:p>
    <w:p w:rsidR="00E22955" w:rsidRDefault="00E22955" w:rsidP="00E22955">
      <w:pPr>
        <w:rPr>
          <w:sz w:val="22"/>
          <w:szCs w:val="22"/>
          <w:lang w:val="uk-UA"/>
        </w:rPr>
      </w:pPr>
      <w:r>
        <w:tab/>
      </w:r>
      <w:r>
        <w:tab/>
      </w:r>
      <w:r>
        <w:tab/>
      </w:r>
      <w:r>
        <w:tab/>
      </w:r>
      <w:r>
        <w:tab/>
      </w:r>
      <w:r>
        <w:rPr>
          <w:sz w:val="22"/>
          <w:szCs w:val="22"/>
        </w:rPr>
        <w:tab/>
        <w:t xml:space="preserve">                                                         Затверджено</w:t>
      </w:r>
    </w:p>
    <w:p w:rsidR="00E22955" w:rsidRPr="00751E4F" w:rsidRDefault="00E22955" w:rsidP="00E22955">
      <w:pPr>
        <w:ind w:left="6804" w:hanging="425"/>
        <w:rPr>
          <w:sz w:val="22"/>
          <w:szCs w:val="22"/>
          <w:lang w:val="uk-UA"/>
        </w:rPr>
      </w:pPr>
      <w:r>
        <w:rPr>
          <w:sz w:val="22"/>
          <w:szCs w:val="22"/>
          <w:lang w:val="uk-UA"/>
        </w:rPr>
        <w:t>р</w:t>
      </w:r>
      <w:r w:rsidRPr="004D7B2F">
        <w:rPr>
          <w:sz w:val="22"/>
          <w:szCs w:val="22"/>
          <w:lang w:val="uk-UA"/>
        </w:rPr>
        <w:t>ішення</w:t>
      </w:r>
      <w:r>
        <w:rPr>
          <w:sz w:val="22"/>
          <w:szCs w:val="22"/>
          <w:lang w:val="uk-UA"/>
        </w:rPr>
        <w:t xml:space="preserve">м Знам’янської </w:t>
      </w:r>
      <w:r w:rsidRPr="004D7B2F">
        <w:rPr>
          <w:sz w:val="22"/>
          <w:szCs w:val="22"/>
          <w:lang w:val="uk-UA"/>
        </w:rPr>
        <w:t xml:space="preserve"> міської ради від</w:t>
      </w:r>
      <w:r>
        <w:rPr>
          <w:sz w:val="22"/>
          <w:szCs w:val="22"/>
          <w:lang w:val="uk-UA"/>
        </w:rPr>
        <w:t xml:space="preserve"> 19.11.</w:t>
      </w:r>
      <w:r w:rsidRPr="004D7B2F">
        <w:rPr>
          <w:sz w:val="22"/>
          <w:szCs w:val="22"/>
          <w:lang w:val="uk-UA"/>
        </w:rPr>
        <w:t xml:space="preserve">2021р. </w:t>
      </w:r>
      <w:r>
        <w:rPr>
          <w:sz w:val="22"/>
          <w:szCs w:val="22"/>
          <w:lang w:val="uk-UA"/>
        </w:rPr>
        <w:t xml:space="preserve"> №779</w:t>
      </w:r>
    </w:p>
    <w:p w:rsidR="00E22955" w:rsidRDefault="00E22955" w:rsidP="00E22955">
      <w:pPr>
        <w:rPr>
          <w:sz w:val="22"/>
          <w:szCs w:val="22"/>
          <w:lang w:val="uk-UA"/>
        </w:rPr>
      </w:pPr>
    </w:p>
    <w:p w:rsidR="00E22955" w:rsidRDefault="00E22955" w:rsidP="00E22955">
      <w:pPr>
        <w:tabs>
          <w:tab w:val="left" w:pos="709"/>
        </w:tabs>
        <w:jc w:val="center"/>
        <w:rPr>
          <w:shd w:val="clear" w:color="auto" w:fill="FFFFFF"/>
        </w:rPr>
      </w:pPr>
      <w:r>
        <w:rPr>
          <w:b/>
          <w:color w:val="000000"/>
          <w:shd w:val="clear" w:color="auto" w:fill="FFFFFF"/>
          <w:lang w:val="uk-UA"/>
        </w:rPr>
        <w:t>П</w:t>
      </w:r>
      <w:r>
        <w:rPr>
          <w:b/>
          <w:color w:val="000000"/>
          <w:shd w:val="clear" w:color="auto" w:fill="FFFFFF"/>
        </w:rPr>
        <w:t>ОЛОЖЕННЯ</w:t>
      </w:r>
    </w:p>
    <w:p w:rsidR="00E22955" w:rsidRDefault="00E22955" w:rsidP="00E22955">
      <w:pPr>
        <w:tabs>
          <w:tab w:val="left" w:pos="709"/>
        </w:tabs>
        <w:jc w:val="center"/>
        <w:rPr>
          <w:b/>
          <w:color w:val="000000"/>
          <w:shd w:val="clear" w:color="auto" w:fill="FFFFFF"/>
          <w:lang w:val="uk-UA"/>
        </w:rPr>
      </w:pPr>
      <w:r>
        <w:rPr>
          <w:b/>
          <w:color w:val="000000"/>
          <w:shd w:val="clear" w:color="auto" w:fill="FFFFFF"/>
        </w:rPr>
        <w:t xml:space="preserve">про Центр надання </w:t>
      </w:r>
      <w:proofErr w:type="gramStart"/>
      <w:r>
        <w:rPr>
          <w:b/>
          <w:color w:val="000000"/>
          <w:shd w:val="clear" w:color="auto" w:fill="FFFFFF"/>
        </w:rPr>
        <w:t>адм</w:t>
      </w:r>
      <w:proofErr w:type="gramEnd"/>
      <w:r>
        <w:rPr>
          <w:b/>
          <w:color w:val="000000"/>
          <w:shd w:val="clear" w:color="auto" w:fill="FFFFFF"/>
        </w:rPr>
        <w:t>іністративних послуг</w:t>
      </w:r>
      <w:r>
        <w:rPr>
          <w:b/>
          <w:color w:val="000000"/>
          <w:shd w:val="clear" w:color="auto" w:fill="FFFFFF"/>
          <w:lang w:val="uk-UA"/>
        </w:rPr>
        <w:t xml:space="preserve"> </w:t>
      </w:r>
    </w:p>
    <w:p w:rsidR="00E22955" w:rsidRPr="00F02B3F" w:rsidRDefault="00E22955" w:rsidP="00E22955">
      <w:pPr>
        <w:tabs>
          <w:tab w:val="left" w:pos="709"/>
        </w:tabs>
        <w:jc w:val="center"/>
        <w:rPr>
          <w:b/>
          <w:color w:val="000000"/>
          <w:shd w:val="clear" w:color="auto" w:fill="FFFFFF"/>
          <w:lang w:val="uk-UA"/>
        </w:rPr>
      </w:pPr>
      <w:r>
        <w:rPr>
          <w:b/>
          <w:color w:val="000000"/>
          <w:shd w:val="clear" w:color="auto" w:fill="FFFFFF"/>
          <w:lang w:val="uk-UA"/>
        </w:rPr>
        <w:t>виконавчого комітету</w:t>
      </w:r>
      <w:r w:rsidRPr="00F02B3F">
        <w:rPr>
          <w:b/>
          <w:color w:val="000000"/>
          <w:shd w:val="clear" w:color="auto" w:fill="FFFFFF"/>
          <w:lang w:val="uk-UA"/>
        </w:rPr>
        <w:t xml:space="preserve"> Знам’янської міської ради</w:t>
      </w:r>
      <w:r>
        <w:rPr>
          <w:b/>
          <w:color w:val="000000"/>
          <w:shd w:val="clear" w:color="auto" w:fill="FFFFFF"/>
          <w:lang w:val="uk-UA"/>
        </w:rPr>
        <w:t xml:space="preserve"> «Центр Дії»</w:t>
      </w:r>
    </w:p>
    <w:p w:rsidR="00E22955" w:rsidRPr="00F02B3F" w:rsidRDefault="00E22955" w:rsidP="00E22955">
      <w:pPr>
        <w:tabs>
          <w:tab w:val="left" w:pos="709"/>
        </w:tabs>
        <w:ind w:firstLine="426"/>
        <w:rPr>
          <w:shd w:val="clear" w:color="auto" w:fill="FFFFFF"/>
          <w:lang w:val="uk-UA"/>
        </w:rPr>
      </w:pPr>
    </w:p>
    <w:p w:rsidR="00E22955" w:rsidRPr="00E22955" w:rsidRDefault="00E22955" w:rsidP="00E22955">
      <w:pPr>
        <w:jc w:val="center"/>
        <w:rPr>
          <w:b/>
          <w:lang w:val="uk-UA"/>
        </w:rPr>
      </w:pPr>
      <w:r w:rsidRPr="00E22955">
        <w:rPr>
          <w:b/>
          <w:lang w:val="uk-UA"/>
        </w:rPr>
        <w:t>1. Загальні положення</w:t>
      </w:r>
    </w:p>
    <w:p w:rsidR="00E22955" w:rsidRPr="00E22955" w:rsidRDefault="00E22955" w:rsidP="00E22955">
      <w:pPr>
        <w:tabs>
          <w:tab w:val="left" w:pos="709"/>
        </w:tabs>
        <w:ind w:firstLine="426"/>
        <w:jc w:val="both"/>
        <w:rPr>
          <w:lang w:val="uk-UA"/>
        </w:rPr>
      </w:pPr>
      <w:r w:rsidRPr="00E22955">
        <w:rPr>
          <w:lang w:val="uk-UA"/>
        </w:rPr>
        <w:t xml:space="preserve">1.1. Центр надання адміністративних послуг </w:t>
      </w:r>
      <w:r w:rsidRPr="004647B5">
        <w:rPr>
          <w:color w:val="000000"/>
          <w:shd w:val="clear" w:color="auto" w:fill="FFFFFF"/>
          <w:lang w:val="uk-UA"/>
        </w:rPr>
        <w:t>виконавчого комітету</w:t>
      </w:r>
      <w:r w:rsidRPr="00E22955">
        <w:rPr>
          <w:color w:val="000000"/>
          <w:shd w:val="clear" w:color="auto" w:fill="FFFFFF"/>
          <w:lang w:val="uk-UA"/>
        </w:rPr>
        <w:t xml:space="preserve"> Знам’янської міської ради</w:t>
      </w:r>
      <w:r>
        <w:rPr>
          <w:color w:val="000000"/>
          <w:shd w:val="clear" w:color="auto" w:fill="FFFFFF"/>
          <w:lang w:val="uk-UA"/>
        </w:rPr>
        <w:t xml:space="preserve"> «Центр Дії»</w:t>
      </w:r>
      <w:r w:rsidRPr="00E22955">
        <w:rPr>
          <w:lang w:val="uk-UA"/>
        </w:rPr>
        <w:t xml:space="preserve"> (далі-Центр) є постійно діючим робочим</w:t>
      </w:r>
      <w:r>
        <w:rPr>
          <w:lang w:val="uk-UA"/>
        </w:rPr>
        <w:t xml:space="preserve"> </w:t>
      </w:r>
      <w:r w:rsidRPr="00E22955">
        <w:rPr>
          <w:lang w:val="uk-UA"/>
        </w:rPr>
        <w:t xml:space="preserve">органом Знам’янської міської ради, в якому надаються адміністративні послуги через </w:t>
      </w:r>
      <w:r w:rsidRPr="00E22955">
        <w:rPr>
          <w:color w:val="000000" w:themeColor="text1"/>
          <w:lang w:val="uk-UA"/>
        </w:rPr>
        <w:t>адміністраторів</w:t>
      </w:r>
      <w:r w:rsidRPr="001348AA">
        <w:rPr>
          <w:color w:val="000000" w:themeColor="text1"/>
          <w:lang w:val="uk-UA"/>
        </w:rPr>
        <w:t xml:space="preserve"> та державних </w:t>
      </w:r>
      <w:r w:rsidRPr="00E22955">
        <w:rPr>
          <w:color w:val="000000" w:themeColor="text1"/>
          <w:lang w:val="uk-UA"/>
        </w:rPr>
        <w:t>реєстраторів</w:t>
      </w:r>
      <w:r w:rsidRPr="00E22955">
        <w:rPr>
          <w:lang w:val="uk-UA"/>
        </w:rPr>
        <w:t xml:space="preserve"> шляхом їх взаємодії з суб’єктами надання адміністративних послуг.</w:t>
      </w:r>
    </w:p>
    <w:p w:rsidR="00E22955" w:rsidRPr="00E22955" w:rsidRDefault="00E22955" w:rsidP="00E22955">
      <w:pPr>
        <w:ind w:firstLine="426"/>
        <w:jc w:val="both"/>
        <w:rPr>
          <w:lang w:val="uk-UA"/>
        </w:rPr>
      </w:pPr>
      <w:r w:rsidRPr="00E22955">
        <w:rPr>
          <w:lang w:val="uk-UA"/>
        </w:rPr>
        <w:t>1.2. Центр об’єднує в одному приміщенні представників регіональних, місцевих</w:t>
      </w:r>
      <w:r>
        <w:rPr>
          <w:lang w:val="uk-UA"/>
        </w:rPr>
        <w:t xml:space="preserve"> </w:t>
      </w:r>
      <w:r w:rsidRPr="00E22955">
        <w:rPr>
          <w:lang w:val="uk-UA"/>
        </w:rPr>
        <w:t>суб’єктів надання адміністративних послуг, дозвільно – погоджувальних послуг,</w:t>
      </w:r>
      <w:r>
        <w:rPr>
          <w:lang w:val="uk-UA"/>
        </w:rPr>
        <w:t xml:space="preserve"> </w:t>
      </w:r>
      <w:r w:rsidRPr="00E22955">
        <w:rPr>
          <w:lang w:val="uk-UA"/>
        </w:rPr>
        <w:lastRenderedPageBreak/>
        <w:t>представників органів виконавчої влади, державних та комунальних служб підприємств та організацій, уповноважених відповідно до законодавства надавати адміністративні та дозвільно – погоджувальні функції.</w:t>
      </w:r>
    </w:p>
    <w:p w:rsidR="00E22955" w:rsidRDefault="00E22955" w:rsidP="00E22955">
      <w:pPr>
        <w:ind w:firstLine="426"/>
        <w:jc w:val="both"/>
      </w:pPr>
      <w:r>
        <w:t xml:space="preserve">1.3. Центр безпосередньо </w:t>
      </w:r>
      <w:proofErr w:type="gramStart"/>
      <w:r>
        <w:t>п</w:t>
      </w:r>
      <w:proofErr w:type="gramEnd"/>
      <w:r>
        <w:t>ідпорядковується</w:t>
      </w:r>
      <w:r>
        <w:rPr>
          <w:lang w:val="uk-UA"/>
        </w:rPr>
        <w:t xml:space="preserve">   міському голові</w:t>
      </w:r>
      <w:r>
        <w:t>.</w:t>
      </w:r>
    </w:p>
    <w:p w:rsidR="00E22955" w:rsidRDefault="00E22955" w:rsidP="00E22955">
      <w:pPr>
        <w:ind w:firstLine="426"/>
        <w:jc w:val="both"/>
      </w:pPr>
      <w:r>
        <w:t>1.4. Керівництво та відповідальність за організацію діяльності Центру покладається на начальника</w:t>
      </w:r>
      <w:r>
        <w:rPr>
          <w:lang w:val="uk-UA"/>
        </w:rPr>
        <w:t xml:space="preserve"> відділу - керівника</w:t>
      </w:r>
      <w:r>
        <w:t xml:space="preserve"> Центру.</w:t>
      </w:r>
    </w:p>
    <w:p w:rsidR="00E22955" w:rsidRDefault="00E22955" w:rsidP="00E22955">
      <w:pPr>
        <w:ind w:firstLine="426"/>
        <w:jc w:val="both"/>
        <w:rPr>
          <w:lang w:val="uk-UA"/>
        </w:rPr>
      </w:pPr>
      <w:r>
        <w:t xml:space="preserve">1.5. Учасники Центру у своїй діяльності </w:t>
      </w:r>
      <w:r w:rsidRPr="006A3BE2">
        <w:rPr>
          <w:lang w:val="uk-UA"/>
        </w:rPr>
        <w:t xml:space="preserve">керуються Конституцією </w:t>
      </w:r>
      <w:r>
        <w:t>України, законами</w:t>
      </w:r>
      <w:r>
        <w:rPr>
          <w:lang w:val="uk-UA"/>
        </w:rPr>
        <w:t xml:space="preserve"> </w:t>
      </w:r>
      <w:r>
        <w:t>України, актами Президента України, Кабінету Міні</w:t>
      </w:r>
      <w:proofErr w:type="gramStart"/>
      <w:r>
        <w:t>стр</w:t>
      </w:r>
      <w:proofErr w:type="gramEnd"/>
      <w:r>
        <w:t xml:space="preserve">ів України, іншими нормативно –правовими актами, </w:t>
      </w:r>
      <w:r w:rsidRPr="006A3BE2">
        <w:rPr>
          <w:lang w:val="uk-UA"/>
        </w:rPr>
        <w:t>рішеннями</w:t>
      </w:r>
      <w:r>
        <w:t xml:space="preserve"> органів виконавчої влади, органів місцевого</w:t>
      </w:r>
      <w:r>
        <w:rPr>
          <w:lang w:val="uk-UA"/>
        </w:rPr>
        <w:t xml:space="preserve"> </w:t>
      </w:r>
      <w:r>
        <w:t>самоврядування, прийнятими в межах їх повноважень.</w:t>
      </w:r>
    </w:p>
    <w:p w:rsidR="00E22955" w:rsidRPr="00D9544E" w:rsidRDefault="00E22955" w:rsidP="00E22955">
      <w:pPr>
        <w:ind w:firstLine="426"/>
        <w:jc w:val="both"/>
        <w:rPr>
          <w:lang w:val="uk-UA"/>
        </w:rPr>
      </w:pPr>
      <w:r>
        <w:rPr>
          <w:lang w:val="uk-UA"/>
        </w:rPr>
        <w:t>1.6. Центр зобов’язанй використовувати позначку «Центр Дії».</w:t>
      </w:r>
    </w:p>
    <w:p w:rsidR="00E22955" w:rsidRDefault="00E22955" w:rsidP="00E22955">
      <w:pPr>
        <w:jc w:val="both"/>
      </w:pPr>
    </w:p>
    <w:p w:rsidR="00E22955" w:rsidRDefault="00E22955" w:rsidP="00E22955">
      <w:pPr>
        <w:jc w:val="center"/>
        <w:rPr>
          <w:b/>
        </w:rPr>
      </w:pPr>
      <w:r>
        <w:rPr>
          <w:b/>
          <w:lang w:val="uk-UA"/>
        </w:rPr>
        <w:t>2</w:t>
      </w:r>
      <w:r>
        <w:rPr>
          <w:b/>
        </w:rPr>
        <w:t>. Основні завдання Центру</w:t>
      </w:r>
    </w:p>
    <w:p w:rsidR="00E22955" w:rsidRDefault="00E22955" w:rsidP="00E22955">
      <w:pPr>
        <w:ind w:firstLine="426"/>
        <w:jc w:val="both"/>
      </w:pPr>
      <w:r>
        <w:rPr>
          <w:lang w:val="uk-UA"/>
        </w:rPr>
        <w:t xml:space="preserve">2.1. </w:t>
      </w:r>
      <w:r>
        <w:t>Основними завданнями Центру</w:t>
      </w:r>
      <w:proofErr w:type="gramStart"/>
      <w:r>
        <w:t xml:space="preserve"> є:</w:t>
      </w:r>
      <w:proofErr w:type="gramEnd"/>
    </w:p>
    <w:p w:rsidR="00E22955" w:rsidRDefault="00E22955" w:rsidP="00E22955">
      <w:pPr>
        <w:ind w:firstLine="426"/>
        <w:jc w:val="both"/>
      </w:pPr>
      <w:r>
        <w:rPr>
          <w:lang w:val="uk-UA"/>
        </w:rPr>
        <w:t xml:space="preserve">- </w:t>
      </w:r>
      <w:r>
        <w:t>організація надання адміністративних послуг у найкоротший строк та за мінімальної кількості відвідувань суб’єктів звернень;</w:t>
      </w:r>
    </w:p>
    <w:p w:rsidR="00E22955" w:rsidRDefault="00E22955" w:rsidP="00E22955">
      <w:pPr>
        <w:ind w:firstLine="426"/>
        <w:jc w:val="both"/>
        <w:rPr>
          <w:color w:val="000000" w:themeColor="text1"/>
          <w:lang w:val="uk-UA"/>
        </w:rPr>
      </w:pPr>
      <w:r>
        <w:rPr>
          <w:color w:val="000000" w:themeColor="text1"/>
          <w:lang w:val="uk-UA"/>
        </w:rPr>
        <w:t xml:space="preserve">- </w:t>
      </w:r>
      <w:r w:rsidRPr="00B650C3">
        <w:rPr>
          <w:color w:val="000000" w:themeColor="text1"/>
        </w:rPr>
        <w:t xml:space="preserve">організація надання </w:t>
      </w:r>
      <w:r w:rsidRPr="00B650C3">
        <w:rPr>
          <w:color w:val="000000" w:themeColor="text1"/>
          <w:lang w:val="uk-UA"/>
        </w:rPr>
        <w:t>адміністративних</w:t>
      </w:r>
      <w:r w:rsidRPr="00B650C3">
        <w:rPr>
          <w:color w:val="000000" w:themeColor="text1"/>
        </w:rPr>
        <w:t xml:space="preserve"> послуг щодо державної реєстрації юридичних осіб</w:t>
      </w:r>
      <w:r w:rsidRPr="00B650C3">
        <w:rPr>
          <w:color w:val="000000" w:themeColor="text1"/>
          <w:lang w:val="uk-UA"/>
        </w:rPr>
        <w:t xml:space="preserve"> та </w:t>
      </w:r>
      <w:r w:rsidRPr="00B650C3">
        <w:rPr>
          <w:color w:val="000000" w:themeColor="text1"/>
        </w:rPr>
        <w:t>фізичних осіб - підприємців;</w:t>
      </w:r>
    </w:p>
    <w:p w:rsidR="00E22955" w:rsidRDefault="00E22955" w:rsidP="00E22955">
      <w:pPr>
        <w:ind w:firstLine="426"/>
        <w:jc w:val="both"/>
        <w:rPr>
          <w:lang w:val="uk-UA"/>
        </w:rPr>
      </w:pPr>
      <w:r>
        <w:rPr>
          <w:color w:val="000000" w:themeColor="text1"/>
          <w:lang w:val="uk-UA"/>
        </w:rPr>
        <w:t xml:space="preserve">- організація надання </w:t>
      </w:r>
      <w:r w:rsidRPr="00B650C3">
        <w:rPr>
          <w:color w:val="000000" w:themeColor="text1"/>
          <w:lang w:val="uk-UA"/>
        </w:rPr>
        <w:t>адміністративних</w:t>
      </w:r>
      <w:r w:rsidRPr="00B650C3">
        <w:rPr>
          <w:color w:val="000000" w:themeColor="text1"/>
        </w:rPr>
        <w:t xml:space="preserve"> послуг щодо </w:t>
      </w:r>
      <w:r>
        <w:rPr>
          <w:lang w:val="uk-UA"/>
        </w:rPr>
        <w:t>державної реєстрації речових прав на нерухоме майно та їх обтяжень;</w:t>
      </w:r>
    </w:p>
    <w:p w:rsidR="00E22955" w:rsidRPr="007D0668" w:rsidRDefault="00E22955" w:rsidP="00E22955">
      <w:pPr>
        <w:ind w:firstLine="426"/>
        <w:jc w:val="both"/>
        <w:rPr>
          <w:lang w:val="uk-UA"/>
        </w:rPr>
      </w:pPr>
      <w:r>
        <w:rPr>
          <w:lang w:val="uk-UA"/>
        </w:rPr>
        <w:t xml:space="preserve">- </w:t>
      </w:r>
      <w:r w:rsidRPr="007D0668">
        <w:rPr>
          <w:lang w:val="uk-UA"/>
        </w:rPr>
        <w:t>реєстрація місця проживання та зняття з реєстрації місця проживання фізичних осіб;</w:t>
      </w:r>
    </w:p>
    <w:p w:rsidR="00E22955" w:rsidRPr="007D0668" w:rsidRDefault="00E22955" w:rsidP="00E22955">
      <w:pPr>
        <w:shd w:val="clear" w:color="auto" w:fill="FFFFFF"/>
        <w:ind w:firstLine="450"/>
        <w:jc w:val="both"/>
        <w:textAlignment w:val="baseline"/>
        <w:rPr>
          <w:lang w:val="uk-UA"/>
        </w:rPr>
      </w:pPr>
      <w:r>
        <w:rPr>
          <w:lang w:val="uk-UA"/>
        </w:rPr>
        <w:t xml:space="preserve">- </w:t>
      </w:r>
      <w:r w:rsidRPr="007D0668">
        <w:rPr>
          <w:lang w:val="uk-UA"/>
        </w:rPr>
        <w:t>від імені виконавчого комітету міської ради розглядати справи про адміністративні правопорушення, передбачені статтями 197, 198 Кодексу України про адміністративні правопорушення;</w:t>
      </w:r>
    </w:p>
    <w:p w:rsidR="00E22955" w:rsidRDefault="00E22955" w:rsidP="00E22955">
      <w:pPr>
        <w:ind w:firstLine="426"/>
        <w:jc w:val="both"/>
      </w:pPr>
      <w:r>
        <w:rPr>
          <w:lang w:val="uk-UA"/>
        </w:rPr>
        <w:t xml:space="preserve">- </w:t>
      </w:r>
      <w:r>
        <w:t xml:space="preserve">спрощення процедур отримання адміністративних послуг та </w:t>
      </w:r>
      <w:r w:rsidRPr="006A3BE2">
        <w:rPr>
          <w:lang w:val="uk-UA"/>
        </w:rPr>
        <w:t>поліпшення</w:t>
      </w:r>
      <w:r>
        <w:t xml:space="preserve"> якості їх</w:t>
      </w:r>
      <w:r>
        <w:rPr>
          <w:lang w:val="uk-UA"/>
        </w:rPr>
        <w:t xml:space="preserve"> </w:t>
      </w:r>
      <w:r>
        <w:t>надання;</w:t>
      </w:r>
    </w:p>
    <w:p w:rsidR="00E22955" w:rsidRDefault="00E22955" w:rsidP="00E22955">
      <w:pPr>
        <w:ind w:firstLine="426"/>
        <w:jc w:val="both"/>
      </w:pPr>
      <w:r>
        <w:rPr>
          <w:lang w:val="uk-UA"/>
        </w:rPr>
        <w:t xml:space="preserve">- </w:t>
      </w:r>
      <w:r>
        <w:t>запобігання корупції, усунення посередництва під час надання адміністративних послуг;</w:t>
      </w:r>
    </w:p>
    <w:p w:rsidR="00E22955" w:rsidRDefault="00E22955" w:rsidP="00E22955">
      <w:pPr>
        <w:ind w:firstLine="426"/>
        <w:jc w:val="both"/>
        <w:rPr>
          <w:lang w:val="uk-UA"/>
        </w:rPr>
      </w:pPr>
      <w:r>
        <w:rPr>
          <w:lang w:val="uk-UA"/>
        </w:rPr>
        <w:t xml:space="preserve">- </w:t>
      </w:r>
      <w:r>
        <w:t>забезпечення інформування суб’єктів звернень про вимоги та порядок  надання</w:t>
      </w:r>
      <w:r>
        <w:rPr>
          <w:lang w:val="uk-UA"/>
        </w:rPr>
        <w:t xml:space="preserve"> </w:t>
      </w:r>
      <w:r>
        <w:t>адміністративних послуг</w:t>
      </w:r>
      <w:r>
        <w:rPr>
          <w:lang w:val="uk-UA"/>
        </w:rPr>
        <w:t>;</w:t>
      </w:r>
    </w:p>
    <w:p w:rsidR="00E22955" w:rsidRDefault="00E22955" w:rsidP="00E22955">
      <w:pPr>
        <w:ind w:firstLine="426"/>
        <w:jc w:val="both"/>
        <w:rPr>
          <w:lang w:val="uk-UA"/>
        </w:rPr>
      </w:pPr>
      <w:r>
        <w:rPr>
          <w:lang w:val="uk-UA"/>
        </w:rPr>
        <w:t>- надання відомостей на запити у найкоротші строки.</w:t>
      </w:r>
    </w:p>
    <w:p w:rsidR="00E22955" w:rsidRPr="00FB47AA" w:rsidRDefault="00E22955" w:rsidP="00E22955">
      <w:pPr>
        <w:ind w:firstLine="426"/>
        <w:jc w:val="both"/>
        <w:rPr>
          <w:lang w:val="uk-UA"/>
        </w:rPr>
      </w:pPr>
    </w:p>
    <w:p w:rsidR="00E22955" w:rsidRPr="0044482A" w:rsidRDefault="00E22955" w:rsidP="00E22955">
      <w:pPr>
        <w:jc w:val="center"/>
        <w:rPr>
          <w:b/>
          <w:lang w:val="uk-UA"/>
        </w:rPr>
      </w:pPr>
      <w:r w:rsidRPr="0044482A">
        <w:rPr>
          <w:b/>
          <w:lang w:val="uk-UA"/>
        </w:rPr>
        <w:t>3</w:t>
      </w:r>
      <w:r>
        <w:rPr>
          <w:b/>
          <w:lang w:val="uk-UA"/>
        </w:rPr>
        <w:t xml:space="preserve">. </w:t>
      </w:r>
      <w:r w:rsidRPr="0044482A">
        <w:rPr>
          <w:b/>
          <w:lang w:val="uk-UA"/>
        </w:rPr>
        <w:t>Права</w:t>
      </w:r>
    </w:p>
    <w:p w:rsidR="00E22955" w:rsidRPr="0044482A" w:rsidRDefault="00E22955" w:rsidP="00E22955">
      <w:pPr>
        <w:pStyle w:val="a4"/>
        <w:shd w:val="clear" w:color="auto" w:fill="FFFFFF"/>
        <w:spacing w:before="0" w:beforeAutospacing="0" w:after="75" w:afterAutospacing="0" w:line="300" w:lineRule="atLeast"/>
        <w:jc w:val="both"/>
      </w:pPr>
      <w:r w:rsidRPr="0044482A">
        <w:rPr>
          <w:rStyle w:val="apple-converted-space"/>
          <w:rFonts w:eastAsia="Batang"/>
        </w:rPr>
        <w:t> </w:t>
      </w:r>
      <w:r>
        <w:rPr>
          <w:rStyle w:val="apple-converted-space"/>
          <w:rFonts w:eastAsia="Batang"/>
          <w:lang w:val="uk-UA"/>
        </w:rPr>
        <w:t xml:space="preserve">3.1. </w:t>
      </w:r>
      <w:r w:rsidRPr="0044482A">
        <w:rPr>
          <w:lang w:val="uk-UA"/>
        </w:rPr>
        <w:t>Центр</w:t>
      </w:r>
      <w:r w:rsidRPr="0044482A">
        <w:t xml:space="preserve"> має право:</w:t>
      </w:r>
    </w:p>
    <w:p w:rsidR="00E22955" w:rsidRDefault="00E22955" w:rsidP="00E22955">
      <w:pPr>
        <w:pStyle w:val="a5"/>
        <w:ind w:firstLine="567"/>
      </w:pPr>
      <w:r>
        <w:t>-</w:t>
      </w:r>
      <w:r w:rsidRPr="0044482A">
        <w:t xml:space="preserve"> </w:t>
      </w:r>
      <w:r>
        <w:t>о</w:t>
      </w:r>
      <w:r w:rsidRPr="0044482A">
        <w:t xml:space="preserve">держувати в установленому порядку від органів виконавчої влади, органів місцевого самоврядування, підприємств, установ та організацій інформацію, необхідну для виконання покладених на </w:t>
      </w:r>
      <w:r>
        <w:t>Центр завдань;</w:t>
      </w:r>
    </w:p>
    <w:p w:rsidR="00E22955" w:rsidRPr="0044482A" w:rsidRDefault="00E22955" w:rsidP="00E22955">
      <w:pPr>
        <w:pStyle w:val="a5"/>
        <w:ind w:firstLine="567"/>
      </w:pPr>
      <w:r>
        <w:t>- с</w:t>
      </w:r>
      <w:r w:rsidRPr="0044482A">
        <w:t>кликати в установленому порядку наради з питань, я</w:t>
      </w:r>
      <w:r>
        <w:t>кі належать до його компетенції;</w:t>
      </w:r>
    </w:p>
    <w:p w:rsidR="00E22955" w:rsidRPr="0044482A" w:rsidRDefault="00E22955" w:rsidP="00E22955">
      <w:pPr>
        <w:pStyle w:val="a5"/>
        <w:ind w:firstLine="567"/>
      </w:pPr>
      <w:r>
        <w:t>-</w:t>
      </w:r>
      <w:r w:rsidRPr="0044482A">
        <w:t xml:space="preserve"> </w:t>
      </w:r>
      <w:r>
        <w:t>з</w:t>
      </w:r>
      <w:r w:rsidRPr="0044482A">
        <w:t xml:space="preserve">алучати спеціалістів інших підрозділів міської ради для вирішення питань, віднесених до компетенції </w:t>
      </w:r>
      <w:r>
        <w:t>Центру;</w:t>
      </w:r>
    </w:p>
    <w:p w:rsidR="00E22955" w:rsidRDefault="00E22955" w:rsidP="00E22955">
      <w:pPr>
        <w:pStyle w:val="a5"/>
        <w:ind w:firstLine="567"/>
      </w:pPr>
      <w:r>
        <w:t>-</w:t>
      </w:r>
      <w:r w:rsidRPr="0044482A">
        <w:t xml:space="preserve"> </w:t>
      </w:r>
      <w:r>
        <w:t>в</w:t>
      </w:r>
      <w:r w:rsidRPr="0044482A">
        <w:t>имагати від суб’єктів звернення подання документів у повному обсязі, передбаченому чинним законодавством та предс</w:t>
      </w:r>
      <w:r>
        <w:t>тавлення достовірної інформації;</w:t>
      </w:r>
    </w:p>
    <w:p w:rsidR="00E22955" w:rsidRPr="0044482A" w:rsidRDefault="00E22955" w:rsidP="00E22955">
      <w:pPr>
        <w:pStyle w:val="a5"/>
        <w:ind w:firstLine="567"/>
      </w:pPr>
      <w:r>
        <w:t>- вимагати від суб’єктів звернення документи, що підтверджують особу та повноваження представника;</w:t>
      </w:r>
    </w:p>
    <w:p w:rsidR="00E22955" w:rsidRPr="0044482A" w:rsidRDefault="00E22955" w:rsidP="00E22955">
      <w:pPr>
        <w:pStyle w:val="a5"/>
        <w:ind w:firstLine="567"/>
      </w:pPr>
      <w:r>
        <w:t>-</w:t>
      </w:r>
      <w:r w:rsidRPr="0044482A">
        <w:t xml:space="preserve"> </w:t>
      </w:r>
      <w:r>
        <w:t>в</w:t>
      </w:r>
      <w:r w:rsidRPr="0044482A">
        <w:t>ідмовляти в прийнятті та реєстра</w:t>
      </w:r>
      <w:r>
        <w:t>ції неповного пакету документів;</w:t>
      </w:r>
    </w:p>
    <w:p w:rsidR="00E22955" w:rsidRPr="0044482A" w:rsidRDefault="00E22955" w:rsidP="00E22955">
      <w:pPr>
        <w:pStyle w:val="a5"/>
        <w:ind w:firstLine="567"/>
      </w:pPr>
      <w:r>
        <w:t>-</w:t>
      </w:r>
      <w:r w:rsidRPr="0044482A">
        <w:t xml:space="preserve"> </w:t>
      </w:r>
      <w:r>
        <w:t>в</w:t>
      </w:r>
      <w:r w:rsidRPr="0044482A">
        <w:t xml:space="preserve">носити пропозиції міському голові, заступникам міського голови з питань діяльності виконавчих органів міської ради, керуючій справами виконавчого комітету міської, керівникам суб’єктів надання адміністративних послуг щодо вдосконалення процедури </w:t>
      </w:r>
      <w:r>
        <w:t>надання адміністративних послуг;</w:t>
      </w:r>
    </w:p>
    <w:p w:rsidR="00E22955" w:rsidRPr="0044482A" w:rsidRDefault="00E22955" w:rsidP="00E22955">
      <w:pPr>
        <w:pStyle w:val="a5"/>
        <w:ind w:firstLine="567"/>
      </w:pPr>
      <w:r>
        <w:t>-</w:t>
      </w:r>
      <w:r w:rsidRPr="0044482A">
        <w:t xml:space="preserve"> </w:t>
      </w:r>
      <w:r>
        <w:t>б</w:t>
      </w:r>
      <w:r w:rsidRPr="0044482A">
        <w:t xml:space="preserve">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w:t>
      </w:r>
      <w:r>
        <w:t>в установленому законом порядку;</w:t>
      </w:r>
    </w:p>
    <w:p w:rsidR="00E22955" w:rsidRPr="00873DE5" w:rsidRDefault="00E22955" w:rsidP="00E22955">
      <w:pPr>
        <w:pStyle w:val="a5"/>
        <w:ind w:firstLine="567"/>
      </w:pPr>
      <w:r>
        <w:lastRenderedPageBreak/>
        <w:t>- п</w:t>
      </w:r>
      <w:r w:rsidRPr="0044482A">
        <w:t>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w:t>
      </w:r>
      <w:r w:rsidRPr="0044482A">
        <w:rPr>
          <w:rStyle w:val="apple-converted-space"/>
          <w:rFonts w:eastAsia="Batang"/>
        </w:rPr>
        <w:t> </w:t>
      </w:r>
      <w:hyperlink r:id="rId6" w:tgtFrame="_blank" w:history="1">
        <w:r w:rsidRPr="00873DE5">
          <w:rPr>
            <w:rStyle w:val="a9"/>
          </w:rPr>
          <w:t>Закону України «Про захист персональних даних</w:t>
        </w:r>
      </w:hyperlink>
      <w:r>
        <w:t>»;</w:t>
      </w:r>
    </w:p>
    <w:p w:rsidR="00E22955" w:rsidRPr="0044482A" w:rsidRDefault="00E22955" w:rsidP="00E22955">
      <w:pPr>
        <w:pStyle w:val="a5"/>
        <w:ind w:firstLine="567"/>
      </w:pPr>
      <w:r>
        <w:t>- і</w:t>
      </w:r>
      <w:r w:rsidRPr="0044482A">
        <w:t xml:space="preserve">нформувати </w:t>
      </w:r>
      <w:r>
        <w:t>керівнитцтво</w:t>
      </w:r>
      <w:r w:rsidRPr="0044482A">
        <w:t xml:space="preserve"> міської ради та суб’єктів надання адміністративних послуг про порушення строку розгляду заяв про надання адміністративної послуги, вимагати вжиття заходів щ</w:t>
      </w:r>
      <w:r>
        <w:t>одо усунення виявлених порушень;</w:t>
      </w:r>
    </w:p>
    <w:p w:rsidR="00E22955" w:rsidRPr="0044482A" w:rsidRDefault="00E22955" w:rsidP="00E22955">
      <w:pPr>
        <w:pStyle w:val="a5"/>
        <w:ind w:firstLine="567"/>
      </w:pPr>
      <w:r>
        <w:t>- п</w:t>
      </w:r>
      <w:r w:rsidRPr="0044482A">
        <w:t xml:space="preserve">орушувати клопотання перед </w:t>
      </w:r>
      <w:r>
        <w:t xml:space="preserve">керівництвом </w:t>
      </w:r>
      <w:r w:rsidRPr="0044482A">
        <w:t xml:space="preserve">міської ради щодо вжиття заходів з метою забезпечення ефективної роботи </w:t>
      </w:r>
      <w:r>
        <w:t>Центу</w:t>
      </w:r>
      <w:r w:rsidRPr="0044482A">
        <w:t>.</w:t>
      </w:r>
    </w:p>
    <w:p w:rsidR="00E22955" w:rsidRPr="006F2726" w:rsidRDefault="00E22955" w:rsidP="00E22955">
      <w:pPr>
        <w:ind w:firstLine="426"/>
        <w:jc w:val="both"/>
        <w:rPr>
          <w:lang w:val="uk-UA"/>
        </w:rPr>
      </w:pPr>
    </w:p>
    <w:p w:rsidR="00E22955" w:rsidRDefault="00E22955" w:rsidP="00E22955">
      <w:pPr>
        <w:jc w:val="center"/>
        <w:rPr>
          <w:b/>
        </w:rPr>
      </w:pPr>
      <w:r>
        <w:rPr>
          <w:b/>
          <w:lang w:val="uk-UA"/>
        </w:rPr>
        <w:t>4</w:t>
      </w:r>
      <w:r>
        <w:rPr>
          <w:b/>
        </w:rPr>
        <w:t>. Принципи організації роботи Центру</w:t>
      </w:r>
    </w:p>
    <w:p w:rsidR="00E22955" w:rsidRDefault="00E22955" w:rsidP="00E22955">
      <w:pPr>
        <w:ind w:firstLine="567"/>
        <w:jc w:val="both"/>
      </w:pPr>
      <w:r>
        <w:rPr>
          <w:lang w:val="uk-UA"/>
        </w:rPr>
        <w:t xml:space="preserve">4.1. </w:t>
      </w:r>
      <w:r>
        <w:t>Основними принципами  організації роботи Центру</w:t>
      </w:r>
      <w:proofErr w:type="gramStart"/>
      <w:r>
        <w:t xml:space="preserve"> є :</w:t>
      </w:r>
      <w:proofErr w:type="gramEnd"/>
    </w:p>
    <w:p w:rsidR="00E22955" w:rsidRDefault="00E22955" w:rsidP="00E22955">
      <w:pPr>
        <w:ind w:firstLine="567"/>
        <w:jc w:val="both"/>
      </w:pPr>
      <w:r>
        <w:rPr>
          <w:lang w:val="uk-UA"/>
        </w:rPr>
        <w:t xml:space="preserve">- </w:t>
      </w:r>
      <w:r>
        <w:t>суворе дотримання вимог законодавства та інших нормативно правових актів;</w:t>
      </w:r>
    </w:p>
    <w:p w:rsidR="00E22955" w:rsidRDefault="00E22955" w:rsidP="00E22955">
      <w:pPr>
        <w:ind w:firstLine="567"/>
        <w:jc w:val="both"/>
      </w:pPr>
      <w:r>
        <w:rPr>
          <w:lang w:val="uk-UA"/>
        </w:rPr>
        <w:t xml:space="preserve">- </w:t>
      </w:r>
      <w:r>
        <w:t>рівності заявників перед законом;</w:t>
      </w:r>
    </w:p>
    <w:p w:rsidR="00E22955" w:rsidRDefault="00E22955" w:rsidP="00E22955">
      <w:pPr>
        <w:ind w:firstLine="567"/>
        <w:jc w:val="both"/>
      </w:pPr>
      <w:r>
        <w:rPr>
          <w:lang w:val="uk-UA"/>
        </w:rPr>
        <w:t xml:space="preserve">- </w:t>
      </w:r>
      <w:r>
        <w:t>відкритості та прозорості надання адміністративних послуг;</w:t>
      </w:r>
    </w:p>
    <w:p w:rsidR="00E22955" w:rsidRDefault="00E22955" w:rsidP="00E22955">
      <w:pPr>
        <w:ind w:firstLine="567"/>
        <w:jc w:val="both"/>
      </w:pPr>
      <w:r>
        <w:rPr>
          <w:lang w:val="uk-UA"/>
        </w:rPr>
        <w:t xml:space="preserve">- </w:t>
      </w:r>
      <w:r>
        <w:t>оперативність та своєчасність при розгляді звернень;</w:t>
      </w:r>
    </w:p>
    <w:p w:rsidR="00E22955" w:rsidRDefault="00E22955" w:rsidP="00E22955">
      <w:pPr>
        <w:ind w:firstLine="567"/>
        <w:jc w:val="both"/>
      </w:pPr>
      <w:r>
        <w:rPr>
          <w:lang w:val="uk-UA"/>
        </w:rPr>
        <w:t xml:space="preserve">- </w:t>
      </w:r>
      <w:r>
        <w:t>доступності інформації про надання адміністративних послуг;</w:t>
      </w:r>
    </w:p>
    <w:p w:rsidR="00E22955" w:rsidRDefault="00E22955" w:rsidP="00E22955">
      <w:pPr>
        <w:ind w:firstLine="567"/>
        <w:jc w:val="both"/>
      </w:pPr>
      <w:r>
        <w:rPr>
          <w:lang w:val="uk-UA"/>
        </w:rPr>
        <w:t xml:space="preserve">- </w:t>
      </w:r>
      <w:r>
        <w:t>захищеності персональних даних;</w:t>
      </w:r>
    </w:p>
    <w:p w:rsidR="00E22955" w:rsidRDefault="00E22955" w:rsidP="00E22955">
      <w:pPr>
        <w:ind w:firstLine="567"/>
        <w:jc w:val="both"/>
      </w:pPr>
      <w:r>
        <w:rPr>
          <w:lang w:val="uk-UA"/>
        </w:rPr>
        <w:t xml:space="preserve">- </w:t>
      </w:r>
      <w:r>
        <w:t>раціональної мінімізації процедурних дій, що вимагаються для отримання адміністративних  послуг;</w:t>
      </w:r>
    </w:p>
    <w:p w:rsidR="00E22955" w:rsidRDefault="00E22955" w:rsidP="00E22955">
      <w:pPr>
        <w:ind w:firstLine="567"/>
        <w:jc w:val="both"/>
        <w:rPr>
          <w:lang w:val="uk-UA"/>
        </w:rPr>
      </w:pPr>
      <w:r>
        <w:rPr>
          <w:lang w:val="uk-UA"/>
        </w:rPr>
        <w:t xml:space="preserve">- </w:t>
      </w:r>
      <w:r>
        <w:t>доступності та зручності для суб’єктів звернень.</w:t>
      </w:r>
    </w:p>
    <w:p w:rsidR="00E22955" w:rsidRDefault="00E22955" w:rsidP="00E22955">
      <w:pPr>
        <w:ind w:firstLine="426"/>
        <w:jc w:val="both"/>
        <w:rPr>
          <w:lang w:val="uk-UA"/>
        </w:rPr>
      </w:pPr>
    </w:p>
    <w:p w:rsidR="00E22955" w:rsidRDefault="00E22955" w:rsidP="00E22955">
      <w:pPr>
        <w:shd w:val="clear" w:color="auto" w:fill="FFFFFF"/>
        <w:tabs>
          <w:tab w:val="left" w:pos="709"/>
        </w:tabs>
        <w:jc w:val="center"/>
        <w:rPr>
          <w:b/>
          <w:bCs/>
          <w:color w:val="000000"/>
          <w:szCs w:val="28"/>
        </w:rPr>
      </w:pPr>
      <w:r>
        <w:rPr>
          <w:b/>
          <w:bCs/>
          <w:color w:val="000000"/>
          <w:szCs w:val="28"/>
          <w:lang w:val="uk-UA"/>
        </w:rPr>
        <w:t>5</w:t>
      </w:r>
      <w:r>
        <w:rPr>
          <w:b/>
          <w:bCs/>
          <w:color w:val="000000"/>
          <w:szCs w:val="28"/>
        </w:rPr>
        <w:t>. Структура Центру</w:t>
      </w:r>
    </w:p>
    <w:p w:rsidR="00E22955" w:rsidRDefault="00E22955" w:rsidP="00E22955">
      <w:pPr>
        <w:ind w:firstLine="426"/>
        <w:jc w:val="both"/>
      </w:pPr>
      <w:r>
        <w:rPr>
          <w:lang w:val="uk-UA"/>
        </w:rPr>
        <w:t xml:space="preserve">5.1. </w:t>
      </w:r>
      <w:r>
        <w:t xml:space="preserve">Центр, </w:t>
      </w:r>
      <w:proofErr w:type="gramStart"/>
      <w:r>
        <w:t>п</w:t>
      </w:r>
      <w:proofErr w:type="gramEnd"/>
      <w:r>
        <w:t>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та організаціями.</w:t>
      </w:r>
    </w:p>
    <w:p w:rsidR="00E22955" w:rsidRDefault="00E22955" w:rsidP="00E22955">
      <w:pPr>
        <w:ind w:firstLine="426"/>
        <w:jc w:val="both"/>
      </w:pPr>
      <w:r>
        <w:rPr>
          <w:lang w:val="uk-UA"/>
        </w:rPr>
        <w:t>5.2</w:t>
      </w:r>
      <w:r>
        <w:t xml:space="preserve">. </w:t>
      </w:r>
      <w:proofErr w:type="gramStart"/>
      <w:r>
        <w:t>З</w:t>
      </w:r>
      <w:proofErr w:type="gramEnd"/>
      <w:r>
        <w:t xml:space="preserve"> метою забезпечення створення зручних та доступних умов  отримання послуг суб’єктами звернень у межах  Знам’ян</w:t>
      </w:r>
      <w:r>
        <w:rPr>
          <w:lang w:val="en-US"/>
        </w:rPr>
        <w:t>c</w:t>
      </w:r>
      <w:r>
        <w:rPr>
          <w:lang w:val="uk-UA"/>
        </w:rPr>
        <w:t>ької міської територіальної громади</w:t>
      </w:r>
      <w:r>
        <w:t>, за рішенням міської ради, можуть утворюватися територіальні підрозділи Центру, які забезпечують надання адміністративних послуг відповідно до переліку, який визначається виконавчим комітетом                                                                                                                                                                                                                                                                                                                                                                                                                                                                                                                                                                                             міської ради.</w:t>
      </w:r>
    </w:p>
    <w:p w:rsidR="00E22955" w:rsidRDefault="00E22955" w:rsidP="00E22955">
      <w:pPr>
        <w:ind w:firstLine="426"/>
        <w:jc w:val="both"/>
      </w:pPr>
      <w:r>
        <w:rPr>
          <w:lang w:val="uk-UA"/>
        </w:rPr>
        <w:t>5.3</w:t>
      </w:r>
      <w:r>
        <w:t xml:space="preserve">. Режим роботи </w:t>
      </w:r>
      <w:r>
        <w:rPr>
          <w:lang w:val="uk-UA"/>
        </w:rPr>
        <w:t>працівни</w:t>
      </w:r>
      <w:r>
        <w:t xml:space="preserve">ків Центру визначається </w:t>
      </w:r>
      <w:proofErr w:type="gramStart"/>
      <w:r>
        <w:t>р</w:t>
      </w:r>
      <w:proofErr w:type="gramEnd"/>
      <w:r>
        <w:t>ішенням виконавчого комітету і є обов’язковим для виконання.</w:t>
      </w:r>
    </w:p>
    <w:p w:rsidR="00E22955" w:rsidRDefault="00E22955" w:rsidP="00E22955">
      <w:pPr>
        <w:ind w:firstLine="426"/>
        <w:jc w:val="both"/>
      </w:pPr>
      <w:r>
        <w:rPr>
          <w:lang w:val="uk-UA"/>
        </w:rPr>
        <w:t xml:space="preserve">5.4. </w:t>
      </w:r>
      <w:r>
        <w:t xml:space="preserve">Графік роботи Центру визначається відповідно до Закону України </w:t>
      </w:r>
      <w:r>
        <w:rPr>
          <w:lang w:val="uk-UA"/>
        </w:rPr>
        <w:t>«</w:t>
      </w:r>
      <w:r>
        <w:t xml:space="preserve">Про </w:t>
      </w:r>
      <w:proofErr w:type="gramStart"/>
      <w:r>
        <w:t>адм</w:t>
      </w:r>
      <w:proofErr w:type="gramEnd"/>
      <w:r>
        <w:t>іністративні послуги».</w:t>
      </w:r>
    </w:p>
    <w:p w:rsidR="00E22955" w:rsidRDefault="00E22955" w:rsidP="00E22955">
      <w:pPr>
        <w:ind w:firstLine="426"/>
        <w:jc w:val="both"/>
      </w:pPr>
      <w:r>
        <w:rPr>
          <w:lang w:val="uk-UA"/>
        </w:rPr>
        <w:t>5.5.</w:t>
      </w:r>
      <w:r w:rsidRPr="00892C9B">
        <w:rPr>
          <w:lang w:val="uk-UA"/>
        </w:rPr>
        <w:t xml:space="preserve"> Центр об’єднує в одному приміщенні працівників структурних підрозділів міської ради, працівників місцевих дозвільних органів, державних адміністраторів, державних реєстраторів та представників комунальних підприємств, уповноважених, відповідно до діючого законодавства України, забезпечувати юридичне оформлення умов реалізації фізичними та юридичними особами прав, свобод і законних інтересів за їх заявою </w:t>
      </w:r>
      <w:r>
        <w:t>(видача дозволів, довідок, погоджень, посвідчень, проведення реєстрації, прийняття декларацій, звітів тощо).</w:t>
      </w:r>
    </w:p>
    <w:p w:rsidR="00E22955" w:rsidRDefault="00E22955" w:rsidP="00E22955">
      <w:pPr>
        <w:ind w:firstLine="426"/>
        <w:jc w:val="both"/>
      </w:pPr>
      <w:r>
        <w:rPr>
          <w:lang w:val="uk-UA"/>
        </w:rPr>
        <w:t>5.6</w:t>
      </w:r>
      <w:r>
        <w:t xml:space="preserve">. Центром забезпечується надання </w:t>
      </w:r>
      <w:proofErr w:type="gramStart"/>
      <w:r>
        <w:t>адм</w:t>
      </w:r>
      <w:proofErr w:type="gramEnd"/>
      <w:r>
        <w:t xml:space="preserve">іністративних послуг через </w:t>
      </w:r>
      <w:r w:rsidRPr="00B650C3">
        <w:rPr>
          <w:color w:val="000000" w:themeColor="text1"/>
        </w:rPr>
        <w:t>адміністратор</w:t>
      </w:r>
      <w:r>
        <w:rPr>
          <w:color w:val="000000" w:themeColor="text1"/>
          <w:lang w:val="uk-UA"/>
        </w:rPr>
        <w:t>ів</w:t>
      </w:r>
      <w:r w:rsidRPr="00B650C3">
        <w:rPr>
          <w:color w:val="000000" w:themeColor="text1"/>
        </w:rPr>
        <w:t xml:space="preserve"> та </w:t>
      </w:r>
      <w:r w:rsidRPr="00B650C3">
        <w:rPr>
          <w:color w:val="000000" w:themeColor="text1"/>
          <w:lang w:val="uk-UA"/>
        </w:rPr>
        <w:t>державн</w:t>
      </w:r>
      <w:r>
        <w:rPr>
          <w:color w:val="000000" w:themeColor="text1"/>
          <w:lang w:val="uk-UA"/>
        </w:rPr>
        <w:t>их</w:t>
      </w:r>
      <w:r w:rsidRPr="00B650C3">
        <w:rPr>
          <w:color w:val="000000" w:themeColor="text1"/>
          <w:lang w:val="uk-UA"/>
        </w:rPr>
        <w:t xml:space="preserve"> </w:t>
      </w:r>
      <w:r w:rsidRPr="00B650C3">
        <w:rPr>
          <w:color w:val="000000" w:themeColor="text1"/>
        </w:rPr>
        <w:t>реєстратор</w:t>
      </w:r>
      <w:r>
        <w:rPr>
          <w:color w:val="000000" w:themeColor="text1"/>
          <w:lang w:val="uk-UA"/>
        </w:rPr>
        <w:t>ів</w:t>
      </w:r>
      <w:r w:rsidRPr="00B650C3">
        <w:rPr>
          <w:color w:val="000000" w:themeColor="text1"/>
        </w:rPr>
        <w:t xml:space="preserve"> </w:t>
      </w:r>
      <w:r>
        <w:t xml:space="preserve">шляхом </w:t>
      </w:r>
      <w:r>
        <w:rPr>
          <w:lang w:val="uk-UA"/>
        </w:rPr>
        <w:t>їх</w:t>
      </w:r>
      <w:r>
        <w:t xml:space="preserve"> взаємодії із суб’єктами надання адміністративних  послуг.</w:t>
      </w:r>
    </w:p>
    <w:p w:rsidR="00E22955" w:rsidRDefault="00E22955" w:rsidP="00E22955">
      <w:pPr>
        <w:ind w:firstLine="426"/>
        <w:jc w:val="both"/>
      </w:pPr>
      <w:r>
        <w:rPr>
          <w:lang w:val="uk-UA"/>
        </w:rPr>
        <w:t>5.7</w:t>
      </w:r>
      <w:r>
        <w:t>. Відповідальна особа, уповноважена на роботу в Центрі, призначається розпорядчим документом кері</w:t>
      </w:r>
      <w:proofErr w:type="gramStart"/>
      <w:r>
        <w:t>вника в</w:t>
      </w:r>
      <w:proofErr w:type="gramEnd"/>
      <w:r>
        <w:t>ідповідної установи.</w:t>
      </w:r>
    </w:p>
    <w:p w:rsidR="00E22955" w:rsidRDefault="00E22955" w:rsidP="00E22955">
      <w:pPr>
        <w:ind w:firstLine="426"/>
        <w:jc w:val="both"/>
      </w:pPr>
      <w:r>
        <w:t xml:space="preserve">У разі неможливості представника бути присутнім на робочому місці в Центрі, суб’єкт надання </w:t>
      </w:r>
      <w:proofErr w:type="gramStart"/>
      <w:r>
        <w:t>адм</w:t>
      </w:r>
      <w:proofErr w:type="gramEnd"/>
      <w:r>
        <w:t>іністративної послуги повинен надати письмове пояснення або передати телефонограму з обґрунтуванням причини відсутності, на керівника Центру.</w:t>
      </w:r>
    </w:p>
    <w:p w:rsidR="00E22955" w:rsidRDefault="00E22955" w:rsidP="00E22955">
      <w:pPr>
        <w:ind w:firstLine="426"/>
        <w:jc w:val="both"/>
      </w:pPr>
      <w:r>
        <w:rPr>
          <w:lang w:val="uk-UA"/>
        </w:rPr>
        <w:t>5.8</w:t>
      </w:r>
      <w:r>
        <w:t xml:space="preserve">. У Центрі можуть надаватись супутні послуги (виготовлення копій документів, ламінування, фотографування, продаж канцелярських товарів, надання банківських послуг </w:t>
      </w:r>
      <w:r>
        <w:lastRenderedPageBreak/>
        <w:t>тощо) суб’єктами господарювання, добі</w:t>
      </w:r>
      <w:proofErr w:type="gramStart"/>
      <w:r>
        <w:t>р</w:t>
      </w:r>
      <w:proofErr w:type="gramEnd"/>
      <w:r>
        <w:t xml:space="preserve"> яких здійснюється на конкурсній основі за критеріями забезпечення мінімізації матеріальних витрат та витрат часу суб’єкта звернення.</w:t>
      </w:r>
    </w:p>
    <w:p w:rsidR="00E22955" w:rsidRDefault="00E22955" w:rsidP="00E22955">
      <w:pPr>
        <w:ind w:firstLine="426"/>
        <w:jc w:val="both"/>
      </w:pPr>
      <w:r>
        <w:rPr>
          <w:lang w:val="uk-UA"/>
        </w:rPr>
        <w:t>5.9</w:t>
      </w:r>
      <w:r>
        <w:t xml:space="preserve">. Суб’єкт звернення для отримання </w:t>
      </w:r>
      <w:proofErr w:type="gramStart"/>
      <w:r>
        <w:t>адм</w:t>
      </w:r>
      <w:proofErr w:type="gramEnd"/>
      <w:r>
        <w:t xml:space="preserve">іністративної послуги в </w:t>
      </w:r>
      <w:r>
        <w:rPr>
          <w:lang w:val="uk-UA"/>
        </w:rPr>
        <w:t>Ц</w:t>
      </w:r>
      <w:r>
        <w:t xml:space="preserve">ентрі звертається до адміністратора </w:t>
      </w:r>
      <w:r w:rsidRPr="00B650C3">
        <w:rPr>
          <w:color w:val="000000" w:themeColor="text1"/>
        </w:rPr>
        <w:t xml:space="preserve">чи </w:t>
      </w:r>
      <w:r w:rsidRPr="00B650C3">
        <w:rPr>
          <w:color w:val="000000" w:themeColor="text1"/>
          <w:lang w:val="uk-UA"/>
        </w:rPr>
        <w:t xml:space="preserve">державного </w:t>
      </w:r>
      <w:r w:rsidRPr="00B650C3">
        <w:rPr>
          <w:color w:val="000000" w:themeColor="text1"/>
        </w:rPr>
        <w:t>реєстратора</w:t>
      </w:r>
      <w:r>
        <w:t xml:space="preserve"> – посадової особи виконавчого комітету міської ради, яка організовує надання адміністративних послуг.</w:t>
      </w:r>
    </w:p>
    <w:p w:rsidR="00E22955" w:rsidRDefault="00E22955" w:rsidP="00E22955">
      <w:pPr>
        <w:ind w:firstLine="426"/>
        <w:jc w:val="both"/>
      </w:pPr>
      <w:r>
        <w:rPr>
          <w:lang w:val="uk-UA"/>
        </w:rPr>
        <w:t>5.10</w:t>
      </w:r>
      <w:r>
        <w:t xml:space="preserve">. </w:t>
      </w:r>
      <w:proofErr w:type="gramStart"/>
      <w:r w:rsidRPr="00B650C3">
        <w:rPr>
          <w:color w:val="000000" w:themeColor="text1"/>
        </w:rPr>
        <w:t>Адм</w:t>
      </w:r>
      <w:proofErr w:type="gramEnd"/>
      <w:r w:rsidRPr="00B650C3">
        <w:rPr>
          <w:color w:val="000000" w:themeColor="text1"/>
        </w:rPr>
        <w:t xml:space="preserve">іністратор та </w:t>
      </w:r>
      <w:r w:rsidRPr="00B650C3">
        <w:rPr>
          <w:color w:val="000000" w:themeColor="text1"/>
          <w:lang w:val="uk-UA"/>
        </w:rPr>
        <w:t xml:space="preserve">державний </w:t>
      </w:r>
      <w:r w:rsidRPr="00B650C3">
        <w:rPr>
          <w:color w:val="000000" w:themeColor="text1"/>
        </w:rPr>
        <w:t>реєстратор</w:t>
      </w:r>
      <w:r>
        <w:t xml:space="preserve"> призначається на посаду та звільняється з посади міським головою.</w:t>
      </w:r>
    </w:p>
    <w:p w:rsidR="00E22955" w:rsidRDefault="00E22955" w:rsidP="00E22955">
      <w:pPr>
        <w:ind w:firstLine="426"/>
        <w:jc w:val="both"/>
      </w:pPr>
      <w:r>
        <w:t xml:space="preserve">Кількість </w:t>
      </w:r>
      <w:proofErr w:type="gramStart"/>
      <w:r w:rsidRPr="00B650C3">
        <w:rPr>
          <w:color w:val="000000" w:themeColor="text1"/>
        </w:rPr>
        <w:t>адм</w:t>
      </w:r>
      <w:proofErr w:type="gramEnd"/>
      <w:r w:rsidRPr="00B650C3">
        <w:rPr>
          <w:color w:val="000000" w:themeColor="text1"/>
        </w:rPr>
        <w:t xml:space="preserve">іністраторів та </w:t>
      </w:r>
      <w:r w:rsidRPr="00B650C3">
        <w:rPr>
          <w:color w:val="000000" w:themeColor="text1"/>
          <w:lang w:val="uk-UA"/>
        </w:rPr>
        <w:t xml:space="preserve">державних </w:t>
      </w:r>
      <w:r w:rsidRPr="00B650C3">
        <w:rPr>
          <w:color w:val="000000" w:themeColor="text1"/>
        </w:rPr>
        <w:t>реєстраторів</w:t>
      </w:r>
      <w:r>
        <w:t>, які працюють у Центрі визначається міською радою.</w:t>
      </w:r>
    </w:p>
    <w:p w:rsidR="00E22955" w:rsidRDefault="00E22955" w:rsidP="00E22955">
      <w:pPr>
        <w:ind w:firstLine="426"/>
        <w:jc w:val="both"/>
      </w:pPr>
      <w:r>
        <w:rPr>
          <w:lang w:val="uk-UA"/>
        </w:rPr>
        <w:t>5.</w:t>
      </w:r>
      <w:r>
        <w:t>1</w:t>
      </w:r>
      <w:r>
        <w:rPr>
          <w:lang w:val="uk-UA"/>
        </w:rPr>
        <w:t>1</w:t>
      </w:r>
      <w:r>
        <w:t>.</w:t>
      </w:r>
      <w:r>
        <w:rPr>
          <w:lang w:val="uk-UA"/>
        </w:rPr>
        <w:t xml:space="preserve"> </w:t>
      </w:r>
      <w:proofErr w:type="gramStart"/>
      <w:r w:rsidRPr="00B650C3">
        <w:rPr>
          <w:color w:val="000000" w:themeColor="text1"/>
        </w:rPr>
        <w:t>Адм</w:t>
      </w:r>
      <w:proofErr w:type="gramEnd"/>
      <w:r w:rsidRPr="00B650C3">
        <w:rPr>
          <w:color w:val="000000" w:themeColor="text1"/>
        </w:rPr>
        <w:t xml:space="preserve">іністратор та </w:t>
      </w:r>
      <w:r w:rsidRPr="00B650C3">
        <w:rPr>
          <w:color w:val="000000" w:themeColor="text1"/>
          <w:lang w:val="uk-UA"/>
        </w:rPr>
        <w:t xml:space="preserve">державний </w:t>
      </w:r>
      <w:r w:rsidRPr="00B650C3">
        <w:rPr>
          <w:color w:val="000000" w:themeColor="text1"/>
        </w:rPr>
        <w:t>реєстратор</w:t>
      </w:r>
      <w:r>
        <w:t xml:space="preserve"> має іменну печатку (штамп) із зазначенням його прізвища, імені по батькові та найменування Центру.</w:t>
      </w:r>
    </w:p>
    <w:p w:rsidR="00E22955" w:rsidRDefault="00E22955" w:rsidP="00E22955">
      <w:pPr>
        <w:ind w:firstLine="426"/>
        <w:jc w:val="both"/>
      </w:pPr>
      <w:r>
        <w:rPr>
          <w:lang w:val="uk-UA"/>
        </w:rPr>
        <w:t>5.12</w:t>
      </w:r>
      <w:r>
        <w:t xml:space="preserve">. Основними завданнями </w:t>
      </w:r>
      <w:proofErr w:type="gramStart"/>
      <w:r>
        <w:t>адм</w:t>
      </w:r>
      <w:proofErr w:type="gramEnd"/>
      <w:r>
        <w:t>іністратора є:</w:t>
      </w:r>
    </w:p>
    <w:p w:rsidR="00E22955" w:rsidRDefault="00E22955" w:rsidP="00E22955">
      <w:pPr>
        <w:ind w:firstLine="426"/>
        <w:jc w:val="both"/>
      </w:pPr>
      <w:r>
        <w:rPr>
          <w:rFonts w:ascii="TimesNewRomanPSMT" w:hAnsi="TimesNewRomanPSMT" w:cs="TimesNewRomanPSMT"/>
        </w:rPr>
        <w:t xml:space="preserve">- </w:t>
      </w:r>
      <w:r>
        <w:t xml:space="preserve">надання суб’єктам звернень вичерпної інформації і консультацій щодо вимог та порядку надання </w:t>
      </w:r>
      <w:proofErr w:type="gramStart"/>
      <w:r>
        <w:t>адм</w:t>
      </w:r>
      <w:proofErr w:type="gramEnd"/>
      <w:r>
        <w:t>іністративних послуг;</w:t>
      </w:r>
    </w:p>
    <w:p w:rsidR="00E22955" w:rsidRDefault="00E22955" w:rsidP="00E22955">
      <w:pPr>
        <w:ind w:firstLine="426"/>
        <w:jc w:val="both"/>
      </w:pPr>
      <w:r>
        <w:t xml:space="preserve">- прийняття від суб’єктів звернень документів, необхідних для надання </w:t>
      </w:r>
      <w:proofErr w:type="gramStart"/>
      <w:r>
        <w:t>адм</w:t>
      </w:r>
      <w:proofErr w:type="gramEnd"/>
      <w:r>
        <w:t>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E22955" w:rsidRDefault="00E22955" w:rsidP="00E22955">
      <w:pPr>
        <w:ind w:firstLine="426"/>
        <w:jc w:val="both"/>
      </w:pPr>
      <w:r>
        <w:t xml:space="preserve">- видача або забезпечення надсилання через засоби поштового зв’язку суб’єктам звернень результатів надання </w:t>
      </w:r>
      <w:proofErr w:type="gramStart"/>
      <w:r>
        <w:t>адм</w:t>
      </w:r>
      <w:proofErr w:type="gramEnd"/>
      <w:r>
        <w:t>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E22955" w:rsidRDefault="00E22955" w:rsidP="00E22955">
      <w:pPr>
        <w:ind w:firstLine="426"/>
        <w:jc w:val="both"/>
      </w:pPr>
      <w:r>
        <w:t xml:space="preserve">- організаційне забезпечення надання </w:t>
      </w:r>
      <w:proofErr w:type="gramStart"/>
      <w:r>
        <w:t>адм</w:t>
      </w:r>
      <w:proofErr w:type="gramEnd"/>
      <w:r>
        <w:t>іністративних послуг суб’єктами їх надання;</w:t>
      </w:r>
    </w:p>
    <w:p w:rsidR="00E22955" w:rsidRDefault="00E22955" w:rsidP="00E22955">
      <w:pPr>
        <w:ind w:firstLine="426"/>
        <w:jc w:val="both"/>
      </w:pPr>
      <w:r>
        <w:t xml:space="preserve">- здійснення контролю за додержанням суб’єктами надання </w:t>
      </w:r>
      <w:proofErr w:type="gramStart"/>
      <w:r>
        <w:t>адм</w:t>
      </w:r>
      <w:proofErr w:type="gramEnd"/>
      <w:r>
        <w:t>іністративних послуг строку розгляду справ та прийняття рішень;</w:t>
      </w:r>
    </w:p>
    <w:p w:rsidR="00E22955" w:rsidRDefault="00E22955" w:rsidP="00E22955">
      <w:pPr>
        <w:ind w:firstLine="426"/>
        <w:jc w:val="both"/>
      </w:pPr>
      <w:r>
        <w:t xml:space="preserve">- надання </w:t>
      </w:r>
      <w:proofErr w:type="gramStart"/>
      <w:r>
        <w:t>адм</w:t>
      </w:r>
      <w:proofErr w:type="gramEnd"/>
      <w:r>
        <w:t>іністративних послуг у випадках, передбачених Законом.</w:t>
      </w:r>
    </w:p>
    <w:p w:rsidR="00E22955" w:rsidRDefault="00E22955" w:rsidP="00E22955">
      <w:pPr>
        <w:ind w:firstLine="426"/>
        <w:jc w:val="both"/>
      </w:pPr>
      <w:r>
        <w:rPr>
          <w:lang w:val="uk-UA"/>
        </w:rPr>
        <w:t>5.13</w:t>
      </w:r>
      <w:r>
        <w:t xml:space="preserve">. </w:t>
      </w:r>
      <w:proofErr w:type="gramStart"/>
      <w:r>
        <w:t>Адм</w:t>
      </w:r>
      <w:proofErr w:type="gramEnd"/>
      <w:r>
        <w:t>іністратор має право:</w:t>
      </w:r>
    </w:p>
    <w:p w:rsidR="00E22955" w:rsidRDefault="00E22955" w:rsidP="00E22955">
      <w:pPr>
        <w:ind w:firstLine="426"/>
        <w:jc w:val="both"/>
      </w:pPr>
      <w:r>
        <w:t xml:space="preserve">- безоплатно одержувати від суб’єктів надання </w:t>
      </w:r>
      <w:proofErr w:type="gramStart"/>
      <w:r>
        <w:t>адм</w:t>
      </w:r>
      <w:proofErr w:type="gramEnd"/>
      <w:r>
        <w:t>іністративних послуг, що належать до сфери їх управління, документи та інформацію, пов’язані з наданням таких послуг, в установленому Законом порядку;</w:t>
      </w:r>
    </w:p>
    <w:p w:rsidR="00E22955" w:rsidRDefault="00E22955" w:rsidP="00E22955">
      <w:pPr>
        <w:ind w:firstLine="426"/>
        <w:jc w:val="both"/>
        <w:rPr>
          <w:lang w:val="uk-UA"/>
        </w:rPr>
      </w:pPr>
      <w:r>
        <w:t>- погоджувати документи (</w:t>
      </w:r>
      <w:proofErr w:type="gramStart"/>
      <w:r>
        <w:t>р</w:t>
      </w:r>
      <w:proofErr w:type="gramEnd"/>
      <w:r>
        <w:t>ішення) в інших державних органах,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E22955" w:rsidRPr="00477660" w:rsidRDefault="00E22955" w:rsidP="00E22955">
      <w:pPr>
        <w:ind w:firstLine="426"/>
        <w:jc w:val="both"/>
        <w:rPr>
          <w:lang w:val="uk-UA"/>
        </w:rPr>
      </w:pPr>
      <w:r w:rsidRPr="00477660">
        <w:rPr>
          <w:lang w:val="uk-UA"/>
        </w:rPr>
        <w:t>- здійснювати реєстрацію місця проживання та зняття з реєстрації місця проживання фізичних осіб;</w:t>
      </w:r>
    </w:p>
    <w:p w:rsidR="00E22955" w:rsidRPr="007D0668" w:rsidRDefault="00E22955" w:rsidP="00E22955">
      <w:pPr>
        <w:shd w:val="clear" w:color="auto" w:fill="FFFFFF"/>
        <w:ind w:firstLine="450"/>
        <w:jc w:val="both"/>
        <w:textAlignment w:val="baseline"/>
        <w:rPr>
          <w:lang w:val="uk-UA"/>
        </w:rPr>
      </w:pPr>
      <w:r w:rsidRPr="007D0668">
        <w:rPr>
          <w:lang w:val="uk-UA"/>
        </w:rPr>
        <w:t>- від імені виконавчого комітету міської ради складати протоколи про адміністративні правопорушення за стаття тями 197, 198 КУпАП та  розглядати справи про адміністративні правопорушення, передбачені статтями 197, 198 Кодексу України про адміністративні правопорушення (при накладенні адміністративного стягнення у вигляді попередження);</w:t>
      </w:r>
    </w:p>
    <w:p w:rsidR="00E22955" w:rsidRDefault="00E22955" w:rsidP="00E22955">
      <w:pPr>
        <w:ind w:firstLine="426"/>
        <w:jc w:val="both"/>
      </w:pPr>
      <w:r>
        <w:t xml:space="preserve">- інформувати керівника Центру та суб’єктів надання </w:t>
      </w:r>
      <w:proofErr w:type="gramStart"/>
      <w:r>
        <w:t>адм</w:t>
      </w:r>
      <w:proofErr w:type="gramEnd"/>
      <w:r>
        <w:t>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E22955" w:rsidRDefault="00E22955" w:rsidP="00E22955">
      <w:pPr>
        <w:ind w:firstLine="426"/>
        <w:jc w:val="both"/>
      </w:pPr>
      <w:r>
        <w:t xml:space="preserve">- посвідчувати власним </w:t>
      </w:r>
      <w:proofErr w:type="gramStart"/>
      <w:r>
        <w:t>п</w:t>
      </w:r>
      <w:proofErr w:type="gramEnd"/>
      <w:r>
        <w:t>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E22955" w:rsidRDefault="00E22955" w:rsidP="00E22955">
      <w:pPr>
        <w:ind w:firstLine="426"/>
        <w:jc w:val="both"/>
      </w:pPr>
      <w:r>
        <w:t>- порушувати клопотання перед керівником Центру  щодо вжиття заходів з метою забезпечення ефективної роботи центру.</w:t>
      </w:r>
    </w:p>
    <w:p w:rsidR="00E22955" w:rsidRPr="00BB5100" w:rsidRDefault="00E22955" w:rsidP="00E22955">
      <w:pPr>
        <w:ind w:firstLine="426"/>
        <w:jc w:val="both"/>
        <w:rPr>
          <w:color w:val="000000" w:themeColor="text1"/>
          <w:lang w:val="uk-UA"/>
        </w:rPr>
      </w:pPr>
      <w:r>
        <w:rPr>
          <w:lang w:val="uk-UA"/>
        </w:rPr>
        <w:t>5</w:t>
      </w:r>
      <w:r>
        <w:t>.</w:t>
      </w:r>
      <w:r>
        <w:rPr>
          <w:lang w:val="uk-UA"/>
        </w:rPr>
        <w:t>14.</w:t>
      </w:r>
      <w:r>
        <w:t xml:space="preserve"> </w:t>
      </w:r>
      <w:r w:rsidRPr="00BB5100">
        <w:rPr>
          <w:color w:val="000000" w:themeColor="text1"/>
        </w:rPr>
        <w:t xml:space="preserve">Державний реєстратор юридичних осіб, фізичних осіб - </w:t>
      </w:r>
      <w:proofErr w:type="gramStart"/>
      <w:r w:rsidRPr="00BB5100">
        <w:rPr>
          <w:color w:val="000000" w:themeColor="text1"/>
        </w:rPr>
        <w:t>п</w:t>
      </w:r>
      <w:proofErr w:type="gramEnd"/>
      <w:r w:rsidRPr="00BB5100">
        <w:rPr>
          <w:color w:val="000000" w:themeColor="text1"/>
        </w:rPr>
        <w:t>ідприємців та громадських формувань (далі - державний реєстратор) - особа, яка перебуває у трудових відносинах з суб’єкт</w:t>
      </w:r>
      <w:r>
        <w:rPr>
          <w:color w:val="000000" w:themeColor="text1"/>
        </w:rPr>
        <w:t>ом державної реєстрації</w:t>
      </w:r>
      <w:r>
        <w:rPr>
          <w:color w:val="000000" w:themeColor="text1"/>
          <w:lang w:val="uk-UA"/>
        </w:rPr>
        <w:t>.</w:t>
      </w:r>
    </w:p>
    <w:p w:rsidR="00E22955" w:rsidRDefault="00E22955" w:rsidP="00E22955">
      <w:pPr>
        <w:ind w:firstLine="426"/>
        <w:jc w:val="both"/>
        <w:rPr>
          <w:lang w:val="uk-UA"/>
        </w:rPr>
      </w:pPr>
      <w:r w:rsidRPr="00153E0C">
        <w:rPr>
          <w:lang w:val="uk-UA"/>
        </w:rPr>
        <w:lastRenderedPageBreak/>
        <w:t>Державним реєстратором може бути громадянин України, який має вищу освіту, відповідає кваліфікаційним вимогам, визначеним Міністерством юстиції України, та перебуває у трудових відносинах з суб’єктом державної реєстрації</w:t>
      </w:r>
      <w:r>
        <w:rPr>
          <w:lang w:val="uk-UA"/>
        </w:rPr>
        <w:t>.</w:t>
      </w:r>
    </w:p>
    <w:p w:rsidR="00E22955" w:rsidRDefault="00E22955" w:rsidP="00E22955">
      <w:pPr>
        <w:ind w:firstLine="426"/>
        <w:jc w:val="both"/>
      </w:pPr>
      <w:r w:rsidRPr="00153E0C">
        <w:rPr>
          <w:lang w:val="uk-UA"/>
        </w:rPr>
        <w:t xml:space="preserve"> </w:t>
      </w:r>
      <w:r>
        <w:t>Державний реєстратор:</w:t>
      </w:r>
    </w:p>
    <w:p w:rsidR="00E22955" w:rsidRDefault="00E22955" w:rsidP="00E22955">
      <w:pPr>
        <w:ind w:firstLine="426"/>
        <w:jc w:val="both"/>
      </w:pPr>
      <w:r>
        <w:t>- приймає документи;</w:t>
      </w:r>
    </w:p>
    <w:p w:rsidR="00E22955" w:rsidRDefault="00E22955" w:rsidP="00E22955">
      <w:pPr>
        <w:ind w:firstLine="426"/>
        <w:jc w:val="both"/>
      </w:pPr>
      <w:r>
        <w:t xml:space="preserve">- перевіряє документи на наявність </w:t>
      </w:r>
      <w:proofErr w:type="gramStart"/>
      <w:r>
        <w:t>п</w:t>
      </w:r>
      <w:proofErr w:type="gramEnd"/>
      <w:r>
        <w:t>ідстав для зупинення розгляду документів;</w:t>
      </w:r>
    </w:p>
    <w:p w:rsidR="00E22955" w:rsidRDefault="00E22955" w:rsidP="00E22955">
      <w:pPr>
        <w:ind w:firstLine="426"/>
        <w:jc w:val="both"/>
      </w:pPr>
      <w:r>
        <w:t xml:space="preserve">- перевіряє документи на наявність </w:t>
      </w:r>
      <w:proofErr w:type="gramStart"/>
      <w:r>
        <w:t>п</w:t>
      </w:r>
      <w:proofErr w:type="gramEnd"/>
      <w:r>
        <w:t>ідстав для відмови у державній реєстрації;</w:t>
      </w:r>
    </w:p>
    <w:p w:rsidR="00E22955" w:rsidRDefault="00E22955" w:rsidP="00E22955">
      <w:pPr>
        <w:ind w:firstLine="426"/>
        <w:jc w:val="both"/>
      </w:pPr>
      <w:r>
        <w:t xml:space="preserve">- проводить реєстраційну дію (у тому числі з урахуванням принципу мовчазної   згоди) за відсутності </w:t>
      </w:r>
      <w:proofErr w:type="gramStart"/>
      <w:r>
        <w:t>п</w:t>
      </w:r>
      <w:proofErr w:type="gramEnd"/>
      <w:r>
        <w:t>ідстав для зупинення розгляду документів та відмови у державній реєстрації шляхом внесення запису до Єдиного державного реєстру;</w:t>
      </w:r>
    </w:p>
    <w:p w:rsidR="00E22955" w:rsidRDefault="00E22955" w:rsidP="00E22955">
      <w:pPr>
        <w:ind w:firstLine="426"/>
        <w:jc w:val="both"/>
      </w:pPr>
      <w:r>
        <w:t>- веде Єдиний державний реє</w:t>
      </w:r>
      <w:proofErr w:type="gramStart"/>
      <w:r>
        <w:t>стр</w:t>
      </w:r>
      <w:proofErr w:type="gramEnd"/>
      <w:r>
        <w:t>;</w:t>
      </w:r>
    </w:p>
    <w:p w:rsidR="00E22955" w:rsidRDefault="00E22955" w:rsidP="00E22955">
      <w:pPr>
        <w:ind w:firstLine="426"/>
        <w:jc w:val="both"/>
      </w:pPr>
      <w:r>
        <w:t>- веде реєстраційні справи;</w:t>
      </w:r>
    </w:p>
    <w:p w:rsidR="00E22955" w:rsidRDefault="00E22955" w:rsidP="00E22955">
      <w:pPr>
        <w:ind w:firstLine="426"/>
        <w:jc w:val="both"/>
      </w:pPr>
      <w:r>
        <w:t>- здійснює інші повноваження, передбачені Законом.</w:t>
      </w:r>
    </w:p>
    <w:p w:rsidR="00E22955" w:rsidRDefault="00E22955" w:rsidP="00E22955">
      <w:pPr>
        <w:ind w:firstLine="426"/>
        <w:jc w:val="both"/>
      </w:pPr>
      <w:r>
        <w:t xml:space="preserve">Державний реєстратор </w:t>
      </w:r>
      <w:proofErr w:type="gramStart"/>
      <w:r>
        <w:t>п</w:t>
      </w:r>
      <w:proofErr w:type="gramEnd"/>
      <w:r>
        <w:t>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обов’язково використовує відомості Державного реєстру актів цивільного стану громадян шляхом безпосереднього доступу до нього.</w:t>
      </w:r>
    </w:p>
    <w:p w:rsidR="00E22955" w:rsidRDefault="00E22955" w:rsidP="00E22955">
      <w:pPr>
        <w:ind w:firstLine="426"/>
        <w:jc w:val="both"/>
      </w:pPr>
      <w:r>
        <w:t>Інформація з Державного реєстру актів цивільного стану громадян, отримана державним реєстратором, залишається у відповідній реєстраційній справі.</w:t>
      </w:r>
    </w:p>
    <w:p w:rsidR="00E22955" w:rsidRDefault="00E22955" w:rsidP="00E22955">
      <w:pPr>
        <w:ind w:firstLine="426"/>
        <w:jc w:val="both"/>
      </w:pPr>
      <w:r>
        <w:t xml:space="preserve"> Користування Державним реєстром актів цивільного стану громадян здійснюється безпосередньо державним реєстратором, який проводить відповідну державну реєстрацію.</w:t>
      </w:r>
    </w:p>
    <w:p w:rsidR="00E22955" w:rsidRDefault="00E22955" w:rsidP="00E22955">
      <w:pPr>
        <w:ind w:firstLine="426"/>
        <w:jc w:val="both"/>
      </w:pPr>
      <w:r>
        <w:t>Державний реєстратор не має права проводити реєстраційні дії щодо суб’єкта державної реєстрації, з яким державний реєстратор перебуває у трудових відносинах або засновником (учасником) якого він</w:t>
      </w:r>
      <w:proofErr w:type="gramStart"/>
      <w:r>
        <w:t xml:space="preserve"> є.</w:t>
      </w:r>
      <w:proofErr w:type="gramEnd"/>
      <w:r>
        <w:t xml:space="preserve"> У такому разі державна реєстрація проводиться іншим державним реєстратором.</w:t>
      </w:r>
    </w:p>
    <w:p w:rsidR="00E22955" w:rsidRDefault="00E22955" w:rsidP="00E22955">
      <w:pPr>
        <w:ind w:firstLine="426"/>
        <w:jc w:val="both"/>
      </w:pPr>
      <w:r>
        <w:t>Державний реєстратор не має права проводити реєстраційні дії щодо себе, свого чоловіка чи своєї дружини, його (її) та своїх родичів (батьків, дітей, онуків, діда, баби, братів, сестер), а також юридичних осіб, засновником (учасником) яких він</w:t>
      </w:r>
      <w:proofErr w:type="gramStart"/>
      <w:r>
        <w:t xml:space="preserve"> є.</w:t>
      </w:r>
      <w:proofErr w:type="gramEnd"/>
      <w:r>
        <w:t xml:space="preserve"> У такому разі державна реєстрація проводиться іншим державним реєстратором відповідного суб’єкта державної реєстрації.</w:t>
      </w:r>
    </w:p>
    <w:p w:rsidR="00E22955" w:rsidRDefault="00E22955" w:rsidP="00E22955">
      <w:pPr>
        <w:ind w:firstLine="426"/>
        <w:jc w:val="both"/>
        <w:rPr>
          <w:lang w:val="uk-UA"/>
        </w:rPr>
      </w:pPr>
      <w:r>
        <w:t xml:space="preserve">Втручання будь-яких органів, їх посадових осіб, громадян, юридичних осіб та громадських формувань, що не мають статусу юридичної особи, у діяльність державного реєстратора </w:t>
      </w:r>
      <w:proofErr w:type="gramStart"/>
      <w:r>
        <w:t>п</w:t>
      </w:r>
      <w:proofErr w:type="gramEnd"/>
      <w:r>
        <w:t>ід час проведення реєстраційних дій, крім випадків, передбачених цим Законом, забороняється і тягне за собою відповідальність згідно із законом.</w:t>
      </w:r>
    </w:p>
    <w:p w:rsidR="00E22955" w:rsidRDefault="00E22955" w:rsidP="00E22955">
      <w:pPr>
        <w:ind w:firstLine="426"/>
        <w:jc w:val="both"/>
        <w:rPr>
          <w:lang w:val="uk-UA"/>
        </w:rPr>
      </w:pPr>
      <w:r>
        <w:rPr>
          <w:lang w:val="uk-UA"/>
        </w:rPr>
        <w:t xml:space="preserve">5.15. Державний реєстратор речових прав на нерухоме майно та їх обтяжень </w:t>
      </w:r>
      <w:r w:rsidRPr="00BB5100">
        <w:rPr>
          <w:color w:val="000000" w:themeColor="text1"/>
        </w:rPr>
        <w:t>(далі - державний реєстратор) - особа, яка перебуває у трудових відносинах з суб’єкт</w:t>
      </w:r>
      <w:r>
        <w:rPr>
          <w:color w:val="000000" w:themeColor="text1"/>
        </w:rPr>
        <w:t>ом державної реєстрації</w:t>
      </w:r>
      <w:r>
        <w:rPr>
          <w:color w:val="000000" w:themeColor="text1"/>
          <w:lang w:val="uk-UA"/>
        </w:rPr>
        <w:t>.</w:t>
      </w:r>
    </w:p>
    <w:p w:rsidR="00E22955" w:rsidRPr="00A14971" w:rsidRDefault="00E22955" w:rsidP="00E22955">
      <w:pPr>
        <w:ind w:firstLine="426"/>
        <w:jc w:val="both"/>
        <w:textAlignment w:val="baseline"/>
        <w:rPr>
          <w:color w:val="000000"/>
          <w:bdr w:val="none" w:sz="0" w:space="0" w:color="auto" w:frame="1"/>
          <w:lang w:val="uk-UA"/>
        </w:rPr>
      </w:pPr>
      <w:r>
        <w:rPr>
          <w:color w:val="000000"/>
          <w:bdr w:val="none" w:sz="0" w:space="0" w:color="auto" w:frame="1"/>
          <w:lang w:val="uk-UA"/>
        </w:rPr>
        <w:t xml:space="preserve">Державним реєстратором </w:t>
      </w:r>
      <w:r w:rsidRPr="00A14971">
        <w:rPr>
          <w:color w:val="000000"/>
          <w:bdr w:val="none" w:sz="0" w:space="0" w:color="auto" w:frame="1"/>
          <w:lang w:val="uk-UA"/>
        </w:rPr>
        <w:t>громадянин України, який має вищу освіту за спеціальністю правознавство, відповідає кваліфікаційним вимогам, встановленим Міністерством юстиції України, та перебуває у трудових відносинах з суб’єктом державної реєстрації прав</w:t>
      </w:r>
      <w:r>
        <w:rPr>
          <w:color w:val="000000"/>
          <w:bdr w:val="none" w:sz="0" w:space="0" w:color="auto" w:frame="1"/>
          <w:lang w:val="uk-UA"/>
        </w:rPr>
        <w:t>;</w:t>
      </w:r>
    </w:p>
    <w:p w:rsidR="00E22955" w:rsidRPr="00AA5708" w:rsidRDefault="00E22955" w:rsidP="00E22955">
      <w:pPr>
        <w:ind w:firstLine="426"/>
        <w:jc w:val="both"/>
        <w:textAlignment w:val="baseline"/>
        <w:rPr>
          <w:color w:val="000000"/>
          <w:bdr w:val="none" w:sz="0" w:space="0" w:color="auto" w:frame="1"/>
        </w:rPr>
      </w:pPr>
      <w:r w:rsidRPr="00AA5708">
        <w:rPr>
          <w:color w:val="000000"/>
          <w:bdr w:val="none" w:sz="0" w:space="0" w:color="auto" w:frame="1"/>
        </w:rPr>
        <w:t>Державний реєстратор:</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встановлює відповідність заявлених прав і поданих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 зокрема:</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обов’язкового дотримання письмової форми правочину та його нотаріального посвідчення у випадках, передбачених законом;</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повноважень особи, яка подає документи для державної реєстрації прав;</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відповідність відомостей про речові права на нерухоме майно та їх обтяження, що містяться у Державному реєстрі прав, відомостям, що містяться у поданих документах;</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lastRenderedPageBreak/>
        <w:t xml:space="preserve">- </w:t>
      </w:r>
      <w:r w:rsidRPr="00AA5708">
        <w:rPr>
          <w:color w:val="000000"/>
          <w:bdr w:val="none" w:sz="0" w:space="0" w:color="auto" w:frame="1"/>
        </w:rPr>
        <w:t>наявність обтяжень прав на нерухоме майно;</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наявність факту виконання умов правочину, з якими закон та/або відповідний правочин пов’язує можливість виникнення, переходу, припинення речового права, що підлягає державній реєстрації;</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перевіряє документи на наявність підстав для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p>
    <w:p w:rsidR="00E22955" w:rsidRDefault="00E22955" w:rsidP="00E22955">
      <w:pPr>
        <w:ind w:firstLine="426"/>
        <w:jc w:val="both"/>
        <w:textAlignment w:val="baseline"/>
        <w:rPr>
          <w:color w:val="000000"/>
          <w:bdr w:val="none" w:sz="0" w:space="0" w:color="auto" w:frame="1"/>
          <w:lang w:val="uk-UA"/>
        </w:rPr>
      </w:pPr>
      <w:r>
        <w:rPr>
          <w:color w:val="000000"/>
          <w:bdr w:val="none" w:sz="0" w:space="0" w:color="auto" w:frame="1"/>
          <w:lang w:val="uk-UA"/>
        </w:rPr>
        <w:t xml:space="preserve">- </w:t>
      </w:r>
      <w:r w:rsidRPr="00AA5708">
        <w:rPr>
          <w:color w:val="000000"/>
          <w:bdr w:val="none" w:sz="0" w:space="0" w:color="auto" w:frame="1"/>
        </w:rPr>
        <w:t xml:space="preserve">під час проведення державної реєстрації прав, що виникли в установленому законодавством порядку до </w:t>
      </w:r>
      <w:r>
        <w:rPr>
          <w:color w:val="000000"/>
          <w:bdr w:val="none" w:sz="0" w:space="0" w:color="auto" w:frame="1"/>
          <w:lang w:val="uk-UA"/>
        </w:rPr>
        <w:t>0</w:t>
      </w:r>
      <w:r w:rsidRPr="00AA5708">
        <w:rPr>
          <w:color w:val="000000"/>
          <w:bdr w:val="none" w:sz="0" w:space="0" w:color="auto" w:frame="1"/>
        </w:rPr>
        <w:t>1 січня 2013 року,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копії документів тощо), необхідну для такої реєстрації, у разі відсутності доступу до відповідних інформаційних систем, документів та/або у разі, якщо відповідні документи не були подані заявником.</w:t>
      </w:r>
    </w:p>
    <w:p w:rsidR="00E22955" w:rsidRPr="00AA5708" w:rsidRDefault="00E22955" w:rsidP="00E22955">
      <w:pPr>
        <w:ind w:firstLine="426"/>
        <w:jc w:val="both"/>
        <w:textAlignment w:val="baseline"/>
        <w:rPr>
          <w:color w:val="000000"/>
          <w:bdr w:val="none" w:sz="0" w:space="0" w:color="auto" w:frame="1"/>
        </w:rPr>
      </w:pPr>
      <w:r w:rsidRPr="00AA5708">
        <w:rPr>
          <w:color w:val="000000"/>
          <w:bdr w:val="none" w:sz="0" w:space="0" w:color="auto" w:frame="1"/>
        </w:rPr>
        <w:t xml:space="preserve">Органи державної влади, </w:t>
      </w:r>
      <w:proofErr w:type="gramStart"/>
      <w:r w:rsidRPr="00AA5708">
        <w:rPr>
          <w:color w:val="000000"/>
          <w:bdr w:val="none" w:sz="0" w:space="0" w:color="auto" w:frame="1"/>
        </w:rPr>
        <w:t>п</w:t>
      </w:r>
      <w:proofErr w:type="gramEnd"/>
      <w:r w:rsidRPr="00AA5708">
        <w:rPr>
          <w:color w:val="000000"/>
          <w:bdr w:val="none" w:sz="0" w:space="0" w:color="auto" w:frame="1"/>
        </w:rPr>
        <w:t>ідприємства, установи та організації зобов’язані безоплатно протягом трьох робочих днів з моменту отримання запиту надати державному реєстратору запитувану інформацію в паперовій та (за можливості) в електронній формі;</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 встановленому Кабінетом Міністрів України;</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відкриває та/або закриває розділи в Державному реєстрі прав, вносить до нього записи про речові права на нерухоме майно та їх обтяження, про об’єкти та суб’єктів таких прав;</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присвоює за допомогою Державного реєстру прав реєстраційний номер об’єкту нерухомого майна під час проведення державної реєстрації прав;</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виготовляє електронні копії документів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формує документи за результатом розгляду заяв у сфері державної реєстрації прав;</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формує та веде реєстраційні справи у паперовій формі.</w:t>
      </w:r>
    </w:p>
    <w:p w:rsidR="00E22955" w:rsidRPr="00AA5708" w:rsidRDefault="00E22955" w:rsidP="00E22955">
      <w:pPr>
        <w:ind w:firstLine="426"/>
        <w:jc w:val="both"/>
        <w:textAlignment w:val="baseline"/>
        <w:rPr>
          <w:color w:val="000000"/>
          <w:bdr w:val="none" w:sz="0" w:space="0" w:color="auto" w:frame="1"/>
        </w:rPr>
      </w:pPr>
      <w:r w:rsidRPr="00AA5708">
        <w:rPr>
          <w:color w:val="000000"/>
          <w:bdr w:val="none" w:sz="0" w:space="0" w:color="auto" w:frame="1"/>
        </w:rPr>
        <w:t>Ведення реєстраційної справи у паперовій формі здійснюється виключно державними реєстраторами, які перебувають у трудових відносинах з виконавчими органами міських рад мі</w:t>
      </w:r>
      <w:proofErr w:type="gramStart"/>
      <w:r w:rsidRPr="00AA5708">
        <w:rPr>
          <w:color w:val="000000"/>
          <w:bdr w:val="none" w:sz="0" w:space="0" w:color="auto" w:frame="1"/>
        </w:rPr>
        <w:t>ст</w:t>
      </w:r>
      <w:proofErr w:type="gramEnd"/>
      <w:r w:rsidRPr="00AA5708">
        <w:rPr>
          <w:color w:val="000000"/>
          <w:bdr w:val="none" w:sz="0" w:space="0" w:color="auto" w:frame="1"/>
        </w:rPr>
        <w:t xml:space="preserve"> обласного та/або республіканського Автономної Республіки Крим значення, Київською, Севастопольською міськими, районними, районними у містах Києві та Севастополі державними адміністраціями, за </w:t>
      </w:r>
      <w:proofErr w:type="gramStart"/>
      <w:r w:rsidRPr="00AA5708">
        <w:rPr>
          <w:color w:val="000000"/>
          <w:bdr w:val="none" w:sz="0" w:space="0" w:color="auto" w:frame="1"/>
        </w:rPr>
        <w:t>м</w:t>
      </w:r>
      <w:proofErr w:type="gramEnd"/>
      <w:r w:rsidRPr="00AA5708">
        <w:rPr>
          <w:color w:val="000000"/>
          <w:bdr w:val="none" w:sz="0" w:space="0" w:color="auto" w:frame="1"/>
        </w:rPr>
        <w:t>ісцезнаходженням відповідного майна;</w:t>
      </w:r>
    </w:p>
    <w:p w:rsidR="00E22955" w:rsidRPr="00AA5708" w:rsidRDefault="00E22955" w:rsidP="00E22955">
      <w:pPr>
        <w:ind w:firstLine="426"/>
        <w:jc w:val="both"/>
        <w:textAlignment w:val="baseline"/>
        <w:rPr>
          <w:color w:val="000000"/>
          <w:bdr w:val="none" w:sz="0" w:space="0" w:color="auto" w:frame="1"/>
        </w:rPr>
      </w:pPr>
      <w:r>
        <w:rPr>
          <w:color w:val="000000"/>
          <w:bdr w:val="none" w:sz="0" w:space="0" w:color="auto" w:frame="1"/>
          <w:lang w:val="uk-UA"/>
        </w:rPr>
        <w:t xml:space="preserve">- </w:t>
      </w:r>
      <w:r w:rsidRPr="00AA5708">
        <w:rPr>
          <w:color w:val="000000"/>
          <w:bdr w:val="none" w:sz="0" w:space="0" w:color="auto" w:frame="1"/>
        </w:rPr>
        <w:t>здійснює інші повноваження, передбачені цим Законом.</w:t>
      </w:r>
    </w:p>
    <w:p w:rsidR="00E22955" w:rsidRDefault="00E22955" w:rsidP="00E22955">
      <w:pPr>
        <w:ind w:firstLine="426"/>
        <w:jc w:val="both"/>
        <w:textAlignment w:val="baseline"/>
        <w:rPr>
          <w:color w:val="000000"/>
          <w:bdr w:val="none" w:sz="0" w:space="0" w:color="auto" w:frame="1"/>
          <w:lang w:val="uk-UA"/>
        </w:rPr>
      </w:pPr>
      <w:r w:rsidRPr="00AA5708">
        <w:rPr>
          <w:color w:val="000000"/>
          <w:bdr w:val="none" w:sz="0" w:space="0" w:color="auto" w:frame="1"/>
        </w:rPr>
        <w:t>Державний реєстратор має свою печатку</w:t>
      </w:r>
      <w:r>
        <w:rPr>
          <w:color w:val="000000"/>
          <w:bdr w:val="none" w:sz="0" w:space="0" w:color="auto" w:frame="1"/>
          <w:lang w:val="uk-UA"/>
        </w:rPr>
        <w:t>.</w:t>
      </w:r>
    </w:p>
    <w:p w:rsidR="00E22955" w:rsidRPr="00AA5708" w:rsidRDefault="00E22955" w:rsidP="00E22955">
      <w:pPr>
        <w:jc w:val="both"/>
        <w:textAlignment w:val="baseline"/>
        <w:rPr>
          <w:color w:val="000000"/>
          <w:bdr w:val="none" w:sz="0" w:space="0" w:color="auto" w:frame="1"/>
        </w:rPr>
      </w:pPr>
      <w:r w:rsidRPr="00AA5708">
        <w:rPr>
          <w:color w:val="000000"/>
          <w:bdr w:val="none" w:sz="0" w:space="0" w:color="auto" w:frame="1"/>
        </w:rPr>
        <w:t>Зразок та опис печатки державного реєстратора встановлює Міністерство юстиції України.</w:t>
      </w:r>
    </w:p>
    <w:p w:rsidR="00E22955" w:rsidRPr="00AA5708" w:rsidRDefault="00E22955" w:rsidP="00E22955">
      <w:pPr>
        <w:ind w:firstLine="450"/>
        <w:jc w:val="both"/>
        <w:textAlignment w:val="baseline"/>
        <w:rPr>
          <w:color w:val="000000"/>
          <w:bdr w:val="none" w:sz="0" w:space="0" w:color="auto" w:frame="1"/>
        </w:rPr>
      </w:pPr>
      <w:r w:rsidRPr="00AA5708">
        <w:rPr>
          <w:color w:val="000000"/>
          <w:bdr w:val="none" w:sz="0" w:space="0" w:color="auto" w:frame="1"/>
        </w:rPr>
        <w:t xml:space="preserve">Державний реєстратор не має права приймати </w:t>
      </w:r>
      <w:proofErr w:type="gramStart"/>
      <w:r w:rsidRPr="00AA5708">
        <w:rPr>
          <w:color w:val="000000"/>
          <w:bdr w:val="none" w:sz="0" w:space="0" w:color="auto" w:frame="1"/>
        </w:rPr>
        <w:t>р</w:t>
      </w:r>
      <w:proofErr w:type="gramEnd"/>
      <w:r w:rsidRPr="00AA5708">
        <w:rPr>
          <w:color w:val="000000"/>
          <w:bdr w:val="none" w:sz="0" w:space="0" w:color="auto" w:frame="1"/>
        </w:rPr>
        <w:t>ішення про державну реєстрацію прав у разі, якщо речове право на нерухоме майно, обтяження такого права набувається, змінюється або припиняється за суб’єктом державної реєстрації прав, з яким державний реєстратор перебуває у трудових відносинах або засновником (учасником) якого він є. У такому разі державна реєстрація проводиться іншим державним реєстратором.</w:t>
      </w:r>
    </w:p>
    <w:p w:rsidR="00E22955" w:rsidRDefault="00E22955" w:rsidP="00E22955">
      <w:pPr>
        <w:ind w:firstLine="450"/>
        <w:jc w:val="both"/>
        <w:textAlignment w:val="baseline"/>
        <w:rPr>
          <w:color w:val="000000"/>
          <w:bdr w:val="none" w:sz="0" w:space="0" w:color="auto" w:frame="1"/>
          <w:lang w:val="uk-UA"/>
        </w:rPr>
      </w:pPr>
      <w:r w:rsidRPr="00AA5708">
        <w:rPr>
          <w:color w:val="000000"/>
          <w:bdr w:val="none" w:sz="0" w:space="0" w:color="auto" w:frame="1"/>
        </w:rPr>
        <w:t xml:space="preserve">Державний реєстратор не має права приймати </w:t>
      </w:r>
      <w:proofErr w:type="gramStart"/>
      <w:r w:rsidRPr="00AA5708">
        <w:rPr>
          <w:color w:val="000000"/>
          <w:bdr w:val="none" w:sz="0" w:space="0" w:color="auto" w:frame="1"/>
        </w:rPr>
        <w:t>р</w:t>
      </w:r>
      <w:proofErr w:type="gramEnd"/>
      <w:r w:rsidRPr="00AA5708">
        <w:rPr>
          <w:color w:val="000000"/>
          <w:bdr w:val="none" w:sz="0" w:space="0" w:color="auto" w:frame="1"/>
        </w:rPr>
        <w:t>ішення про державну реєстрацію прав на своє ім’я, на ім’я свого чоловіка (дружини), його (її) та своїх родичів (батьків, дітей, онуків, діда, баби, братів, сестер), суб’єкта господарювання, засновником (учасником) якого він є. У такому разі державна реєстрація прав проводиться іншим державним реєстратором.</w:t>
      </w:r>
    </w:p>
    <w:p w:rsidR="00E22955" w:rsidRPr="002D2A75" w:rsidRDefault="00E22955" w:rsidP="00E22955">
      <w:pPr>
        <w:ind w:firstLine="426"/>
        <w:jc w:val="both"/>
        <w:rPr>
          <w:lang w:val="uk-UA"/>
        </w:rPr>
      </w:pPr>
      <w:r>
        <w:rPr>
          <w:lang w:val="uk-UA"/>
        </w:rPr>
        <w:t>5.16</w:t>
      </w:r>
      <w:r w:rsidRPr="002D2A75">
        <w:rPr>
          <w:lang w:val="uk-UA"/>
        </w:rPr>
        <w:t xml:space="preserve">. Центр – це постійно діючий робочий орган міської ради його очолює керівник структурного підрозділу, на який покладається здійснення функцій з керівництва та відповідальність за організацію діяльності Центру. </w:t>
      </w:r>
    </w:p>
    <w:p w:rsidR="00E22955" w:rsidRDefault="00E22955" w:rsidP="00E22955">
      <w:pPr>
        <w:ind w:firstLine="426"/>
        <w:jc w:val="both"/>
      </w:pPr>
      <w:r>
        <w:rPr>
          <w:lang w:val="uk-UA"/>
        </w:rPr>
        <w:t>5.17</w:t>
      </w:r>
      <w:r>
        <w:t xml:space="preserve">. Керівник Центру призначається </w:t>
      </w:r>
      <w:proofErr w:type="gramStart"/>
      <w:r>
        <w:t>на</w:t>
      </w:r>
      <w:proofErr w:type="gramEnd"/>
      <w:r>
        <w:t xml:space="preserve"> посаду та звільняється з посади міським головою.</w:t>
      </w:r>
    </w:p>
    <w:p w:rsidR="00E22955" w:rsidRDefault="00E22955" w:rsidP="00E22955">
      <w:pPr>
        <w:ind w:firstLine="426"/>
        <w:jc w:val="both"/>
      </w:pPr>
      <w:r>
        <w:rPr>
          <w:lang w:val="uk-UA"/>
        </w:rPr>
        <w:t>5.18</w:t>
      </w:r>
      <w:r>
        <w:t>. Керівник Центру відповідно до завдань, покладених на Центр:</w:t>
      </w:r>
    </w:p>
    <w:p w:rsidR="00E22955" w:rsidRDefault="00E22955" w:rsidP="00E22955">
      <w:pPr>
        <w:ind w:firstLine="426"/>
        <w:jc w:val="both"/>
      </w:pPr>
      <w:r>
        <w:lastRenderedPageBreak/>
        <w:t xml:space="preserve">- здійснює керівництво роботою Центру, несе персональну відповідальність за організацію діяльності Центру; </w:t>
      </w:r>
    </w:p>
    <w:p w:rsidR="00E22955" w:rsidRDefault="00E22955" w:rsidP="00E22955">
      <w:pPr>
        <w:ind w:firstLine="426"/>
        <w:jc w:val="both"/>
      </w:pPr>
      <w:r>
        <w:t xml:space="preserve">- організовує діяльність Центру, у тому числі щодо взаємодії із суб’єктами надання </w:t>
      </w:r>
      <w:proofErr w:type="gramStart"/>
      <w:r>
        <w:t>адм</w:t>
      </w:r>
      <w:proofErr w:type="gramEnd"/>
      <w:r>
        <w:t>іністративних послуг, вживає заходів до підвищення ефективності роботи Центр</w:t>
      </w:r>
      <w:r>
        <w:rPr>
          <w:lang w:val="uk-UA"/>
        </w:rPr>
        <w:t>у</w:t>
      </w:r>
      <w:r>
        <w:t>;</w:t>
      </w:r>
    </w:p>
    <w:p w:rsidR="00E22955" w:rsidRDefault="00E22955" w:rsidP="00E22955">
      <w:pPr>
        <w:ind w:firstLine="426"/>
        <w:jc w:val="both"/>
      </w:pPr>
      <w:r>
        <w:t xml:space="preserve">- координує діяльність </w:t>
      </w:r>
      <w:proofErr w:type="gramStart"/>
      <w:r>
        <w:t>адм</w:t>
      </w:r>
      <w:proofErr w:type="gramEnd"/>
      <w:r>
        <w:t xml:space="preserve">іністраторів </w:t>
      </w:r>
      <w:r w:rsidRPr="00BB5100">
        <w:rPr>
          <w:color w:val="000000" w:themeColor="text1"/>
        </w:rPr>
        <w:t xml:space="preserve">та </w:t>
      </w:r>
      <w:r w:rsidRPr="00BB5100">
        <w:rPr>
          <w:color w:val="000000" w:themeColor="text1"/>
          <w:lang w:val="uk-UA"/>
        </w:rPr>
        <w:t xml:space="preserve">державних </w:t>
      </w:r>
      <w:r w:rsidRPr="00BB5100">
        <w:rPr>
          <w:color w:val="000000" w:themeColor="text1"/>
        </w:rPr>
        <w:t>реєстратор</w:t>
      </w:r>
      <w:r w:rsidRPr="00BB5100">
        <w:rPr>
          <w:color w:val="000000" w:themeColor="text1"/>
          <w:lang w:val="uk-UA"/>
        </w:rPr>
        <w:t>ів</w:t>
      </w:r>
      <w:r>
        <w:t xml:space="preserve"> контролює якість та своєчасність виконання ними обов’язків;</w:t>
      </w:r>
    </w:p>
    <w:p w:rsidR="00E22955" w:rsidRDefault="00E22955" w:rsidP="00E22955">
      <w:pPr>
        <w:ind w:firstLine="426"/>
        <w:jc w:val="both"/>
      </w:pPr>
      <w:r>
        <w:t>- організовує інформаційне забезпечення роботи Центру, роботу із засобами масової інформації, визначає змі</w:t>
      </w:r>
      <w:proofErr w:type="gramStart"/>
      <w:r>
        <w:t>ст</w:t>
      </w:r>
      <w:proofErr w:type="gramEnd"/>
      <w:r>
        <w:t xml:space="preserve"> та час проведення інформаційних заходів;</w:t>
      </w:r>
    </w:p>
    <w:p w:rsidR="00E22955" w:rsidRDefault="00E22955" w:rsidP="00E22955">
      <w:pPr>
        <w:ind w:firstLine="426"/>
        <w:jc w:val="both"/>
      </w:pPr>
      <w:proofErr w:type="gramStart"/>
      <w:r>
        <w:t>- сприяє створенню належних умов праці у Центрі, вносить пропозиції міському голові, щодо матеріально-технічного забезпечення Центру;</w:t>
      </w:r>
      <w:proofErr w:type="gramEnd"/>
    </w:p>
    <w:p w:rsidR="00E22955" w:rsidRPr="00BB5100" w:rsidRDefault="00E22955" w:rsidP="00E22955">
      <w:pPr>
        <w:ind w:firstLine="426"/>
        <w:jc w:val="both"/>
        <w:rPr>
          <w:color w:val="000000" w:themeColor="text1"/>
        </w:rPr>
      </w:pPr>
      <w:r>
        <w:t xml:space="preserve">-   розглядає скарги на діяльність чи бездіяльність </w:t>
      </w:r>
      <w:proofErr w:type="gramStart"/>
      <w:r>
        <w:t>адм</w:t>
      </w:r>
      <w:proofErr w:type="gramEnd"/>
      <w:r>
        <w:t xml:space="preserve">іністраторів </w:t>
      </w:r>
      <w:r w:rsidRPr="00BB5100">
        <w:rPr>
          <w:color w:val="000000" w:themeColor="text1"/>
        </w:rPr>
        <w:t xml:space="preserve">та </w:t>
      </w:r>
      <w:r w:rsidRPr="00BB5100">
        <w:rPr>
          <w:color w:val="000000" w:themeColor="text1"/>
          <w:lang w:val="uk-UA"/>
        </w:rPr>
        <w:t xml:space="preserve">державних </w:t>
      </w:r>
      <w:r w:rsidRPr="00BB5100">
        <w:rPr>
          <w:color w:val="000000" w:themeColor="text1"/>
        </w:rPr>
        <w:t>реєстратор</w:t>
      </w:r>
      <w:r w:rsidRPr="00BB5100">
        <w:rPr>
          <w:color w:val="000000" w:themeColor="text1"/>
          <w:lang w:val="uk-UA"/>
        </w:rPr>
        <w:t>ів</w:t>
      </w:r>
      <w:r w:rsidRPr="00BB5100">
        <w:rPr>
          <w:color w:val="000000" w:themeColor="text1"/>
        </w:rPr>
        <w:t>;</w:t>
      </w:r>
    </w:p>
    <w:p w:rsidR="00E22955" w:rsidRDefault="00E22955" w:rsidP="00E22955">
      <w:pPr>
        <w:ind w:firstLine="426"/>
        <w:jc w:val="both"/>
      </w:pPr>
      <w:r>
        <w:t xml:space="preserve">-   може здійснювати функції </w:t>
      </w:r>
      <w:proofErr w:type="gramStart"/>
      <w:r>
        <w:t>адм</w:t>
      </w:r>
      <w:proofErr w:type="gramEnd"/>
      <w:r>
        <w:t>іністратора;</w:t>
      </w:r>
    </w:p>
    <w:p w:rsidR="00E22955" w:rsidRDefault="00E22955" w:rsidP="00E22955">
      <w:pPr>
        <w:ind w:firstLine="426"/>
        <w:jc w:val="both"/>
      </w:pPr>
      <w:r>
        <w:t>-</w:t>
      </w:r>
      <w:r>
        <w:rPr>
          <w:lang w:val="uk-UA"/>
        </w:rPr>
        <w:t xml:space="preserve"> </w:t>
      </w:r>
      <w:r>
        <w:t>виконує інші повноваження згідно з актами законодавства та положенням про Центр.</w:t>
      </w:r>
    </w:p>
    <w:p w:rsidR="00E22955" w:rsidRDefault="00E22955" w:rsidP="00E22955">
      <w:pPr>
        <w:jc w:val="center"/>
        <w:rPr>
          <w:b/>
          <w:lang w:val="uk-UA"/>
        </w:rPr>
      </w:pPr>
    </w:p>
    <w:p w:rsidR="00E22955" w:rsidRPr="006E00DE" w:rsidRDefault="00E22955" w:rsidP="00E22955">
      <w:pPr>
        <w:shd w:val="clear" w:color="auto" w:fill="FFFFFF"/>
        <w:tabs>
          <w:tab w:val="left" w:pos="709"/>
        </w:tabs>
        <w:jc w:val="center"/>
        <w:rPr>
          <w:b/>
          <w:bCs/>
          <w:color w:val="000000"/>
          <w:szCs w:val="28"/>
          <w:lang w:val="uk-UA"/>
        </w:rPr>
      </w:pPr>
      <w:r>
        <w:rPr>
          <w:b/>
          <w:bCs/>
          <w:color w:val="000000"/>
          <w:szCs w:val="28"/>
          <w:lang w:val="uk-UA"/>
        </w:rPr>
        <w:t>6</w:t>
      </w:r>
      <w:r w:rsidRPr="006E00DE">
        <w:rPr>
          <w:b/>
          <w:bCs/>
          <w:color w:val="000000"/>
          <w:szCs w:val="28"/>
          <w:lang w:val="uk-UA"/>
        </w:rPr>
        <w:t>. Матеріально-технічне забезпечення діяльності Центру</w:t>
      </w:r>
    </w:p>
    <w:p w:rsidR="00E22955" w:rsidRPr="006E00DE" w:rsidRDefault="00E22955" w:rsidP="00E22955">
      <w:pPr>
        <w:shd w:val="clear" w:color="auto" w:fill="FFFFFF"/>
        <w:tabs>
          <w:tab w:val="left" w:pos="709"/>
        </w:tabs>
        <w:ind w:firstLine="426"/>
        <w:jc w:val="both"/>
        <w:rPr>
          <w:szCs w:val="28"/>
          <w:lang w:val="uk-UA"/>
        </w:rPr>
      </w:pPr>
      <w:r w:rsidRPr="00356CAA">
        <w:rPr>
          <w:rStyle w:val="rvts0"/>
          <w:lang w:val="uk-UA"/>
        </w:rPr>
        <w:tab/>
        <w:t>Фінансування та матеріально-технічне забезпечення діяльності Центру здійснюється за рахунок державного та місцевих бюджетів,</w:t>
      </w:r>
      <w:r w:rsidRPr="006E00DE">
        <w:rPr>
          <w:szCs w:val="28"/>
          <w:lang w:val="uk-UA"/>
        </w:rPr>
        <w:t xml:space="preserve"> інших джерел, не заборонених чинним законодавством України.</w:t>
      </w:r>
    </w:p>
    <w:p w:rsidR="00E22955" w:rsidRPr="00356CAA" w:rsidRDefault="00E22955" w:rsidP="00E22955">
      <w:pPr>
        <w:shd w:val="clear" w:color="auto" w:fill="FFFFFF"/>
        <w:tabs>
          <w:tab w:val="left" w:pos="709"/>
        </w:tabs>
        <w:jc w:val="center"/>
        <w:rPr>
          <w:b/>
          <w:bCs/>
          <w:color w:val="000000"/>
          <w:szCs w:val="28"/>
          <w:lang w:val="uk-UA"/>
        </w:rPr>
      </w:pPr>
      <w:r>
        <w:rPr>
          <w:b/>
          <w:bCs/>
          <w:color w:val="000000"/>
          <w:szCs w:val="28"/>
          <w:lang w:val="uk-UA"/>
        </w:rPr>
        <w:t>7</w:t>
      </w:r>
      <w:r w:rsidRPr="00356CAA">
        <w:rPr>
          <w:b/>
          <w:bCs/>
          <w:color w:val="000000"/>
          <w:szCs w:val="28"/>
          <w:lang w:val="uk-UA"/>
        </w:rPr>
        <w:t>. Відповідальність</w:t>
      </w:r>
    </w:p>
    <w:p w:rsidR="00E22955" w:rsidRPr="00356CAA" w:rsidRDefault="00E22955" w:rsidP="00E22955">
      <w:pPr>
        <w:shd w:val="clear" w:color="auto" w:fill="FFFFFF"/>
        <w:tabs>
          <w:tab w:val="left" w:pos="709"/>
          <w:tab w:val="left" w:pos="1138"/>
        </w:tabs>
        <w:jc w:val="both"/>
        <w:rPr>
          <w:szCs w:val="28"/>
          <w:lang w:val="uk-UA"/>
        </w:rPr>
      </w:pPr>
      <w:r w:rsidRPr="00356CAA">
        <w:rPr>
          <w:b/>
          <w:bCs/>
          <w:color w:val="000000"/>
          <w:szCs w:val="28"/>
          <w:lang w:val="uk-UA"/>
        </w:rPr>
        <w:tab/>
      </w:r>
      <w:r w:rsidRPr="00356CAA">
        <w:rPr>
          <w:b/>
          <w:bCs/>
          <w:color w:val="000000"/>
          <w:szCs w:val="28"/>
          <w:lang w:val="uk-UA"/>
        </w:rPr>
        <w:tab/>
      </w:r>
      <w:r w:rsidRPr="00356CAA">
        <w:rPr>
          <w:color w:val="000000"/>
          <w:szCs w:val="28"/>
          <w:lang w:val="uk-UA"/>
        </w:rPr>
        <w:t>Всі працівники Центру за порушення вимог законодавства щодо порядку надання адміністративних послуг та розголошення інформації про особу, яка стала їм відома в процесі виконання їх повноважень, несуть юридичну відповідальність у порядку, визначеному діючим законодавством України.</w:t>
      </w:r>
    </w:p>
    <w:p w:rsidR="00E22955" w:rsidRDefault="00E22955" w:rsidP="00E22955">
      <w:pPr>
        <w:shd w:val="clear" w:color="auto" w:fill="FFFFFF"/>
        <w:tabs>
          <w:tab w:val="left" w:pos="709"/>
          <w:tab w:val="left" w:pos="998"/>
        </w:tabs>
        <w:jc w:val="both"/>
        <w:rPr>
          <w:color w:val="000000"/>
          <w:szCs w:val="28"/>
        </w:rPr>
      </w:pPr>
      <w:r w:rsidRPr="00356CAA">
        <w:rPr>
          <w:color w:val="000000"/>
          <w:szCs w:val="28"/>
          <w:lang w:val="uk-UA"/>
        </w:rPr>
        <w:tab/>
      </w:r>
      <w:r>
        <w:rPr>
          <w:color w:val="000000"/>
          <w:szCs w:val="28"/>
        </w:rPr>
        <w:t xml:space="preserve">Дії або бездіяльність працівників Центру можуть бути оскаржені до керівництва відповідного </w:t>
      </w:r>
      <w:proofErr w:type="gramStart"/>
      <w:r>
        <w:rPr>
          <w:color w:val="000000"/>
          <w:szCs w:val="28"/>
        </w:rPr>
        <w:t>адм</w:t>
      </w:r>
      <w:proofErr w:type="gramEnd"/>
      <w:r>
        <w:rPr>
          <w:color w:val="000000"/>
          <w:szCs w:val="28"/>
        </w:rPr>
        <w:t>іністративного органу, міського голови, судових та правоохоронних органів у порядку, встановленому діючим законодавством.</w:t>
      </w:r>
    </w:p>
    <w:p w:rsidR="00E22955" w:rsidRDefault="00E22955" w:rsidP="00E22955">
      <w:pPr>
        <w:shd w:val="clear" w:color="auto" w:fill="FFFFFF"/>
        <w:tabs>
          <w:tab w:val="left" w:pos="709"/>
          <w:tab w:val="left" w:pos="998"/>
        </w:tabs>
        <w:jc w:val="both"/>
        <w:rPr>
          <w:rStyle w:val="rvts0"/>
        </w:rPr>
      </w:pPr>
      <w:r>
        <w:rPr>
          <w:color w:val="000000"/>
          <w:szCs w:val="28"/>
        </w:rPr>
        <w:tab/>
        <w:t xml:space="preserve">Шкода, заподіяна працівниками Центру суб’єктам звернень </w:t>
      </w:r>
      <w:proofErr w:type="gramStart"/>
      <w:r>
        <w:rPr>
          <w:color w:val="000000"/>
          <w:szCs w:val="28"/>
        </w:rPr>
        <w:t>п</w:t>
      </w:r>
      <w:proofErr w:type="gramEnd"/>
      <w:r>
        <w:rPr>
          <w:color w:val="000000"/>
          <w:szCs w:val="28"/>
        </w:rPr>
        <w:t>ід час виконання їх обов'язків, підлягає відшкодуванню у порядку, встановленому діючим законодавством.</w:t>
      </w:r>
    </w:p>
    <w:p w:rsidR="00E22955" w:rsidRDefault="00E22955" w:rsidP="00E22955">
      <w:pPr>
        <w:ind w:firstLine="708"/>
        <w:jc w:val="both"/>
        <w:rPr>
          <w:rStyle w:val="rvts0"/>
          <w:szCs w:val="20"/>
        </w:rPr>
      </w:pPr>
      <w:r>
        <w:rPr>
          <w:rStyle w:val="rvts0"/>
        </w:rPr>
        <w:t xml:space="preserve">У разі внесення змін до законодавства щодо надання </w:t>
      </w:r>
      <w:proofErr w:type="gramStart"/>
      <w:r>
        <w:rPr>
          <w:rStyle w:val="rvts0"/>
        </w:rPr>
        <w:t>адм</w:t>
      </w:r>
      <w:proofErr w:type="gramEnd"/>
      <w:r>
        <w:rPr>
          <w:rStyle w:val="rvts0"/>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rsidR="00B05123" w:rsidRDefault="00B05123">
      <w:bookmarkStart w:id="0" w:name="_GoBack"/>
      <w:bookmarkEnd w:id="0"/>
    </w:p>
    <w:sectPr w:rsidR="00B05123" w:rsidSect="00E2295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604"/>
    <w:multiLevelType w:val="hybridMultilevel"/>
    <w:tmpl w:val="E1C84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955"/>
    <w:rsid w:val="00B05123"/>
    <w:rsid w:val="00E22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955"/>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55"/>
    <w:pPr>
      <w:ind w:left="720"/>
      <w:contextualSpacing/>
    </w:pPr>
    <w:rPr>
      <w:rFonts w:eastAsia="Times New Roman"/>
    </w:rPr>
  </w:style>
  <w:style w:type="paragraph" w:styleId="a4">
    <w:name w:val="Normal (Web)"/>
    <w:basedOn w:val="a"/>
    <w:rsid w:val="00E22955"/>
    <w:pPr>
      <w:spacing w:before="100" w:beforeAutospacing="1" w:after="100" w:afterAutospacing="1"/>
    </w:pPr>
    <w:rPr>
      <w:rFonts w:eastAsia="Times New Roman"/>
    </w:rPr>
  </w:style>
  <w:style w:type="paragraph" w:styleId="a5">
    <w:name w:val="No Spacing"/>
    <w:link w:val="a6"/>
    <w:uiPriority w:val="99"/>
    <w:qFormat/>
    <w:rsid w:val="00E22955"/>
    <w:pPr>
      <w:spacing w:after="0" w:line="240" w:lineRule="auto"/>
      <w:ind w:left="23"/>
      <w:jc w:val="both"/>
    </w:pPr>
    <w:rPr>
      <w:rFonts w:ascii="Times New Roman" w:eastAsia="Times New Roman" w:hAnsi="Times New Roman" w:cs="Times New Roman"/>
      <w:sz w:val="24"/>
      <w:szCs w:val="24"/>
      <w:lang w:val="uk-UA" w:eastAsia="ru-RU"/>
    </w:rPr>
  </w:style>
  <w:style w:type="paragraph" w:styleId="a7">
    <w:name w:val="Body Text"/>
    <w:aliases w:val="Знак2"/>
    <w:basedOn w:val="a"/>
    <w:link w:val="1"/>
    <w:uiPriority w:val="99"/>
    <w:rsid w:val="00E22955"/>
    <w:pPr>
      <w:spacing w:after="120"/>
    </w:pPr>
    <w:rPr>
      <w:rFonts w:eastAsia="Times New Roman"/>
    </w:rPr>
  </w:style>
  <w:style w:type="character" w:customStyle="1" w:styleId="a8">
    <w:name w:val="Основной текст Знак"/>
    <w:basedOn w:val="a0"/>
    <w:uiPriority w:val="99"/>
    <w:semiHidden/>
    <w:rsid w:val="00E22955"/>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7"/>
    <w:uiPriority w:val="99"/>
    <w:locked/>
    <w:rsid w:val="00E22955"/>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99"/>
    <w:rsid w:val="00E22955"/>
    <w:rPr>
      <w:rFonts w:ascii="Times New Roman" w:eastAsia="Times New Roman" w:hAnsi="Times New Roman" w:cs="Times New Roman"/>
      <w:sz w:val="24"/>
      <w:szCs w:val="24"/>
      <w:lang w:val="uk-UA" w:eastAsia="ru-RU"/>
    </w:rPr>
  </w:style>
  <w:style w:type="character" w:customStyle="1" w:styleId="rvts0">
    <w:name w:val="rvts0"/>
    <w:basedOn w:val="a0"/>
    <w:rsid w:val="00E22955"/>
  </w:style>
  <w:style w:type="character" w:customStyle="1" w:styleId="apple-converted-space">
    <w:name w:val="apple-converted-space"/>
    <w:basedOn w:val="a0"/>
    <w:rsid w:val="00E22955"/>
  </w:style>
  <w:style w:type="character" w:styleId="a9">
    <w:name w:val="Hyperlink"/>
    <w:basedOn w:val="a0"/>
    <w:uiPriority w:val="99"/>
    <w:semiHidden/>
    <w:unhideWhenUsed/>
    <w:rsid w:val="00E229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955"/>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955"/>
    <w:pPr>
      <w:ind w:left="720"/>
      <w:contextualSpacing/>
    </w:pPr>
    <w:rPr>
      <w:rFonts w:eastAsia="Times New Roman"/>
    </w:rPr>
  </w:style>
  <w:style w:type="paragraph" w:styleId="a4">
    <w:name w:val="Normal (Web)"/>
    <w:basedOn w:val="a"/>
    <w:rsid w:val="00E22955"/>
    <w:pPr>
      <w:spacing w:before="100" w:beforeAutospacing="1" w:after="100" w:afterAutospacing="1"/>
    </w:pPr>
    <w:rPr>
      <w:rFonts w:eastAsia="Times New Roman"/>
    </w:rPr>
  </w:style>
  <w:style w:type="paragraph" w:styleId="a5">
    <w:name w:val="No Spacing"/>
    <w:link w:val="a6"/>
    <w:uiPriority w:val="99"/>
    <w:qFormat/>
    <w:rsid w:val="00E22955"/>
    <w:pPr>
      <w:spacing w:after="0" w:line="240" w:lineRule="auto"/>
      <w:ind w:left="23"/>
      <w:jc w:val="both"/>
    </w:pPr>
    <w:rPr>
      <w:rFonts w:ascii="Times New Roman" w:eastAsia="Times New Roman" w:hAnsi="Times New Roman" w:cs="Times New Roman"/>
      <w:sz w:val="24"/>
      <w:szCs w:val="24"/>
      <w:lang w:val="uk-UA" w:eastAsia="ru-RU"/>
    </w:rPr>
  </w:style>
  <w:style w:type="paragraph" w:styleId="a7">
    <w:name w:val="Body Text"/>
    <w:aliases w:val="Знак2"/>
    <w:basedOn w:val="a"/>
    <w:link w:val="1"/>
    <w:uiPriority w:val="99"/>
    <w:rsid w:val="00E22955"/>
    <w:pPr>
      <w:spacing w:after="120"/>
    </w:pPr>
    <w:rPr>
      <w:rFonts w:eastAsia="Times New Roman"/>
    </w:rPr>
  </w:style>
  <w:style w:type="character" w:customStyle="1" w:styleId="a8">
    <w:name w:val="Основной текст Знак"/>
    <w:basedOn w:val="a0"/>
    <w:uiPriority w:val="99"/>
    <w:semiHidden/>
    <w:rsid w:val="00E22955"/>
    <w:rPr>
      <w:rFonts w:ascii="Times New Roman" w:eastAsia="Batang" w:hAnsi="Times New Roman" w:cs="Times New Roman"/>
      <w:sz w:val="24"/>
      <w:szCs w:val="24"/>
      <w:lang w:eastAsia="ru-RU"/>
    </w:rPr>
  </w:style>
  <w:style w:type="character" w:customStyle="1" w:styleId="1">
    <w:name w:val="Основной текст Знак1"/>
    <w:aliases w:val="Знак2 Знак1"/>
    <w:basedOn w:val="a0"/>
    <w:link w:val="a7"/>
    <w:uiPriority w:val="99"/>
    <w:locked/>
    <w:rsid w:val="00E22955"/>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99"/>
    <w:rsid w:val="00E22955"/>
    <w:rPr>
      <w:rFonts w:ascii="Times New Roman" w:eastAsia="Times New Roman" w:hAnsi="Times New Roman" w:cs="Times New Roman"/>
      <w:sz w:val="24"/>
      <w:szCs w:val="24"/>
      <w:lang w:val="uk-UA" w:eastAsia="ru-RU"/>
    </w:rPr>
  </w:style>
  <w:style w:type="character" w:customStyle="1" w:styleId="rvts0">
    <w:name w:val="rvts0"/>
    <w:basedOn w:val="a0"/>
    <w:rsid w:val="00E22955"/>
  </w:style>
  <w:style w:type="character" w:customStyle="1" w:styleId="apple-converted-space">
    <w:name w:val="apple-converted-space"/>
    <w:basedOn w:val="a0"/>
    <w:rsid w:val="00E22955"/>
  </w:style>
  <w:style w:type="character" w:styleId="a9">
    <w:name w:val="Hyperlink"/>
    <w:basedOn w:val="a0"/>
    <w:uiPriority w:val="99"/>
    <w:semiHidden/>
    <w:unhideWhenUsed/>
    <w:rsid w:val="00E229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297-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3295</Words>
  <Characters>18787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2021-11-24T14:20:00Z</dcterms:created>
  <dcterms:modified xsi:type="dcterms:W3CDTF">2021-11-24T14:20:00Z</dcterms:modified>
</cp:coreProperties>
</file>