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573" w:rsidRPr="00B74BFF" w:rsidRDefault="00646387" w:rsidP="00B44DE4">
      <w:pPr>
        <w:spacing w:line="240" w:lineRule="auto"/>
        <w:rPr>
          <w:rFonts w:ascii="Times New Roman" w:hAnsi="Times New Roman"/>
          <w:sz w:val="20"/>
          <w:szCs w:val="20"/>
          <w:lang w:val="uk-UA"/>
        </w:rPr>
      </w:pPr>
      <w:r>
        <w:rPr>
          <w:rFonts w:ascii="Times New Roman" w:hAnsi="Times New Roman"/>
          <w:b/>
          <w:sz w:val="24"/>
          <w:szCs w:val="24"/>
          <w:lang w:val="uk-UA"/>
        </w:rPr>
        <w:t xml:space="preserve">                                                               </w:t>
      </w:r>
      <w:r w:rsidR="00203D35">
        <w:rPr>
          <w:rFonts w:ascii="Times New Roman" w:hAnsi="Times New Roman"/>
          <w:b/>
          <w:sz w:val="24"/>
          <w:szCs w:val="24"/>
          <w:lang w:val="uk-UA"/>
        </w:rPr>
        <w:t xml:space="preserve">          </w:t>
      </w:r>
      <w:r w:rsidR="007055FD">
        <w:rPr>
          <w:rFonts w:ascii="Times New Roman" w:hAnsi="Times New Roman"/>
          <w:b/>
          <w:sz w:val="24"/>
          <w:szCs w:val="24"/>
          <w:lang w:val="uk-UA"/>
        </w:rPr>
        <w:t xml:space="preserve">               </w:t>
      </w:r>
      <w:r w:rsidR="00C06CC5">
        <w:rPr>
          <w:rFonts w:ascii="Times New Roman" w:hAnsi="Times New Roman"/>
          <w:b/>
          <w:sz w:val="24"/>
          <w:szCs w:val="24"/>
          <w:lang w:val="uk-UA"/>
        </w:rPr>
        <w:t xml:space="preserve">                             </w:t>
      </w:r>
    </w:p>
    <w:p w:rsidR="005D3573" w:rsidRPr="00736DE1" w:rsidRDefault="005D3573" w:rsidP="007852DC">
      <w:pPr>
        <w:jc w:val="center"/>
        <w:rPr>
          <w:rFonts w:ascii="Times New Roman" w:hAnsi="Times New Roman"/>
          <w:b/>
          <w:sz w:val="24"/>
          <w:szCs w:val="24"/>
          <w:lang w:val="uk-UA"/>
        </w:rPr>
      </w:pPr>
      <w:r w:rsidRPr="00736DE1">
        <w:rPr>
          <w:rFonts w:ascii="Times New Roman" w:hAnsi="Times New Roman"/>
          <w:b/>
          <w:sz w:val="24"/>
          <w:szCs w:val="24"/>
          <w:lang w:val="uk-UA"/>
        </w:rPr>
        <w:t>ЗВІТ</w:t>
      </w:r>
    </w:p>
    <w:p w:rsidR="005D3573" w:rsidRPr="00502661" w:rsidRDefault="005D3573" w:rsidP="004A0529">
      <w:pPr>
        <w:jc w:val="center"/>
        <w:rPr>
          <w:rFonts w:ascii="Times New Roman" w:hAnsi="Times New Roman"/>
          <w:b/>
          <w:sz w:val="24"/>
          <w:szCs w:val="24"/>
          <w:lang w:val="uk-UA"/>
        </w:rPr>
      </w:pPr>
      <w:r w:rsidRPr="00502661">
        <w:rPr>
          <w:rFonts w:ascii="Times New Roman" w:hAnsi="Times New Roman"/>
          <w:b/>
          <w:sz w:val="24"/>
          <w:szCs w:val="24"/>
          <w:lang w:val="uk-UA"/>
        </w:rPr>
        <w:t xml:space="preserve">про </w:t>
      </w:r>
      <w:r w:rsidR="001D0297">
        <w:rPr>
          <w:rFonts w:ascii="Times New Roman" w:hAnsi="Times New Roman"/>
          <w:b/>
          <w:sz w:val="24"/>
          <w:szCs w:val="24"/>
          <w:lang w:val="uk-UA"/>
        </w:rPr>
        <w:t>базове</w:t>
      </w:r>
      <w:r w:rsidRPr="00502661">
        <w:rPr>
          <w:rFonts w:ascii="Times New Roman" w:hAnsi="Times New Roman"/>
          <w:b/>
          <w:sz w:val="24"/>
          <w:szCs w:val="24"/>
          <w:lang w:val="uk-UA"/>
        </w:rPr>
        <w:t xml:space="preserve"> відстеження результативності регуляторного акта </w:t>
      </w:r>
    </w:p>
    <w:p w:rsidR="005D3573" w:rsidRPr="005065F4" w:rsidRDefault="005D3573" w:rsidP="00B74BFF">
      <w:pPr>
        <w:spacing w:after="0"/>
        <w:jc w:val="both"/>
        <w:rPr>
          <w:rFonts w:ascii="Times New Roman" w:hAnsi="Times New Roman"/>
          <w:sz w:val="24"/>
          <w:szCs w:val="24"/>
          <w:lang w:val="uk-UA"/>
        </w:rPr>
      </w:pPr>
      <w:r w:rsidRPr="00502661">
        <w:rPr>
          <w:rFonts w:ascii="Times New Roman" w:hAnsi="Times New Roman"/>
          <w:b/>
          <w:sz w:val="24"/>
          <w:szCs w:val="24"/>
          <w:lang w:val="uk-UA"/>
        </w:rPr>
        <w:t>1.</w:t>
      </w:r>
      <w:r w:rsidRPr="005065F4">
        <w:rPr>
          <w:rFonts w:ascii="Times New Roman" w:hAnsi="Times New Roman"/>
          <w:b/>
          <w:sz w:val="24"/>
          <w:szCs w:val="24"/>
          <w:lang w:val="uk-UA"/>
        </w:rPr>
        <w:t>Вид та назва регуляторного акту:</w:t>
      </w:r>
      <w:r w:rsidRPr="005065F4">
        <w:rPr>
          <w:rFonts w:ascii="Times New Roman" w:hAnsi="Times New Roman"/>
          <w:sz w:val="24"/>
          <w:szCs w:val="24"/>
          <w:lang w:val="uk-UA"/>
        </w:rPr>
        <w:t xml:space="preserve"> </w:t>
      </w:r>
      <w:proofErr w:type="spellStart"/>
      <w:r w:rsidR="003B1276" w:rsidRPr="005065F4">
        <w:rPr>
          <w:rFonts w:ascii="Times New Roman" w:hAnsi="Times New Roman"/>
          <w:sz w:val="24"/>
          <w:szCs w:val="24"/>
          <w:lang w:val="uk-UA"/>
        </w:rPr>
        <w:t>про</w:t>
      </w:r>
      <w:r w:rsidR="0016366E" w:rsidRPr="005065F4">
        <w:rPr>
          <w:rFonts w:ascii="Times New Roman" w:hAnsi="Times New Roman"/>
          <w:sz w:val="24"/>
          <w:szCs w:val="24"/>
          <w:lang w:val="uk-UA"/>
        </w:rPr>
        <w:t>є</w:t>
      </w:r>
      <w:r w:rsidR="003B1276" w:rsidRPr="005065F4">
        <w:rPr>
          <w:rFonts w:ascii="Times New Roman" w:hAnsi="Times New Roman"/>
          <w:sz w:val="24"/>
          <w:szCs w:val="24"/>
          <w:lang w:val="uk-UA"/>
        </w:rPr>
        <w:t>кт</w:t>
      </w:r>
      <w:proofErr w:type="spellEnd"/>
      <w:r w:rsidR="003B1276" w:rsidRPr="005065F4">
        <w:rPr>
          <w:rFonts w:ascii="Times New Roman" w:hAnsi="Times New Roman"/>
          <w:sz w:val="24"/>
          <w:szCs w:val="24"/>
          <w:lang w:val="uk-UA"/>
        </w:rPr>
        <w:t xml:space="preserve"> </w:t>
      </w:r>
      <w:r w:rsidRPr="005065F4">
        <w:rPr>
          <w:rFonts w:ascii="Times New Roman" w:hAnsi="Times New Roman"/>
          <w:sz w:val="24"/>
          <w:szCs w:val="24"/>
          <w:lang w:val="uk-UA"/>
        </w:rPr>
        <w:t xml:space="preserve">рішення </w:t>
      </w:r>
      <w:r w:rsidR="00EE44EF" w:rsidRPr="005065F4">
        <w:rPr>
          <w:rFonts w:ascii="Times New Roman" w:hAnsi="Times New Roman"/>
          <w:sz w:val="24"/>
          <w:szCs w:val="24"/>
          <w:lang w:val="uk-UA"/>
        </w:rPr>
        <w:t xml:space="preserve">виконавчого комітету </w:t>
      </w:r>
      <w:r w:rsidRPr="005065F4">
        <w:rPr>
          <w:rFonts w:ascii="Times New Roman" w:hAnsi="Times New Roman"/>
          <w:sz w:val="24"/>
          <w:szCs w:val="24"/>
          <w:lang w:val="uk-UA"/>
        </w:rPr>
        <w:t xml:space="preserve"> Знам’янської міської ради «</w:t>
      </w:r>
      <w:r w:rsidR="005065F4" w:rsidRPr="005065F4">
        <w:rPr>
          <w:rFonts w:ascii="Times New Roman" w:hAnsi="Times New Roman"/>
          <w:sz w:val="24"/>
          <w:szCs w:val="24"/>
          <w:lang w:val="uk-UA"/>
        </w:rPr>
        <w:t xml:space="preserve">Про встановлення тарифу на перевезення пасажирів на міських автобусних маршрутах загального користування в межах </w:t>
      </w:r>
      <w:proofErr w:type="spellStart"/>
      <w:r w:rsidR="005065F4" w:rsidRPr="005065F4">
        <w:rPr>
          <w:rFonts w:ascii="Times New Roman" w:hAnsi="Times New Roman"/>
          <w:sz w:val="24"/>
          <w:szCs w:val="24"/>
          <w:lang w:val="uk-UA"/>
        </w:rPr>
        <w:t>Знам'янської</w:t>
      </w:r>
      <w:proofErr w:type="spellEnd"/>
      <w:r w:rsidR="005065F4" w:rsidRPr="005065F4">
        <w:rPr>
          <w:rFonts w:ascii="Times New Roman" w:hAnsi="Times New Roman"/>
          <w:sz w:val="24"/>
          <w:szCs w:val="24"/>
          <w:lang w:val="uk-UA"/>
        </w:rPr>
        <w:t xml:space="preserve"> міської територіальної громади</w:t>
      </w:r>
      <w:r w:rsidR="009B50BE" w:rsidRPr="005065F4">
        <w:rPr>
          <w:rFonts w:ascii="Times New Roman" w:hAnsi="Times New Roman"/>
          <w:sz w:val="24"/>
          <w:szCs w:val="24"/>
          <w:lang w:val="uk-UA"/>
        </w:rPr>
        <w:t xml:space="preserve">». </w:t>
      </w:r>
    </w:p>
    <w:p w:rsidR="00972EAD" w:rsidRPr="00502661" w:rsidRDefault="005D3573" w:rsidP="00972EAD">
      <w:pPr>
        <w:spacing w:after="0"/>
        <w:jc w:val="both"/>
        <w:rPr>
          <w:rFonts w:ascii="Times New Roman" w:hAnsi="Times New Roman"/>
          <w:sz w:val="24"/>
          <w:szCs w:val="24"/>
          <w:lang w:val="uk-UA"/>
        </w:rPr>
      </w:pPr>
      <w:r w:rsidRPr="00502661">
        <w:rPr>
          <w:rFonts w:ascii="Times New Roman" w:hAnsi="Times New Roman"/>
          <w:b/>
          <w:sz w:val="24"/>
          <w:szCs w:val="24"/>
          <w:lang w:val="uk-UA"/>
        </w:rPr>
        <w:t xml:space="preserve">2.Назва виконавця заходів з відстеження: </w:t>
      </w:r>
      <w:r w:rsidRPr="00502661">
        <w:rPr>
          <w:rFonts w:ascii="Times New Roman" w:hAnsi="Times New Roman"/>
          <w:sz w:val="24"/>
          <w:szCs w:val="24"/>
          <w:lang w:val="uk-UA"/>
        </w:rPr>
        <w:t xml:space="preserve">відділ економічного розвитку, </w:t>
      </w:r>
      <w:r w:rsidR="004A6896">
        <w:rPr>
          <w:rFonts w:ascii="Times New Roman" w:hAnsi="Times New Roman"/>
          <w:sz w:val="24"/>
          <w:szCs w:val="24"/>
          <w:lang w:val="uk-UA"/>
        </w:rPr>
        <w:t xml:space="preserve">підприємництва, </w:t>
      </w:r>
      <w:r w:rsidRPr="00502661">
        <w:rPr>
          <w:rFonts w:ascii="Times New Roman" w:hAnsi="Times New Roman"/>
          <w:sz w:val="24"/>
          <w:szCs w:val="24"/>
          <w:lang w:val="uk-UA"/>
        </w:rPr>
        <w:t>промисловості та торгівлі</w:t>
      </w:r>
      <w:r w:rsidR="0092112E" w:rsidRPr="00502661">
        <w:rPr>
          <w:rFonts w:ascii="Times New Roman" w:hAnsi="Times New Roman"/>
          <w:sz w:val="24"/>
          <w:szCs w:val="24"/>
          <w:lang w:val="uk-UA"/>
        </w:rPr>
        <w:t>.</w:t>
      </w:r>
    </w:p>
    <w:p w:rsidR="00A40C10" w:rsidRPr="00A40C10" w:rsidRDefault="005D3573" w:rsidP="00A40C10">
      <w:pPr>
        <w:spacing w:after="0" w:line="240" w:lineRule="auto"/>
        <w:jc w:val="both"/>
        <w:rPr>
          <w:rFonts w:ascii="Times New Roman" w:eastAsia="Times New Roman" w:hAnsi="Times New Roman"/>
          <w:sz w:val="24"/>
          <w:szCs w:val="24"/>
          <w:lang w:val="uk-UA" w:eastAsia="ru-RU"/>
        </w:rPr>
      </w:pPr>
      <w:r w:rsidRPr="00502661">
        <w:rPr>
          <w:rFonts w:ascii="Times New Roman" w:hAnsi="Times New Roman"/>
          <w:b/>
          <w:sz w:val="24"/>
          <w:szCs w:val="24"/>
          <w:lang w:val="uk-UA"/>
        </w:rPr>
        <w:t>3. Цілі прийняття акту</w:t>
      </w:r>
      <w:r w:rsidR="00A40C10">
        <w:rPr>
          <w:rFonts w:ascii="Times New Roman" w:hAnsi="Times New Roman"/>
          <w:b/>
          <w:sz w:val="24"/>
          <w:szCs w:val="24"/>
          <w:lang w:val="uk-UA"/>
        </w:rPr>
        <w:t>.</w:t>
      </w:r>
      <w:r w:rsidRPr="00502661">
        <w:rPr>
          <w:rFonts w:ascii="Times New Roman" w:hAnsi="Times New Roman"/>
          <w:sz w:val="24"/>
          <w:szCs w:val="24"/>
          <w:lang w:val="uk-UA"/>
        </w:rPr>
        <w:t xml:space="preserve"> </w:t>
      </w:r>
      <w:r w:rsidR="00A40C10" w:rsidRPr="00A40C10">
        <w:rPr>
          <w:rFonts w:ascii="Times New Roman" w:eastAsia="Times New Roman" w:hAnsi="Times New Roman"/>
          <w:sz w:val="24"/>
          <w:szCs w:val="24"/>
          <w:lang w:val="uk-UA" w:eastAsia="ru-RU"/>
        </w:rPr>
        <w:t xml:space="preserve">Механізм формування тарифів на послуги з перевезення пасажирів на автобусних  маршрутах загального користування  визначається Методикою розрахунку тарифів на  послуги пасажирського автомобільного транспорту, затвердженою Наказом Міністерства  транспорту та зв’язку України від 17 листопада 2009 року № 1175 (надалі – Методика). Відповідно до пункту 1.6 Методики перегляд рівня тарифів повинен </w:t>
      </w:r>
      <w:proofErr w:type="spellStart"/>
      <w:r w:rsidR="00A40C10" w:rsidRPr="00A40C10">
        <w:rPr>
          <w:rFonts w:ascii="Times New Roman" w:eastAsia="Times New Roman" w:hAnsi="Times New Roman"/>
          <w:sz w:val="24"/>
          <w:szCs w:val="24"/>
          <w:lang w:val="uk-UA" w:eastAsia="ru-RU"/>
        </w:rPr>
        <w:t>здійснюватись</w:t>
      </w:r>
      <w:proofErr w:type="spellEnd"/>
      <w:r w:rsidR="00A40C10" w:rsidRPr="00A40C10">
        <w:rPr>
          <w:rFonts w:ascii="Times New Roman" w:eastAsia="Times New Roman" w:hAnsi="Times New Roman"/>
          <w:sz w:val="24"/>
          <w:szCs w:val="24"/>
          <w:lang w:val="uk-UA" w:eastAsia="ru-RU"/>
        </w:rPr>
        <w:t xml:space="preserve"> у зв’язку зі зміною умов виробничої діяльності та реалізації послуг, що не залежать від господарської діяльності перевізника, у тому числі в разі зміни вартості палива більш  ніж на 10%. Крім вартості  палива зросли  інші складові собівартості перевезень. </w:t>
      </w:r>
    </w:p>
    <w:p w:rsidR="00A40C10" w:rsidRPr="00A40C10" w:rsidRDefault="00A40C10" w:rsidP="00A40C10">
      <w:pPr>
        <w:spacing w:after="0" w:line="240" w:lineRule="auto"/>
        <w:ind w:firstLine="567"/>
        <w:jc w:val="both"/>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 xml:space="preserve">Відповідно до статті 7 Закону України "Про автомобільний транспорт" забезпечення  організації пасажирських перевезень на міських автобусних маршрутах загального  користування покладається на виконавчий орган ради, що представляє інтереси відповідної територіальної громади. Прийняття даного </w:t>
      </w:r>
      <w:proofErr w:type="spellStart"/>
      <w:r w:rsidRPr="00A40C10">
        <w:rPr>
          <w:rFonts w:ascii="Times New Roman" w:eastAsia="Times New Roman" w:hAnsi="Times New Roman"/>
          <w:sz w:val="24"/>
          <w:szCs w:val="24"/>
          <w:lang w:val="uk-UA" w:eastAsia="ru-RU"/>
        </w:rPr>
        <w:t>проєкту</w:t>
      </w:r>
      <w:proofErr w:type="spellEnd"/>
      <w:r w:rsidRPr="00A40C10">
        <w:rPr>
          <w:rFonts w:ascii="Times New Roman" w:eastAsia="Times New Roman" w:hAnsi="Times New Roman"/>
          <w:sz w:val="24"/>
          <w:szCs w:val="24"/>
          <w:lang w:val="uk-UA" w:eastAsia="ru-RU"/>
        </w:rPr>
        <w:t xml:space="preserve"> рішення дозволить забезпечити баланс інтересів держави, органів місцевого самоврядування, користувачів транспортних послуг та суб’єктів господарювання – перевізників на автомобільному транспорті. </w:t>
      </w:r>
    </w:p>
    <w:p w:rsidR="00A40C10" w:rsidRPr="00A40C10" w:rsidRDefault="00A40C10" w:rsidP="00A40C10">
      <w:pPr>
        <w:spacing w:after="0" w:line="240" w:lineRule="auto"/>
        <w:ind w:firstLine="567"/>
        <w:jc w:val="both"/>
        <w:rPr>
          <w:rFonts w:ascii="Times New Roman" w:eastAsia="Times New Roman" w:hAnsi="Times New Roman"/>
          <w:sz w:val="24"/>
          <w:szCs w:val="24"/>
          <w:lang w:val="uk-UA" w:eastAsia="ru-RU"/>
        </w:rPr>
      </w:pPr>
      <w:r w:rsidRPr="00A40C10">
        <w:rPr>
          <w:rFonts w:ascii="Times New Roman" w:eastAsia="Times New Roman" w:hAnsi="Times New Roman"/>
          <w:color w:val="000000"/>
          <w:sz w:val="24"/>
          <w:szCs w:val="24"/>
          <w:shd w:val="clear" w:color="auto" w:fill="FFFFFF"/>
          <w:lang w:val="uk-UA" w:eastAsia="ru-RU"/>
        </w:rPr>
        <w:t xml:space="preserve">Відповідно до статті 10 Закону  України "Про автомобільний транспорт" 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w:t>
      </w:r>
      <w:r w:rsidRPr="00A40C10">
        <w:rPr>
          <w:rFonts w:ascii="Times New Roman" w:eastAsia="Times New Roman" w:hAnsi="Times New Roman"/>
          <w:sz w:val="24"/>
          <w:szCs w:val="24"/>
          <w:lang w:val="uk-UA" w:eastAsia="ru-RU"/>
        </w:rPr>
        <w:t xml:space="preserve">Штучне  утримання тарифів на міському пасажирському автомобільному транспорті призводить  до  погіршення  фінансового стану перевізників та до погіршення якості надання послуг. </w:t>
      </w:r>
    </w:p>
    <w:p w:rsidR="00A40C10" w:rsidRPr="00A40C10" w:rsidRDefault="00A40C10" w:rsidP="00A40C10">
      <w:pPr>
        <w:spacing w:after="0" w:line="240" w:lineRule="auto"/>
        <w:ind w:firstLine="567"/>
        <w:jc w:val="both"/>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Мет</w:t>
      </w:r>
      <w:r>
        <w:rPr>
          <w:rFonts w:ascii="Times New Roman" w:eastAsia="Times New Roman" w:hAnsi="Times New Roman"/>
          <w:sz w:val="24"/>
          <w:szCs w:val="24"/>
          <w:lang w:val="uk-UA" w:eastAsia="ru-RU"/>
        </w:rPr>
        <w:t xml:space="preserve">ою розробки та впровадження </w:t>
      </w:r>
      <w:proofErr w:type="spellStart"/>
      <w:r>
        <w:rPr>
          <w:rFonts w:ascii="Times New Roman" w:eastAsia="Times New Roman" w:hAnsi="Times New Roman"/>
          <w:sz w:val="24"/>
          <w:szCs w:val="24"/>
          <w:lang w:val="uk-UA" w:eastAsia="ru-RU"/>
        </w:rPr>
        <w:t>проє</w:t>
      </w:r>
      <w:r w:rsidRPr="00A40C10">
        <w:rPr>
          <w:rFonts w:ascii="Times New Roman" w:eastAsia="Times New Roman" w:hAnsi="Times New Roman"/>
          <w:sz w:val="24"/>
          <w:szCs w:val="24"/>
          <w:lang w:val="uk-UA" w:eastAsia="ru-RU"/>
        </w:rPr>
        <w:t>кту</w:t>
      </w:r>
      <w:proofErr w:type="spellEnd"/>
      <w:r w:rsidRPr="00A40C10">
        <w:rPr>
          <w:rFonts w:ascii="Times New Roman" w:eastAsia="Times New Roman" w:hAnsi="Times New Roman"/>
          <w:sz w:val="24"/>
          <w:szCs w:val="24"/>
          <w:lang w:val="uk-UA" w:eastAsia="ru-RU"/>
        </w:rPr>
        <w:t xml:space="preserve"> є:</w:t>
      </w:r>
    </w:p>
    <w:p w:rsidR="00A40C10" w:rsidRPr="00A40C10" w:rsidRDefault="00A40C10" w:rsidP="00A40C10">
      <w:pPr>
        <w:spacing w:after="0" w:line="240" w:lineRule="auto"/>
        <w:ind w:firstLine="567"/>
        <w:jc w:val="both"/>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 встановлення економічно обґрунтованих тарифів на пасажирські перевезення у звичайному режимі руху тау режимі руху маршрутного таксі;</w:t>
      </w:r>
    </w:p>
    <w:p w:rsidR="00A40C10" w:rsidRPr="00A40C10" w:rsidRDefault="00A40C10" w:rsidP="00A40C10">
      <w:pPr>
        <w:spacing w:after="0" w:line="240" w:lineRule="auto"/>
        <w:ind w:firstLine="567"/>
        <w:jc w:val="both"/>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 доступність транспортних послуг для усіх верств населення, безпечне функціонування автотранспорту на міських маршрутах загального користування та своєчасне  та якісне задоволення потреб у пасажирських перевезеннях.</w:t>
      </w:r>
    </w:p>
    <w:p w:rsidR="005D3573" w:rsidRPr="00502661" w:rsidRDefault="005D3573" w:rsidP="00BC003F">
      <w:pPr>
        <w:spacing w:after="0" w:line="240" w:lineRule="auto"/>
        <w:jc w:val="both"/>
        <w:rPr>
          <w:rFonts w:ascii="Times New Roman" w:hAnsi="Times New Roman"/>
          <w:sz w:val="24"/>
          <w:szCs w:val="24"/>
          <w:lang w:val="uk-UA"/>
        </w:rPr>
      </w:pPr>
      <w:r w:rsidRPr="00502661">
        <w:rPr>
          <w:rFonts w:ascii="Times New Roman" w:hAnsi="Times New Roman"/>
          <w:b/>
          <w:sz w:val="24"/>
          <w:szCs w:val="24"/>
          <w:lang w:val="uk-UA"/>
        </w:rPr>
        <w:t xml:space="preserve">4. Строк виконання заходів з відстеження: </w:t>
      </w:r>
      <w:r w:rsidR="001B3858" w:rsidRPr="001B3858">
        <w:rPr>
          <w:rFonts w:ascii="Times New Roman" w:hAnsi="Times New Roman"/>
          <w:sz w:val="24"/>
          <w:szCs w:val="24"/>
          <w:lang w:val="uk-UA"/>
        </w:rPr>
        <w:t>1</w:t>
      </w:r>
      <w:r w:rsidR="00A56DD8">
        <w:rPr>
          <w:rFonts w:ascii="Times New Roman" w:hAnsi="Times New Roman"/>
          <w:sz w:val="24"/>
          <w:szCs w:val="24"/>
          <w:lang w:val="uk-UA"/>
        </w:rPr>
        <w:t>0</w:t>
      </w:r>
      <w:r w:rsidRPr="001B3858">
        <w:rPr>
          <w:rFonts w:ascii="Times New Roman" w:hAnsi="Times New Roman"/>
          <w:sz w:val="24"/>
          <w:szCs w:val="24"/>
          <w:lang w:val="uk-UA"/>
        </w:rPr>
        <w:t>.</w:t>
      </w:r>
      <w:r w:rsidR="0092112E" w:rsidRPr="001B3858">
        <w:rPr>
          <w:rFonts w:ascii="Times New Roman" w:hAnsi="Times New Roman"/>
          <w:sz w:val="24"/>
          <w:szCs w:val="24"/>
          <w:lang w:val="uk-UA"/>
        </w:rPr>
        <w:t>0</w:t>
      </w:r>
      <w:r w:rsidR="00A56DD8">
        <w:rPr>
          <w:rFonts w:ascii="Times New Roman" w:hAnsi="Times New Roman"/>
          <w:sz w:val="24"/>
          <w:szCs w:val="24"/>
          <w:lang w:val="uk-UA"/>
        </w:rPr>
        <w:t>2</w:t>
      </w:r>
      <w:r w:rsidRPr="001B3858">
        <w:rPr>
          <w:rFonts w:ascii="Times New Roman" w:hAnsi="Times New Roman"/>
          <w:sz w:val="24"/>
          <w:szCs w:val="24"/>
          <w:lang w:val="uk-UA"/>
        </w:rPr>
        <w:t>.20</w:t>
      </w:r>
      <w:r w:rsidR="001B3858" w:rsidRPr="001B3858">
        <w:rPr>
          <w:rFonts w:ascii="Times New Roman" w:hAnsi="Times New Roman"/>
          <w:sz w:val="24"/>
          <w:szCs w:val="24"/>
          <w:lang w:val="uk-UA"/>
        </w:rPr>
        <w:t>2</w:t>
      </w:r>
      <w:r w:rsidR="00A56DD8">
        <w:rPr>
          <w:rFonts w:ascii="Times New Roman" w:hAnsi="Times New Roman"/>
          <w:sz w:val="24"/>
          <w:szCs w:val="24"/>
          <w:lang w:val="uk-UA"/>
        </w:rPr>
        <w:t>2</w:t>
      </w:r>
      <w:r w:rsidRPr="001B3858">
        <w:rPr>
          <w:rFonts w:ascii="Times New Roman" w:hAnsi="Times New Roman"/>
          <w:sz w:val="24"/>
          <w:szCs w:val="24"/>
          <w:lang w:val="uk-UA"/>
        </w:rPr>
        <w:t>р. -</w:t>
      </w:r>
      <w:r w:rsidR="0073305C">
        <w:rPr>
          <w:rFonts w:ascii="Times New Roman" w:hAnsi="Times New Roman"/>
          <w:sz w:val="24"/>
          <w:szCs w:val="24"/>
          <w:lang w:val="uk-UA"/>
        </w:rPr>
        <w:t xml:space="preserve"> </w:t>
      </w:r>
      <w:r w:rsidR="00C06CC5" w:rsidRPr="001B3858">
        <w:rPr>
          <w:rFonts w:ascii="Times New Roman" w:hAnsi="Times New Roman"/>
          <w:sz w:val="24"/>
          <w:szCs w:val="24"/>
          <w:lang w:val="uk-UA"/>
        </w:rPr>
        <w:t>1</w:t>
      </w:r>
      <w:r w:rsidR="00A56DD8">
        <w:rPr>
          <w:rFonts w:ascii="Times New Roman" w:hAnsi="Times New Roman"/>
          <w:sz w:val="24"/>
          <w:szCs w:val="24"/>
          <w:lang w:val="uk-UA"/>
        </w:rPr>
        <w:t>4</w:t>
      </w:r>
      <w:r w:rsidRPr="001B3858">
        <w:rPr>
          <w:rFonts w:ascii="Times New Roman" w:hAnsi="Times New Roman"/>
          <w:sz w:val="24"/>
          <w:szCs w:val="24"/>
          <w:lang w:val="uk-UA"/>
        </w:rPr>
        <w:t>.</w:t>
      </w:r>
      <w:r w:rsidR="0092112E" w:rsidRPr="001B3858">
        <w:rPr>
          <w:rFonts w:ascii="Times New Roman" w:hAnsi="Times New Roman"/>
          <w:sz w:val="24"/>
          <w:szCs w:val="24"/>
          <w:lang w:val="uk-UA"/>
        </w:rPr>
        <w:t>0</w:t>
      </w:r>
      <w:r w:rsidR="00A56DD8">
        <w:rPr>
          <w:rFonts w:ascii="Times New Roman" w:hAnsi="Times New Roman"/>
          <w:sz w:val="24"/>
          <w:szCs w:val="24"/>
          <w:lang w:val="uk-UA"/>
        </w:rPr>
        <w:t>2</w:t>
      </w:r>
      <w:r w:rsidRPr="001B3858">
        <w:rPr>
          <w:rFonts w:ascii="Times New Roman" w:hAnsi="Times New Roman"/>
          <w:sz w:val="24"/>
          <w:szCs w:val="24"/>
          <w:lang w:val="uk-UA"/>
        </w:rPr>
        <w:t>.20</w:t>
      </w:r>
      <w:r w:rsidR="001B3858" w:rsidRPr="001B3858">
        <w:rPr>
          <w:rFonts w:ascii="Times New Roman" w:hAnsi="Times New Roman"/>
          <w:sz w:val="24"/>
          <w:szCs w:val="24"/>
          <w:lang w:val="uk-UA"/>
        </w:rPr>
        <w:t>2</w:t>
      </w:r>
      <w:r w:rsidR="00A56DD8">
        <w:rPr>
          <w:rFonts w:ascii="Times New Roman" w:hAnsi="Times New Roman"/>
          <w:sz w:val="24"/>
          <w:szCs w:val="24"/>
          <w:lang w:val="uk-UA"/>
        </w:rPr>
        <w:t>2</w:t>
      </w:r>
      <w:r w:rsidRPr="001B3858">
        <w:rPr>
          <w:rFonts w:ascii="Times New Roman" w:hAnsi="Times New Roman"/>
          <w:sz w:val="24"/>
          <w:szCs w:val="24"/>
          <w:lang w:val="uk-UA"/>
        </w:rPr>
        <w:t>р.</w:t>
      </w:r>
    </w:p>
    <w:p w:rsidR="005D3573" w:rsidRPr="00502661" w:rsidRDefault="005D3573" w:rsidP="00B74BFF">
      <w:pPr>
        <w:spacing w:after="0"/>
        <w:jc w:val="both"/>
        <w:rPr>
          <w:rFonts w:ascii="Times New Roman" w:hAnsi="Times New Roman"/>
          <w:sz w:val="24"/>
          <w:szCs w:val="24"/>
          <w:lang w:val="uk-UA"/>
        </w:rPr>
      </w:pPr>
      <w:r w:rsidRPr="00502661">
        <w:rPr>
          <w:rFonts w:ascii="Times New Roman" w:hAnsi="Times New Roman"/>
          <w:b/>
          <w:sz w:val="24"/>
          <w:szCs w:val="24"/>
          <w:lang w:val="uk-UA"/>
        </w:rPr>
        <w:t>5. Тип відстеження:</w:t>
      </w:r>
      <w:r w:rsidRPr="00502661">
        <w:rPr>
          <w:rFonts w:ascii="Times New Roman" w:hAnsi="Times New Roman"/>
          <w:sz w:val="24"/>
          <w:szCs w:val="24"/>
          <w:lang w:val="uk-UA"/>
        </w:rPr>
        <w:t xml:space="preserve"> </w:t>
      </w:r>
      <w:r w:rsidR="00972EAD" w:rsidRPr="00502661">
        <w:rPr>
          <w:rFonts w:ascii="Times New Roman" w:hAnsi="Times New Roman"/>
          <w:sz w:val="24"/>
          <w:szCs w:val="24"/>
          <w:lang w:val="uk-UA"/>
        </w:rPr>
        <w:t>базове</w:t>
      </w:r>
      <w:r w:rsidRPr="00502661">
        <w:rPr>
          <w:rFonts w:ascii="Times New Roman" w:hAnsi="Times New Roman"/>
          <w:sz w:val="24"/>
          <w:szCs w:val="24"/>
          <w:lang w:val="uk-UA"/>
        </w:rPr>
        <w:t>.</w:t>
      </w:r>
    </w:p>
    <w:p w:rsidR="00972EAD" w:rsidRPr="00502661" w:rsidRDefault="005D3573" w:rsidP="00B74BFF">
      <w:pPr>
        <w:spacing w:after="0"/>
        <w:jc w:val="both"/>
        <w:rPr>
          <w:rFonts w:ascii="Times New Roman" w:hAnsi="Times New Roman"/>
          <w:sz w:val="24"/>
          <w:szCs w:val="24"/>
          <w:lang w:val="uk-UA"/>
        </w:rPr>
      </w:pPr>
      <w:r w:rsidRPr="00502661">
        <w:rPr>
          <w:rFonts w:ascii="Times New Roman" w:hAnsi="Times New Roman"/>
          <w:b/>
          <w:sz w:val="24"/>
          <w:szCs w:val="24"/>
          <w:lang w:val="uk-UA"/>
        </w:rPr>
        <w:t>6.</w:t>
      </w:r>
      <w:r w:rsidRPr="00502661">
        <w:rPr>
          <w:rFonts w:ascii="Times New Roman" w:hAnsi="Times New Roman"/>
          <w:b/>
          <w:color w:val="FF0000"/>
          <w:sz w:val="24"/>
          <w:szCs w:val="24"/>
          <w:lang w:val="uk-UA"/>
        </w:rPr>
        <w:t xml:space="preserve"> </w:t>
      </w:r>
      <w:proofErr w:type="spellStart"/>
      <w:r w:rsidRPr="00502661">
        <w:rPr>
          <w:rFonts w:ascii="Times New Roman" w:hAnsi="Times New Roman"/>
          <w:b/>
          <w:sz w:val="24"/>
          <w:szCs w:val="24"/>
        </w:rPr>
        <w:t>Методи</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одержання</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результатів</w:t>
      </w:r>
      <w:proofErr w:type="spellEnd"/>
      <w:r w:rsidRPr="00502661">
        <w:rPr>
          <w:rFonts w:ascii="Times New Roman" w:hAnsi="Times New Roman"/>
          <w:b/>
          <w:sz w:val="24"/>
          <w:szCs w:val="24"/>
        </w:rPr>
        <w:t xml:space="preserve"> </w:t>
      </w:r>
      <w:proofErr w:type="spellStart"/>
      <w:proofErr w:type="gramStart"/>
      <w:r w:rsidRPr="00502661">
        <w:rPr>
          <w:rFonts w:ascii="Times New Roman" w:hAnsi="Times New Roman"/>
          <w:b/>
          <w:sz w:val="24"/>
          <w:szCs w:val="24"/>
        </w:rPr>
        <w:t>в</w:t>
      </w:r>
      <w:proofErr w:type="gramEnd"/>
      <w:r w:rsidRPr="00502661">
        <w:rPr>
          <w:rFonts w:ascii="Times New Roman" w:hAnsi="Times New Roman"/>
          <w:b/>
          <w:sz w:val="24"/>
          <w:szCs w:val="24"/>
        </w:rPr>
        <w:t>ідстеження</w:t>
      </w:r>
      <w:proofErr w:type="spellEnd"/>
      <w:r w:rsidR="00B85953" w:rsidRPr="00502661">
        <w:rPr>
          <w:rFonts w:ascii="Times New Roman" w:hAnsi="Times New Roman"/>
          <w:b/>
          <w:sz w:val="24"/>
          <w:szCs w:val="24"/>
          <w:lang w:val="uk-UA"/>
        </w:rPr>
        <w:t xml:space="preserve">: </w:t>
      </w:r>
      <w:r w:rsidR="00972EAD" w:rsidRPr="00502661">
        <w:rPr>
          <w:rFonts w:ascii="Times New Roman" w:hAnsi="Times New Roman"/>
          <w:sz w:val="24"/>
          <w:szCs w:val="24"/>
          <w:lang w:val="uk-UA"/>
        </w:rPr>
        <w:t>статистичний.</w:t>
      </w:r>
    </w:p>
    <w:p w:rsidR="005D3573" w:rsidRPr="00502661" w:rsidRDefault="005D3573" w:rsidP="00B74BFF">
      <w:pPr>
        <w:spacing w:after="0"/>
        <w:jc w:val="both"/>
        <w:rPr>
          <w:rFonts w:ascii="Times New Roman" w:hAnsi="Times New Roman"/>
          <w:b/>
          <w:sz w:val="24"/>
          <w:szCs w:val="24"/>
          <w:lang w:val="uk-UA"/>
        </w:rPr>
      </w:pPr>
      <w:r w:rsidRPr="00502661">
        <w:rPr>
          <w:rFonts w:ascii="Times New Roman" w:hAnsi="Times New Roman"/>
          <w:b/>
          <w:sz w:val="24"/>
          <w:szCs w:val="24"/>
          <w:lang w:val="uk-UA"/>
        </w:rPr>
        <w:t xml:space="preserve">7. </w:t>
      </w:r>
      <w:proofErr w:type="spellStart"/>
      <w:proofErr w:type="gramStart"/>
      <w:r w:rsidRPr="00502661">
        <w:rPr>
          <w:rFonts w:ascii="Times New Roman" w:hAnsi="Times New Roman"/>
          <w:b/>
          <w:sz w:val="24"/>
          <w:szCs w:val="24"/>
        </w:rPr>
        <w:t>Дан</w:t>
      </w:r>
      <w:proofErr w:type="gramEnd"/>
      <w:r w:rsidRPr="00502661">
        <w:rPr>
          <w:rFonts w:ascii="Times New Roman" w:hAnsi="Times New Roman"/>
          <w:b/>
          <w:sz w:val="24"/>
          <w:szCs w:val="24"/>
        </w:rPr>
        <w:t>і</w:t>
      </w:r>
      <w:proofErr w:type="spellEnd"/>
      <w:r w:rsidRPr="00502661">
        <w:rPr>
          <w:rFonts w:ascii="Times New Roman" w:hAnsi="Times New Roman"/>
          <w:b/>
          <w:sz w:val="24"/>
          <w:szCs w:val="24"/>
        </w:rPr>
        <w:t xml:space="preserve"> та </w:t>
      </w:r>
      <w:proofErr w:type="spellStart"/>
      <w:r w:rsidRPr="00502661">
        <w:rPr>
          <w:rFonts w:ascii="Times New Roman" w:hAnsi="Times New Roman"/>
          <w:b/>
          <w:sz w:val="24"/>
          <w:szCs w:val="24"/>
        </w:rPr>
        <w:t>припущення</w:t>
      </w:r>
      <w:proofErr w:type="spellEnd"/>
      <w:r w:rsidRPr="00502661">
        <w:rPr>
          <w:rFonts w:ascii="Times New Roman" w:hAnsi="Times New Roman"/>
          <w:b/>
          <w:sz w:val="24"/>
          <w:szCs w:val="24"/>
          <w:lang w:val="uk-UA"/>
        </w:rPr>
        <w:t xml:space="preserve">, </w:t>
      </w:r>
      <w:r w:rsidRPr="00502661">
        <w:rPr>
          <w:rFonts w:ascii="Times New Roman" w:hAnsi="Times New Roman"/>
          <w:b/>
          <w:sz w:val="24"/>
          <w:szCs w:val="24"/>
        </w:rPr>
        <w:t xml:space="preserve">на </w:t>
      </w:r>
      <w:proofErr w:type="spellStart"/>
      <w:r w:rsidRPr="00502661">
        <w:rPr>
          <w:rFonts w:ascii="Times New Roman" w:hAnsi="Times New Roman"/>
          <w:b/>
          <w:sz w:val="24"/>
          <w:szCs w:val="24"/>
        </w:rPr>
        <w:t>основі</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яких</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відстежувалас</w:t>
      </w:r>
      <w:proofErr w:type="spellEnd"/>
      <w:r w:rsidRPr="00502661">
        <w:rPr>
          <w:rFonts w:ascii="Times New Roman" w:hAnsi="Times New Roman"/>
          <w:b/>
          <w:sz w:val="24"/>
          <w:szCs w:val="24"/>
          <w:lang w:val="uk-UA"/>
        </w:rPr>
        <w:t>я</w:t>
      </w:r>
      <w:r w:rsidRPr="00502661">
        <w:rPr>
          <w:rFonts w:ascii="Times New Roman" w:hAnsi="Times New Roman"/>
          <w:b/>
          <w:sz w:val="24"/>
          <w:szCs w:val="24"/>
        </w:rPr>
        <w:t xml:space="preserve"> </w:t>
      </w:r>
      <w:proofErr w:type="spellStart"/>
      <w:r w:rsidRPr="00502661">
        <w:rPr>
          <w:rFonts w:ascii="Times New Roman" w:hAnsi="Times New Roman"/>
          <w:b/>
          <w:sz w:val="24"/>
          <w:szCs w:val="24"/>
        </w:rPr>
        <w:t>результативність</w:t>
      </w:r>
      <w:proofErr w:type="spellEnd"/>
      <w:r w:rsidRPr="00502661">
        <w:rPr>
          <w:rFonts w:ascii="Times New Roman" w:hAnsi="Times New Roman"/>
          <w:b/>
          <w:sz w:val="24"/>
          <w:szCs w:val="24"/>
        </w:rPr>
        <w:t xml:space="preserve">, а </w:t>
      </w:r>
      <w:proofErr w:type="spellStart"/>
      <w:r w:rsidRPr="00502661">
        <w:rPr>
          <w:rFonts w:ascii="Times New Roman" w:hAnsi="Times New Roman"/>
          <w:b/>
          <w:sz w:val="24"/>
          <w:szCs w:val="24"/>
        </w:rPr>
        <w:t>також</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способи</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одержання</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даних</w:t>
      </w:r>
      <w:proofErr w:type="spellEnd"/>
      <w:r w:rsidRPr="00502661">
        <w:rPr>
          <w:rFonts w:ascii="Times New Roman" w:hAnsi="Times New Roman"/>
          <w:b/>
          <w:sz w:val="24"/>
          <w:szCs w:val="24"/>
          <w:lang w:val="uk-UA"/>
        </w:rPr>
        <w:t>:</w:t>
      </w:r>
    </w:p>
    <w:p w:rsidR="0051242F" w:rsidRPr="00833825" w:rsidRDefault="0051242F" w:rsidP="0051242F">
      <w:pPr>
        <w:spacing w:after="0" w:line="240" w:lineRule="auto"/>
        <w:jc w:val="both"/>
        <w:rPr>
          <w:rFonts w:ascii="Times New Roman" w:hAnsi="Times New Roman"/>
          <w:sz w:val="24"/>
          <w:szCs w:val="24"/>
          <w:lang w:val="uk-UA"/>
        </w:rPr>
      </w:pPr>
      <w:r w:rsidRPr="00833825">
        <w:rPr>
          <w:rFonts w:ascii="Times New Roman" w:hAnsi="Times New Roman"/>
          <w:sz w:val="24"/>
          <w:szCs w:val="24"/>
          <w:lang w:val="uk-UA"/>
        </w:rPr>
        <w:t>Враховуючи цілі регулювання для відстеження результативності регуляторн</w:t>
      </w:r>
      <w:r w:rsidR="0084393B" w:rsidRPr="00833825">
        <w:rPr>
          <w:rFonts w:ascii="Times New Roman" w:hAnsi="Times New Roman"/>
          <w:sz w:val="24"/>
          <w:szCs w:val="24"/>
          <w:lang w:val="uk-UA"/>
        </w:rPr>
        <w:t>ого акту були визначені такі</w:t>
      </w:r>
      <w:r w:rsidRPr="00833825">
        <w:rPr>
          <w:rFonts w:ascii="Times New Roman" w:hAnsi="Times New Roman"/>
          <w:sz w:val="24"/>
          <w:szCs w:val="24"/>
          <w:lang w:val="uk-UA"/>
        </w:rPr>
        <w:t xml:space="preserve"> показники результативності:</w:t>
      </w:r>
    </w:p>
    <w:p w:rsidR="00A40C10" w:rsidRPr="00A40C10" w:rsidRDefault="00A40C10" w:rsidP="00A40C10">
      <w:pPr>
        <w:spacing w:after="0" w:line="23" w:lineRule="atLeast"/>
        <w:jc w:val="both"/>
        <w:rPr>
          <w:rFonts w:ascii="Times New Roman" w:hAnsi="Times New Roman"/>
          <w:sz w:val="24"/>
          <w:szCs w:val="24"/>
          <w:lang w:val="uk-UA"/>
        </w:rPr>
      </w:pPr>
      <w:r w:rsidRPr="00A40C10">
        <w:rPr>
          <w:rFonts w:ascii="Times New Roman" w:hAnsi="Times New Roman"/>
          <w:sz w:val="24"/>
          <w:szCs w:val="24"/>
          <w:lang w:val="uk-UA"/>
        </w:rPr>
        <w:t>-  кількість  звернень  громадян  про  порушення  Правил  надання  послуг  пасажирського  автомобільного  транспорту ;</w:t>
      </w:r>
    </w:p>
    <w:p w:rsidR="00A40C10" w:rsidRPr="00A40C10" w:rsidRDefault="00A40C10" w:rsidP="00A40C10">
      <w:pPr>
        <w:spacing w:after="0" w:line="23" w:lineRule="atLeast"/>
        <w:jc w:val="both"/>
        <w:rPr>
          <w:rFonts w:ascii="Times New Roman" w:hAnsi="Times New Roman"/>
          <w:sz w:val="24"/>
          <w:szCs w:val="24"/>
          <w:lang w:val="uk-UA"/>
        </w:rPr>
      </w:pPr>
      <w:r w:rsidRPr="00A40C10">
        <w:rPr>
          <w:rFonts w:ascii="Times New Roman" w:hAnsi="Times New Roman"/>
          <w:sz w:val="24"/>
          <w:szCs w:val="24"/>
          <w:lang w:val="uk-UA"/>
        </w:rPr>
        <w:t>- розмір бюджетних надходжень від господарської діяльності перевізників;</w:t>
      </w:r>
    </w:p>
    <w:p w:rsidR="00A40C10" w:rsidRPr="00A40C10" w:rsidRDefault="00A40C10" w:rsidP="00A40C10">
      <w:pPr>
        <w:spacing w:after="0" w:line="23" w:lineRule="atLeast"/>
        <w:jc w:val="both"/>
        <w:rPr>
          <w:rFonts w:ascii="Times New Roman" w:hAnsi="Times New Roman"/>
          <w:sz w:val="24"/>
          <w:szCs w:val="24"/>
          <w:lang w:val="uk-UA"/>
        </w:rPr>
      </w:pPr>
      <w:r w:rsidRPr="00A40C10">
        <w:rPr>
          <w:rFonts w:ascii="Times New Roman" w:hAnsi="Times New Roman"/>
          <w:sz w:val="24"/>
          <w:szCs w:val="24"/>
          <w:lang w:val="uk-UA"/>
        </w:rPr>
        <w:t>-  фінансові  результати від діяльності перевізників;</w:t>
      </w:r>
    </w:p>
    <w:p w:rsidR="00A40C10" w:rsidRPr="00A40C10" w:rsidRDefault="00A40C10" w:rsidP="00A40C10">
      <w:pPr>
        <w:spacing w:after="0" w:line="23" w:lineRule="atLeast"/>
        <w:jc w:val="both"/>
        <w:rPr>
          <w:rFonts w:ascii="Times New Roman" w:hAnsi="Times New Roman"/>
          <w:sz w:val="24"/>
          <w:szCs w:val="24"/>
          <w:lang w:val="uk-UA"/>
        </w:rPr>
      </w:pPr>
      <w:r w:rsidRPr="00A40C10">
        <w:rPr>
          <w:rFonts w:ascii="Times New Roman" w:hAnsi="Times New Roman"/>
          <w:sz w:val="24"/>
          <w:szCs w:val="24"/>
          <w:lang w:val="uk-UA"/>
        </w:rPr>
        <w:t>- коефіцієнт регулярності руху.</w:t>
      </w:r>
    </w:p>
    <w:p w:rsidR="005D3573" w:rsidRPr="00502661" w:rsidRDefault="005D3573" w:rsidP="008F01B4">
      <w:pPr>
        <w:spacing w:after="0" w:line="23" w:lineRule="atLeast"/>
        <w:jc w:val="both"/>
        <w:rPr>
          <w:rFonts w:ascii="Times New Roman" w:hAnsi="Times New Roman"/>
          <w:b/>
          <w:sz w:val="24"/>
          <w:szCs w:val="24"/>
          <w:lang w:val="uk-UA"/>
        </w:rPr>
      </w:pPr>
      <w:r w:rsidRPr="00502661">
        <w:rPr>
          <w:rFonts w:ascii="Times New Roman" w:hAnsi="Times New Roman"/>
          <w:b/>
          <w:sz w:val="24"/>
          <w:szCs w:val="24"/>
          <w:lang w:val="uk-UA"/>
        </w:rPr>
        <w:t xml:space="preserve">8. </w:t>
      </w:r>
      <w:proofErr w:type="spellStart"/>
      <w:r w:rsidRPr="00502661">
        <w:rPr>
          <w:rFonts w:ascii="Times New Roman" w:hAnsi="Times New Roman"/>
          <w:b/>
          <w:sz w:val="24"/>
          <w:szCs w:val="24"/>
        </w:rPr>
        <w:t>Кількісні</w:t>
      </w:r>
      <w:proofErr w:type="spellEnd"/>
      <w:r w:rsidRPr="00502661">
        <w:rPr>
          <w:rFonts w:ascii="Times New Roman" w:hAnsi="Times New Roman"/>
          <w:b/>
          <w:sz w:val="24"/>
          <w:szCs w:val="24"/>
        </w:rPr>
        <w:t xml:space="preserve"> та </w:t>
      </w:r>
      <w:proofErr w:type="spellStart"/>
      <w:r w:rsidRPr="00502661">
        <w:rPr>
          <w:rFonts w:ascii="Times New Roman" w:hAnsi="Times New Roman"/>
          <w:b/>
          <w:sz w:val="24"/>
          <w:szCs w:val="24"/>
        </w:rPr>
        <w:t>якісні</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значення</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показників</w:t>
      </w:r>
      <w:proofErr w:type="spellEnd"/>
      <w:r w:rsidRPr="00502661">
        <w:rPr>
          <w:rFonts w:ascii="Times New Roman" w:hAnsi="Times New Roman"/>
          <w:b/>
          <w:sz w:val="24"/>
          <w:szCs w:val="24"/>
        </w:rPr>
        <w:t xml:space="preserve"> </w:t>
      </w:r>
      <w:proofErr w:type="spellStart"/>
      <w:r w:rsidRPr="00502661">
        <w:rPr>
          <w:rFonts w:ascii="Times New Roman" w:hAnsi="Times New Roman"/>
          <w:b/>
          <w:sz w:val="24"/>
          <w:szCs w:val="24"/>
        </w:rPr>
        <w:t>результативності</w:t>
      </w:r>
      <w:proofErr w:type="spellEnd"/>
      <w:r w:rsidRPr="00502661">
        <w:rPr>
          <w:rFonts w:ascii="Times New Roman" w:hAnsi="Times New Roman"/>
          <w:b/>
          <w:sz w:val="24"/>
          <w:szCs w:val="24"/>
        </w:rPr>
        <w:t xml:space="preserve"> </w:t>
      </w:r>
      <w:proofErr w:type="gramStart"/>
      <w:r w:rsidRPr="00502661">
        <w:rPr>
          <w:rFonts w:ascii="Times New Roman" w:hAnsi="Times New Roman"/>
          <w:b/>
          <w:sz w:val="24"/>
          <w:szCs w:val="24"/>
        </w:rPr>
        <w:t>регуляторного</w:t>
      </w:r>
      <w:proofErr w:type="gramEnd"/>
      <w:r w:rsidRPr="00502661">
        <w:rPr>
          <w:rFonts w:ascii="Times New Roman" w:hAnsi="Times New Roman"/>
          <w:b/>
          <w:sz w:val="24"/>
          <w:szCs w:val="24"/>
        </w:rPr>
        <w:t xml:space="preserve"> акту</w:t>
      </w:r>
      <w:r w:rsidRPr="00502661">
        <w:rPr>
          <w:rFonts w:ascii="Times New Roman" w:hAnsi="Times New Roman"/>
          <w:b/>
          <w:sz w:val="24"/>
          <w:szCs w:val="24"/>
          <w:lang w:val="uk-UA"/>
        </w:rPr>
        <w:t>:</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99"/>
        <w:gridCol w:w="1417"/>
        <w:gridCol w:w="1278"/>
        <w:gridCol w:w="1276"/>
        <w:gridCol w:w="1280"/>
      </w:tblGrid>
      <w:tr w:rsidR="00A40C10" w:rsidRPr="00A40C10" w:rsidTr="00A40C10">
        <w:tc>
          <w:tcPr>
            <w:tcW w:w="4501"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jc w:val="center"/>
              <w:rPr>
                <w:rFonts w:ascii="Times New Roman" w:eastAsia="Times New Roman" w:hAnsi="Times New Roman"/>
                <w:spacing w:val="1"/>
                <w:sz w:val="24"/>
                <w:szCs w:val="24"/>
                <w:highlight w:val="green"/>
                <w:shd w:val="clear" w:color="auto" w:fill="FFFFFF"/>
                <w:lang w:val="uk-UA" w:eastAsia="ru-RU"/>
              </w:rPr>
            </w:pPr>
            <w:r w:rsidRPr="00A40C10">
              <w:rPr>
                <w:rFonts w:ascii="Times New Roman" w:eastAsia="Times New Roman" w:hAnsi="Times New Roman"/>
                <w:spacing w:val="1"/>
                <w:sz w:val="24"/>
                <w:szCs w:val="24"/>
                <w:shd w:val="clear" w:color="auto" w:fill="FFFFFF"/>
                <w:lang w:val="uk-UA" w:eastAsia="ru-RU"/>
              </w:rPr>
              <w:t>Показник</w:t>
            </w:r>
          </w:p>
        </w:tc>
        <w:tc>
          <w:tcPr>
            <w:tcW w:w="1417"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jc w:val="center"/>
              <w:rPr>
                <w:rFonts w:ascii="Times New Roman" w:eastAsia="Times New Roman" w:hAnsi="Times New Roman"/>
                <w:spacing w:val="1"/>
                <w:sz w:val="24"/>
                <w:szCs w:val="24"/>
                <w:shd w:val="clear" w:color="auto" w:fill="FFFFFF"/>
                <w:lang w:val="uk-UA" w:eastAsia="ru-RU"/>
              </w:rPr>
            </w:pPr>
            <w:r w:rsidRPr="00A40C10">
              <w:rPr>
                <w:rFonts w:ascii="Times New Roman" w:eastAsia="Times New Roman" w:hAnsi="Times New Roman"/>
                <w:spacing w:val="1"/>
                <w:sz w:val="24"/>
                <w:szCs w:val="24"/>
                <w:shd w:val="clear" w:color="auto" w:fill="FFFFFF"/>
                <w:lang w:val="uk-UA" w:eastAsia="ru-RU"/>
              </w:rPr>
              <w:t>2021 рік</w:t>
            </w:r>
          </w:p>
        </w:tc>
        <w:tc>
          <w:tcPr>
            <w:tcW w:w="1278"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jc w:val="center"/>
              <w:rPr>
                <w:rFonts w:ascii="Times New Roman" w:eastAsia="Times New Roman" w:hAnsi="Times New Roman"/>
                <w:spacing w:val="1"/>
                <w:sz w:val="24"/>
                <w:szCs w:val="24"/>
                <w:shd w:val="clear" w:color="auto" w:fill="FFFFFF"/>
                <w:lang w:val="uk-UA" w:eastAsia="ru-RU"/>
              </w:rPr>
            </w:pPr>
            <w:r w:rsidRPr="00A40C10">
              <w:rPr>
                <w:rFonts w:ascii="Times New Roman" w:eastAsia="Times New Roman" w:hAnsi="Times New Roman"/>
                <w:spacing w:val="1"/>
                <w:sz w:val="24"/>
                <w:szCs w:val="24"/>
                <w:shd w:val="clear" w:color="auto" w:fill="FFFFFF"/>
                <w:lang w:val="uk-UA" w:eastAsia="ru-RU"/>
              </w:rPr>
              <w:t>2022 рік</w:t>
            </w:r>
          </w:p>
        </w:tc>
        <w:tc>
          <w:tcPr>
            <w:tcW w:w="1276"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jc w:val="center"/>
              <w:rPr>
                <w:rFonts w:ascii="Times New Roman" w:eastAsia="Times New Roman" w:hAnsi="Times New Roman"/>
                <w:spacing w:val="1"/>
                <w:sz w:val="24"/>
                <w:szCs w:val="24"/>
                <w:shd w:val="clear" w:color="auto" w:fill="FFFFFF"/>
                <w:lang w:val="uk-UA" w:eastAsia="ru-RU"/>
              </w:rPr>
            </w:pPr>
            <w:r w:rsidRPr="00A40C10">
              <w:rPr>
                <w:rFonts w:ascii="Times New Roman" w:eastAsia="Times New Roman" w:hAnsi="Times New Roman"/>
                <w:spacing w:val="1"/>
                <w:sz w:val="24"/>
                <w:szCs w:val="24"/>
                <w:shd w:val="clear" w:color="auto" w:fill="FFFFFF"/>
                <w:lang w:val="uk-UA" w:eastAsia="ru-RU"/>
              </w:rPr>
              <w:t>2023 рік</w:t>
            </w:r>
          </w:p>
        </w:tc>
        <w:tc>
          <w:tcPr>
            <w:tcW w:w="1280"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jc w:val="center"/>
              <w:rPr>
                <w:rFonts w:ascii="Times New Roman" w:eastAsia="Times New Roman" w:hAnsi="Times New Roman"/>
                <w:spacing w:val="1"/>
                <w:sz w:val="24"/>
                <w:szCs w:val="24"/>
                <w:shd w:val="clear" w:color="auto" w:fill="FFFFFF"/>
                <w:lang w:val="uk-UA" w:eastAsia="ru-RU"/>
              </w:rPr>
            </w:pPr>
            <w:r w:rsidRPr="00A40C10">
              <w:rPr>
                <w:rFonts w:ascii="Times New Roman" w:eastAsia="Times New Roman" w:hAnsi="Times New Roman"/>
                <w:spacing w:val="1"/>
                <w:sz w:val="24"/>
                <w:szCs w:val="24"/>
                <w:shd w:val="clear" w:color="auto" w:fill="FFFFFF"/>
                <w:lang w:val="uk-UA" w:eastAsia="ru-RU"/>
              </w:rPr>
              <w:t>2024 рік</w:t>
            </w:r>
          </w:p>
        </w:tc>
      </w:tr>
      <w:tr w:rsidR="00A40C10" w:rsidRPr="00A40C10" w:rsidTr="00A40C10">
        <w:tc>
          <w:tcPr>
            <w:tcW w:w="4501"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 xml:space="preserve">Розмір надходжень до міського бюджету, </w:t>
            </w:r>
            <w:proofErr w:type="spellStart"/>
            <w:r w:rsidRPr="00A40C10">
              <w:rPr>
                <w:rFonts w:ascii="Times New Roman" w:eastAsia="Times New Roman" w:hAnsi="Times New Roman"/>
                <w:sz w:val="24"/>
                <w:szCs w:val="24"/>
                <w:lang w:val="uk-UA" w:eastAsia="ru-RU"/>
              </w:rPr>
              <w:t>млн.грн</w:t>
            </w:r>
            <w:proofErr w:type="spellEnd"/>
            <w:r w:rsidRPr="00A40C10">
              <w:rPr>
                <w:rFonts w:ascii="Times New Roman" w:eastAsia="Times New Roman" w:hAnsi="Times New Roman"/>
                <w:sz w:val="24"/>
                <w:szCs w:val="24"/>
                <w:lang w:val="uk-UA" w:eastAsia="ru-RU"/>
              </w:rPr>
              <w:t>.</w:t>
            </w:r>
          </w:p>
        </w:tc>
        <w:tc>
          <w:tcPr>
            <w:tcW w:w="1417"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spacing w:after="0" w:line="240" w:lineRule="auto"/>
              <w:jc w:val="center"/>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342,8</w:t>
            </w:r>
          </w:p>
        </w:tc>
        <w:tc>
          <w:tcPr>
            <w:tcW w:w="1278"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spacing w:after="0" w:line="240" w:lineRule="auto"/>
              <w:jc w:val="center"/>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351,6</w:t>
            </w:r>
          </w:p>
        </w:tc>
        <w:tc>
          <w:tcPr>
            <w:tcW w:w="1276"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spacing w:after="0" w:line="240" w:lineRule="auto"/>
              <w:jc w:val="center"/>
              <w:rPr>
                <w:rFonts w:ascii="Times New Roman" w:eastAsia="Times New Roman" w:hAnsi="Times New Roman"/>
                <w:sz w:val="20"/>
                <w:szCs w:val="20"/>
                <w:lang w:val="uk-UA" w:eastAsia="ru-RU"/>
              </w:rPr>
            </w:pPr>
            <w:r w:rsidRPr="00A40C10">
              <w:rPr>
                <w:rFonts w:ascii="Times New Roman" w:eastAsia="Times New Roman" w:hAnsi="Times New Roman"/>
                <w:sz w:val="24"/>
                <w:szCs w:val="24"/>
                <w:lang w:val="uk-UA" w:eastAsia="ru-RU"/>
              </w:rPr>
              <w:t>351,6</w:t>
            </w:r>
          </w:p>
        </w:tc>
        <w:tc>
          <w:tcPr>
            <w:tcW w:w="1280"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spacing w:after="0" w:line="240" w:lineRule="auto"/>
              <w:jc w:val="center"/>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351,6</w:t>
            </w:r>
          </w:p>
        </w:tc>
      </w:tr>
      <w:tr w:rsidR="00A40C10" w:rsidRPr="00A40C10" w:rsidTr="00A40C10">
        <w:tc>
          <w:tcPr>
            <w:tcW w:w="4501"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rPr>
                <w:rFonts w:ascii="Times New Roman" w:eastAsia="Times New Roman" w:hAnsi="Times New Roman"/>
                <w:spacing w:val="1"/>
                <w:sz w:val="24"/>
                <w:szCs w:val="24"/>
                <w:shd w:val="clear" w:color="auto" w:fill="FFFFFF"/>
                <w:lang w:val="uk-UA" w:eastAsia="ru-RU"/>
              </w:rPr>
            </w:pPr>
            <w:r w:rsidRPr="00A40C10">
              <w:rPr>
                <w:rFonts w:ascii="Times New Roman" w:eastAsia="Times New Roman" w:hAnsi="Times New Roman"/>
                <w:sz w:val="24"/>
                <w:szCs w:val="24"/>
                <w:shd w:val="clear" w:color="auto" w:fill="FFFFFF"/>
                <w:lang w:val="uk-UA" w:eastAsia="ru-RU"/>
              </w:rPr>
              <w:t xml:space="preserve">Кількість суб'єктів господарювання, на </w:t>
            </w:r>
            <w:r w:rsidRPr="00A40C10">
              <w:rPr>
                <w:rFonts w:ascii="Times New Roman" w:eastAsia="Times New Roman" w:hAnsi="Times New Roman"/>
                <w:sz w:val="24"/>
                <w:szCs w:val="24"/>
                <w:shd w:val="clear" w:color="auto" w:fill="FFFFFF"/>
                <w:lang w:val="uk-UA" w:eastAsia="ru-RU"/>
              </w:rPr>
              <w:lastRenderedPageBreak/>
              <w:t xml:space="preserve">яких поширюватиметься дія </w:t>
            </w:r>
            <w:proofErr w:type="spellStart"/>
            <w:r w:rsidRPr="00A40C10">
              <w:rPr>
                <w:rFonts w:ascii="Times New Roman" w:eastAsia="Times New Roman" w:hAnsi="Times New Roman"/>
                <w:sz w:val="24"/>
                <w:szCs w:val="24"/>
                <w:shd w:val="clear" w:color="auto" w:fill="FFFFFF"/>
                <w:lang w:val="uk-UA" w:eastAsia="ru-RU"/>
              </w:rPr>
              <w:t>акта</w:t>
            </w:r>
            <w:proofErr w:type="spellEnd"/>
            <w:r w:rsidRPr="00A40C10">
              <w:rPr>
                <w:rFonts w:ascii="Times New Roman" w:eastAsia="Times New Roman" w:hAnsi="Times New Roman"/>
                <w:sz w:val="24"/>
                <w:szCs w:val="24"/>
                <w:shd w:val="clear" w:color="auto" w:fill="FFFFFF"/>
                <w:lang w:val="uk-UA" w:eastAsia="ru-RU"/>
              </w:rPr>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jc w:val="center"/>
              <w:rPr>
                <w:rFonts w:ascii="Times New Roman" w:eastAsia="Times New Roman" w:hAnsi="Times New Roman"/>
                <w:spacing w:val="1"/>
                <w:sz w:val="24"/>
                <w:szCs w:val="24"/>
                <w:highlight w:val="green"/>
                <w:shd w:val="clear" w:color="auto" w:fill="FFFFFF"/>
                <w:lang w:val="uk-UA" w:eastAsia="ru-RU"/>
              </w:rPr>
            </w:pPr>
            <w:r w:rsidRPr="00A40C10">
              <w:rPr>
                <w:rFonts w:ascii="Times New Roman" w:eastAsia="Times New Roman" w:hAnsi="Times New Roman"/>
                <w:spacing w:val="1"/>
                <w:sz w:val="24"/>
                <w:szCs w:val="24"/>
                <w:shd w:val="clear" w:color="auto" w:fill="FFFFFF"/>
                <w:lang w:val="uk-UA" w:eastAsia="ru-RU"/>
              </w:rPr>
              <w:lastRenderedPageBreak/>
              <w:t>2</w:t>
            </w:r>
          </w:p>
        </w:tc>
        <w:tc>
          <w:tcPr>
            <w:tcW w:w="1278"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spacing w:after="0" w:line="240" w:lineRule="auto"/>
              <w:jc w:val="center"/>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2</w:t>
            </w:r>
          </w:p>
        </w:tc>
        <w:tc>
          <w:tcPr>
            <w:tcW w:w="1276"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spacing w:after="0" w:line="240" w:lineRule="auto"/>
              <w:jc w:val="center"/>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2</w:t>
            </w:r>
          </w:p>
        </w:tc>
        <w:tc>
          <w:tcPr>
            <w:tcW w:w="1280"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spacing w:after="0" w:line="240" w:lineRule="auto"/>
              <w:jc w:val="center"/>
              <w:rPr>
                <w:rFonts w:ascii="Times New Roman" w:eastAsia="Times New Roman" w:hAnsi="Times New Roman"/>
                <w:sz w:val="24"/>
                <w:szCs w:val="24"/>
                <w:lang w:val="uk-UA" w:eastAsia="ru-RU"/>
              </w:rPr>
            </w:pPr>
            <w:r w:rsidRPr="00A40C10">
              <w:rPr>
                <w:rFonts w:ascii="Times New Roman" w:eastAsia="Times New Roman" w:hAnsi="Times New Roman"/>
                <w:sz w:val="24"/>
                <w:szCs w:val="24"/>
                <w:lang w:val="uk-UA" w:eastAsia="ru-RU"/>
              </w:rPr>
              <w:t>2</w:t>
            </w:r>
          </w:p>
        </w:tc>
      </w:tr>
      <w:tr w:rsidR="00A40C10" w:rsidRPr="00A40C10" w:rsidTr="00A40C10">
        <w:tc>
          <w:tcPr>
            <w:tcW w:w="4501"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rPr>
                <w:rFonts w:ascii="Times New Roman" w:eastAsia="Times New Roman" w:hAnsi="Times New Roman"/>
                <w:color w:val="000000"/>
                <w:sz w:val="24"/>
                <w:szCs w:val="24"/>
                <w:shd w:val="clear" w:color="auto" w:fill="FFFFFF"/>
                <w:lang w:val="uk-UA" w:eastAsia="ru-RU"/>
              </w:rPr>
            </w:pPr>
            <w:r w:rsidRPr="00A40C10">
              <w:rPr>
                <w:rFonts w:ascii="Times New Roman" w:eastAsia="Times New Roman" w:hAnsi="Times New Roman"/>
                <w:color w:val="000000"/>
                <w:sz w:val="24"/>
                <w:szCs w:val="24"/>
                <w:shd w:val="clear" w:color="auto" w:fill="FFFFFF"/>
                <w:lang w:val="uk-UA" w:eastAsia="ru-RU"/>
              </w:rPr>
              <w:lastRenderedPageBreak/>
              <w:t xml:space="preserve">Розмір коштів і час, що витрачатимуться суб’єктами господарювання та/або фізичними особами, пов’язаними з виконанням вимог </w:t>
            </w:r>
            <w:proofErr w:type="spellStart"/>
            <w:r w:rsidRPr="00A40C10">
              <w:rPr>
                <w:rFonts w:ascii="Times New Roman" w:eastAsia="Times New Roman" w:hAnsi="Times New Roman"/>
                <w:color w:val="000000"/>
                <w:sz w:val="24"/>
                <w:szCs w:val="24"/>
                <w:shd w:val="clear" w:color="auto" w:fill="FFFFFF"/>
                <w:lang w:val="uk-UA" w:eastAsia="ru-RU"/>
              </w:rPr>
              <w:t>акта</w:t>
            </w:r>
            <w:proofErr w:type="spellEnd"/>
          </w:p>
        </w:tc>
        <w:tc>
          <w:tcPr>
            <w:tcW w:w="5251" w:type="dxa"/>
            <w:gridSpan w:val="4"/>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jc w:val="both"/>
              <w:rPr>
                <w:rFonts w:ascii="Times New Roman" w:eastAsia="Times New Roman" w:hAnsi="Times New Roman"/>
                <w:spacing w:val="1"/>
                <w:sz w:val="24"/>
                <w:szCs w:val="24"/>
                <w:shd w:val="clear" w:color="auto" w:fill="FFFFFF"/>
                <w:lang w:val="uk-UA" w:eastAsia="ru-RU"/>
              </w:rPr>
            </w:pPr>
            <w:r w:rsidRPr="00A40C10">
              <w:rPr>
                <w:rFonts w:ascii="Times New Roman" w:hAnsi="Times New Roman"/>
                <w:color w:val="000000"/>
                <w:szCs w:val="24"/>
                <w:lang w:val="uk-UA" w:eastAsia="uk-UA"/>
              </w:rPr>
              <w:t>Сумарні витрати малого підприємництва на виконання запланованого  регулювання становлять 60,0 грн.</w:t>
            </w:r>
          </w:p>
        </w:tc>
      </w:tr>
      <w:tr w:rsidR="00A40C10" w:rsidRPr="00A40C10" w:rsidTr="00A40C10">
        <w:tc>
          <w:tcPr>
            <w:tcW w:w="4501" w:type="dxa"/>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rPr>
                <w:rFonts w:ascii="Times New Roman" w:eastAsia="Times New Roman" w:hAnsi="Times New Roman"/>
                <w:color w:val="FF0000"/>
                <w:sz w:val="24"/>
                <w:szCs w:val="24"/>
                <w:shd w:val="clear" w:color="auto" w:fill="FFFFFF"/>
                <w:lang w:val="uk-UA" w:eastAsia="ru-RU"/>
              </w:rPr>
            </w:pPr>
            <w:r w:rsidRPr="00A40C10">
              <w:rPr>
                <w:rFonts w:ascii="Times New Roman" w:eastAsia="Times New Roman" w:hAnsi="Times New Roman"/>
                <w:color w:val="000000"/>
                <w:sz w:val="24"/>
                <w:szCs w:val="24"/>
                <w:shd w:val="clear" w:color="auto" w:fill="FFFFFF"/>
                <w:lang w:val="uk-UA" w:eastAsia="ru-RU"/>
              </w:rPr>
              <w:t xml:space="preserve">рівень поінформованості суб'єктів господарювання та/або фізичних осіб з основних положень </w:t>
            </w:r>
            <w:proofErr w:type="spellStart"/>
            <w:r w:rsidRPr="00A40C10">
              <w:rPr>
                <w:rFonts w:ascii="Times New Roman" w:eastAsia="Times New Roman" w:hAnsi="Times New Roman"/>
                <w:color w:val="000000"/>
                <w:sz w:val="24"/>
                <w:szCs w:val="24"/>
                <w:shd w:val="clear" w:color="auto" w:fill="FFFFFF"/>
                <w:lang w:val="uk-UA" w:eastAsia="ru-RU"/>
              </w:rPr>
              <w:t>акта</w:t>
            </w:r>
            <w:proofErr w:type="spellEnd"/>
            <w:r w:rsidRPr="00A40C10">
              <w:rPr>
                <w:rFonts w:ascii="Times New Roman" w:eastAsia="Times New Roman" w:hAnsi="Times New Roman"/>
                <w:color w:val="000000"/>
                <w:sz w:val="24"/>
                <w:szCs w:val="24"/>
                <w:shd w:val="clear" w:color="auto" w:fill="FFFFFF"/>
                <w:lang w:val="uk-UA" w:eastAsia="ru-RU"/>
              </w:rPr>
              <w:t>.</w:t>
            </w:r>
          </w:p>
        </w:tc>
        <w:tc>
          <w:tcPr>
            <w:tcW w:w="5251" w:type="dxa"/>
            <w:gridSpan w:val="4"/>
            <w:tcBorders>
              <w:top w:val="single" w:sz="4" w:space="0" w:color="auto"/>
              <w:left w:val="single" w:sz="4" w:space="0" w:color="auto"/>
              <w:bottom w:val="single" w:sz="4" w:space="0" w:color="auto"/>
              <w:right w:val="single" w:sz="4" w:space="0" w:color="auto"/>
            </w:tcBorders>
            <w:hideMark/>
          </w:tcPr>
          <w:p w:rsidR="00A40C10" w:rsidRPr="00A40C10" w:rsidRDefault="00A40C10" w:rsidP="00A40C10">
            <w:pPr>
              <w:widowControl w:val="0"/>
              <w:spacing w:after="0" w:line="240" w:lineRule="auto"/>
              <w:ind w:right="23"/>
              <w:jc w:val="both"/>
              <w:rPr>
                <w:rFonts w:ascii="Times New Roman" w:eastAsia="Times New Roman" w:hAnsi="Times New Roman"/>
                <w:color w:val="FF0000"/>
                <w:spacing w:val="1"/>
                <w:sz w:val="24"/>
                <w:szCs w:val="24"/>
                <w:shd w:val="clear" w:color="auto" w:fill="FFFFFF"/>
                <w:lang w:val="uk-UA" w:eastAsia="ru-RU"/>
              </w:rPr>
            </w:pPr>
            <w:r w:rsidRPr="00A40C10">
              <w:rPr>
                <w:rFonts w:ascii="Times New Roman" w:eastAsia="Times New Roman" w:hAnsi="Times New Roman"/>
                <w:spacing w:val="1"/>
                <w:sz w:val="24"/>
                <w:szCs w:val="24"/>
                <w:shd w:val="clear" w:color="auto" w:fill="FFFFFF"/>
                <w:lang w:val="uk-UA" w:eastAsia="ru-RU"/>
              </w:rPr>
              <w:t xml:space="preserve">Всі суб’єкти господарювання будуть проінформовані про рішення виконавчого комітету </w:t>
            </w:r>
            <w:proofErr w:type="spellStart"/>
            <w:r w:rsidRPr="00A40C10">
              <w:rPr>
                <w:rFonts w:ascii="Times New Roman" w:eastAsia="Times New Roman" w:hAnsi="Times New Roman"/>
                <w:spacing w:val="1"/>
                <w:sz w:val="24"/>
                <w:szCs w:val="24"/>
                <w:shd w:val="clear" w:color="auto" w:fill="FFFFFF"/>
                <w:lang w:val="uk-UA" w:eastAsia="ru-RU"/>
              </w:rPr>
              <w:t>Знам’янської</w:t>
            </w:r>
            <w:proofErr w:type="spellEnd"/>
            <w:r w:rsidRPr="00A40C10">
              <w:rPr>
                <w:rFonts w:ascii="Times New Roman" w:eastAsia="Times New Roman" w:hAnsi="Times New Roman"/>
                <w:spacing w:val="1"/>
                <w:sz w:val="24"/>
                <w:szCs w:val="24"/>
                <w:shd w:val="clear" w:color="auto" w:fill="FFFFFF"/>
                <w:lang w:val="uk-UA" w:eastAsia="ru-RU"/>
              </w:rPr>
              <w:t xml:space="preserve"> міської ради шляхом опублікування його у друкованих засобах масової інформації та на офіційному сайті міської ради. </w:t>
            </w:r>
          </w:p>
        </w:tc>
      </w:tr>
    </w:tbl>
    <w:p w:rsidR="00736DE1" w:rsidRPr="00502661" w:rsidRDefault="00736DE1" w:rsidP="002E3421">
      <w:pPr>
        <w:spacing w:after="0" w:line="240" w:lineRule="auto"/>
        <w:jc w:val="both"/>
        <w:rPr>
          <w:rFonts w:ascii="Times New Roman" w:hAnsi="Times New Roman"/>
          <w:sz w:val="24"/>
          <w:szCs w:val="24"/>
          <w:lang w:val="uk-UA"/>
        </w:rPr>
      </w:pPr>
    </w:p>
    <w:p w:rsidR="00E222FF" w:rsidRPr="00502661" w:rsidRDefault="00E222FF" w:rsidP="00B74BFF">
      <w:pPr>
        <w:spacing w:after="0" w:line="240" w:lineRule="auto"/>
        <w:rPr>
          <w:rFonts w:ascii="Times New Roman" w:hAnsi="Times New Roman"/>
          <w:b/>
          <w:sz w:val="24"/>
          <w:szCs w:val="24"/>
          <w:lang w:val="uk-UA"/>
        </w:rPr>
      </w:pPr>
      <w:bookmarkStart w:id="0" w:name="_GoBack"/>
      <w:bookmarkEnd w:id="0"/>
    </w:p>
    <w:p w:rsidR="00B44DE4" w:rsidRPr="00214D85" w:rsidRDefault="00B44DE4" w:rsidP="00B44DE4">
      <w:pPr>
        <w:spacing w:after="0" w:line="240" w:lineRule="auto"/>
        <w:jc w:val="both"/>
        <w:rPr>
          <w:rFonts w:ascii="Times New Roman" w:hAnsi="Times New Roman"/>
          <w:b/>
          <w:sz w:val="24"/>
          <w:szCs w:val="24"/>
          <w:lang w:val="uk-UA"/>
        </w:rPr>
      </w:pPr>
      <w:r w:rsidRPr="00214D85">
        <w:rPr>
          <w:rFonts w:ascii="Times New Roman" w:hAnsi="Times New Roman"/>
          <w:b/>
          <w:sz w:val="24"/>
          <w:szCs w:val="24"/>
          <w:lang w:val="uk-UA"/>
        </w:rPr>
        <w:t>Заступник міського голови з питань</w:t>
      </w:r>
    </w:p>
    <w:p w:rsidR="00B44DE4" w:rsidRPr="00214D85" w:rsidRDefault="00B44DE4" w:rsidP="00B44DE4">
      <w:pPr>
        <w:spacing w:after="0" w:line="240" w:lineRule="auto"/>
        <w:jc w:val="both"/>
        <w:rPr>
          <w:rFonts w:ascii="Times New Roman" w:hAnsi="Times New Roman"/>
          <w:b/>
          <w:sz w:val="24"/>
          <w:szCs w:val="24"/>
          <w:lang w:val="uk-UA"/>
        </w:rPr>
      </w:pPr>
      <w:r w:rsidRPr="00214D85">
        <w:rPr>
          <w:rFonts w:ascii="Times New Roman" w:hAnsi="Times New Roman"/>
          <w:b/>
          <w:sz w:val="24"/>
          <w:szCs w:val="24"/>
          <w:lang w:val="uk-UA"/>
        </w:rPr>
        <w:t>діяльності виконавчих органів                                                        Ліана ПЕРЕСАДЧЕНКО</w:t>
      </w:r>
    </w:p>
    <w:p w:rsidR="00B44DE4" w:rsidRPr="00214D85" w:rsidRDefault="00B44DE4" w:rsidP="00B44DE4">
      <w:pPr>
        <w:spacing w:after="0" w:line="240" w:lineRule="auto"/>
        <w:rPr>
          <w:rFonts w:ascii="Times New Roman" w:hAnsi="Times New Roman"/>
          <w:b/>
          <w:sz w:val="24"/>
          <w:szCs w:val="24"/>
          <w:lang w:val="uk-UA"/>
        </w:rPr>
      </w:pPr>
    </w:p>
    <w:p w:rsidR="00B44DE4" w:rsidRPr="00214D85" w:rsidRDefault="00B44DE4" w:rsidP="00B44DE4">
      <w:pPr>
        <w:spacing w:after="0" w:line="240" w:lineRule="auto"/>
        <w:rPr>
          <w:rFonts w:ascii="Times New Roman" w:hAnsi="Times New Roman"/>
          <w:b/>
          <w:sz w:val="24"/>
          <w:szCs w:val="24"/>
          <w:lang w:val="uk-UA"/>
        </w:rPr>
      </w:pPr>
    </w:p>
    <w:p w:rsidR="00B44DE4" w:rsidRPr="00214D85" w:rsidRDefault="00B44DE4" w:rsidP="00B44DE4">
      <w:pPr>
        <w:spacing w:after="0" w:line="240" w:lineRule="auto"/>
        <w:rPr>
          <w:rFonts w:ascii="Times New Roman" w:hAnsi="Times New Roman"/>
          <w:b/>
          <w:sz w:val="24"/>
          <w:szCs w:val="24"/>
          <w:lang w:val="uk-UA"/>
        </w:rPr>
      </w:pPr>
      <w:r w:rsidRPr="00214D85">
        <w:rPr>
          <w:rFonts w:ascii="Times New Roman" w:hAnsi="Times New Roman"/>
          <w:b/>
          <w:sz w:val="24"/>
          <w:szCs w:val="24"/>
          <w:lang w:val="uk-UA"/>
        </w:rPr>
        <w:t xml:space="preserve">Начальник відділу економічного </w:t>
      </w:r>
    </w:p>
    <w:p w:rsidR="00B44DE4" w:rsidRPr="00214D85" w:rsidRDefault="00B44DE4" w:rsidP="00B44DE4">
      <w:pPr>
        <w:spacing w:after="0" w:line="240" w:lineRule="auto"/>
        <w:rPr>
          <w:rFonts w:ascii="Times New Roman" w:hAnsi="Times New Roman"/>
          <w:b/>
          <w:sz w:val="24"/>
          <w:szCs w:val="24"/>
          <w:lang w:val="uk-UA"/>
        </w:rPr>
      </w:pPr>
      <w:r w:rsidRPr="00214D85">
        <w:rPr>
          <w:rFonts w:ascii="Times New Roman" w:hAnsi="Times New Roman"/>
          <w:b/>
          <w:sz w:val="24"/>
          <w:szCs w:val="24"/>
          <w:lang w:val="uk-UA"/>
        </w:rPr>
        <w:t xml:space="preserve">розвитку, </w:t>
      </w:r>
      <w:r w:rsidR="00A56DD8">
        <w:rPr>
          <w:rFonts w:ascii="Times New Roman" w:hAnsi="Times New Roman"/>
          <w:b/>
          <w:sz w:val="24"/>
          <w:szCs w:val="24"/>
          <w:lang w:val="uk-UA"/>
        </w:rPr>
        <w:t>підприємництва, промисловості</w:t>
      </w:r>
    </w:p>
    <w:p w:rsidR="00B44DE4" w:rsidRPr="00214D85" w:rsidRDefault="00B44DE4" w:rsidP="00B44DE4">
      <w:pPr>
        <w:spacing w:after="0" w:line="240" w:lineRule="auto"/>
        <w:rPr>
          <w:rFonts w:ascii="Times New Roman" w:hAnsi="Times New Roman"/>
          <w:b/>
          <w:sz w:val="24"/>
          <w:szCs w:val="24"/>
          <w:lang w:val="uk-UA"/>
        </w:rPr>
      </w:pPr>
      <w:r w:rsidRPr="00214D85">
        <w:rPr>
          <w:rFonts w:ascii="Times New Roman" w:hAnsi="Times New Roman"/>
          <w:b/>
          <w:sz w:val="24"/>
          <w:szCs w:val="24"/>
          <w:lang w:val="uk-UA"/>
        </w:rPr>
        <w:t xml:space="preserve">та торгівлі </w:t>
      </w:r>
      <w:r w:rsidR="00A56DD8">
        <w:rPr>
          <w:rFonts w:ascii="Times New Roman" w:hAnsi="Times New Roman"/>
          <w:b/>
          <w:sz w:val="24"/>
          <w:szCs w:val="24"/>
          <w:lang w:val="uk-UA"/>
        </w:rPr>
        <w:t xml:space="preserve">                                                                                                             </w:t>
      </w:r>
      <w:r w:rsidRPr="00214D85">
        <w:rPr>
          <w:rFonts w:ascii="Times New Roman" w:hAnsi="Times New Roman"/>
          <w:b/>
          <w:sz w:val="24"/>
          <w:szCs w:val="24"/>
          <w:lang w:val="uk-UA"/>
        </w:rPr>
        <w:t>Інна КУЗІНА</w:t>
      </w:r>
    </w:p>
    <w:p w:rsidR="00B44DE4" w:rsidRPr="00214D85" w:rsidRDefault="00B44DE4" w:rsidP="00B44DE4">
      <w:pPr>
        <w:spacing w:after="0" w:line="240" w:lineRule="auto"/>
        <w:rPr>
          <w:rFonts w:ascii="Times New Roman" w:hAnsi="Times New Roman"/>
          <w:sz w:val="24"/>
          <w:szCs w:val="24"/>
          <w:highlight w:val="yellow"/>
          <w:lang w:val="uk-UA"/>
        </w:rPr>
      </w:pPr>
    </w:p>
    <w:p w:rsidR="00B44DE4" w:rsidRPr="00214D85" w:rsidRDefault="00B44DE4" w:rsidP="00B44DE4">
      <w:pPr>
        <w:spacing w:after="0" w:line="240" w:lineRule="auto"/>
        <w:rPr>
          <w:rFonts w:ascii="Times New Roman" w:hAnsi="Times New Roman"/>
          <w:sz w:val="24"/>
          <w:szCs w:val="24"/>
          <w:highlight w:val="yellow"/>
          <w:lang w:val="uk-UA"/>
        </w:rPr>
      </w:pPr>
    </w:p>
    <w:p w:rsidR="00B44DE4" w:rsidRPr="00214D85" w:rsidRDefault="00B44DE4" w:rsidP="00B44DE4">
      <w:pPr>
        <w:spacing w:after="0" w:line="240" w:lineRule="auto"/>
        <w:rPr>
          <w:rFonts w:ascii="Times New Roman" w:hAnsi="Times New Roman"/>
          <w:sz w:val="24"/>
          <w:szCs w:val="24"/>
          <w:lang w:val="uk-UA"/>
        </w:rPr>
      </w:pPr>
      <w:proofErr w:type="spellStart"/>
      <w:r w:rsidRPr="00214D85">
        <w:rPr>
          <w:rFonts w:ascii="Times New Roman" w:hAnsi="Times New Roman"/>
          <w:sz w:val="24"/>
          <w:szCs w:val="24"/>
          <w:lang w:val="uk-UA"/>
        </w:rPr>
        <w:t>вик.Оксана</w:t>
      </w:r>
      <w:proofErr w:type="spellEnd"/>
      <w:r w:rsidRPr="00214D85">
        <w:rPr>
          <w:rFonts w:ascii="Times New Roman" w:hAnsi="Times New Roman"/>
          <w:sz w:val="24"/>
          <w:szCs w:val="24"/>
          <w:lang w:val="uk-UA"/>
        </w:rPr>
        <w:t xml:space="preserve"> </w:t>
      </w:r>
      <w:proofErr w:type="spellStart"/>
      <w:r w:rsidRPr="00214D85">
        <w:rPr>
          <w:rFonts w:ascii="Times New Roman" w:hAnsi="Times New Roman"/>
          <w:sz w:val="24"/>
          <w:szCs w:val="24"/>
          <w:lang w:val="uk-UA"/>
        </w:rPr>
        <w:t>Голікова</w:t>
      </w:r>
      <w:proofErr w:type="spellEnd"/>
    </w:p>
    <w:p w:rsidR="00B44DE4" w:rsidRPr="00214D85" w:rsidRDefault="00B44DE4" w:rsidP="00B44DE4">
      <w:pPr>
        <w:spacing w:after="0" w:line="240" w:lineRule="auto"/>
        <w:rPr>
          <w:rFonts w:ascii="Times New Roman" w:hAnsi="Times New Roman"/>
          <w:sz w:val="24"/>
          <w:szCs w:val="24"/>
          <w:lang w:val="uk-UA"/>
        </w:rPr>
      </w:pPr>
    </w:p>
    <w:p w:rsidR="005D3573" w:rsidRPr="00B74BFF" w:rsidRDefault="005D3573" w:rsidP="00B44DE4">
      <w:pPr>
        <w:spacing w:after="0" w:line="240" w:lineRule="auto"/>
        <w:rPr>
          <w:rFonts w:ascii="Times New Roman" w:hAnsi="Times New Roman"/>
          <w:lang w:val="uk-UA"/>
        </w:rPr>
      </w:pPr>
    </w:p>
    <w:sectPr w:rsidR="005D3573" w:rsidRPr="00B74BFF" w:rsidSect="002D2B83">
      <w:pgSz w:w="11906" w:h="16838"/>
      <w:pgMar w:top="426"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748"/>
    <w:multiLevelType w:val="hybridMultilevel"/>
    <w:tmpl w:val="E0CA4ED6"/>
    <w:lvl w:ilvl="0" w:tplc="D08E660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262C47"/>
    <w:multiLevelType w:val="hybridMultilevel"/>
    <w:tmpl w:val="AACCC80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CC042F4"/>
    <w:multiLevelType w:val="hybridMultilevel"/>
    <w:tmpl w:val="F7367E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CBF4388"/>
    <w:multiLevelType w:val="hybridMultilevel"/>
    <w:tmpl w:val="0A4A0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D47C45"/>
    <w:multiLevelType w:val="hybridMultilevel"/>
    <w:tmpl w:val="72662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77D7DE8"/>
    <w:multiLevelType w:val="hybridMultilevel"/>
    <w:tmpl w:val="52A051EA"/>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6">
    <w:nsid w:val="71E5339D"/>
    <w:multiLevelType w:val="hybridMultilevel"/>
    <w:tmpl w:val="64F0E540"/>
    <w:lvl w:ilvl="0" w:tplc="53649E5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F0249AA"/>
    <w:multiLevelType w:val="hybridMultilevel"/>
    <w:tmpl w:val="8F702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3"/>
  </w:num>
  <w:num w:numId="7">
    <w:abstractNumId w:val="1"/>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2C"/>
    <w:rsid w:val="00054E37"/>
    <w:rsid w:val="000A24DC"/>
    <w:rsid w:val="000C008C"/>
    <w:rsid w:val="00102668"/>
    <w:rsid w:val="001475FB"/>
    <w:rsid w:val="0016366E"/>
    <w:rsid w:val="0017186E"/>
    <w:rsid w:val="001B1B6B"/>
    <w:rsid w:val="001B3858"/>
    <w:rsid w:val="001D0297"/>
    <w:rsid w:val="001F39D0"/>
    <w:rsid w:val="00200A9A"/>
    <w:rsid w:val="0020104D"/>
    <w:rsid w:val="00203D35"/>
    <w:rsid w:val="002316C6"/>
    <w:rsid w:val="00252485"/>
    <w:rsid w:val="00286A73"/>
    <w:rsid w:val="002979A1"/>
    <w:rsid w:val="002D2B83"/>
    <w:rsid w:val="002E3421"/>
    <w:rsid w:val="00301B78"/>
    <w:rsid w:val="00326FE4"/>
    <w:rsid w:val="00366086"/>
    <w:rsid w:val="00370F2B"/>
    <w:rsid w:val="003768C1"/>
    <w:rsid w:val="00391ED4"/>
    <w:rsid w:val="00394AE8"/>
    <w:rsid w:val="003953FA"/>
    <w:rsid w:val="003B1276"/>
    <w:rsid w:val="003E1D49"/>
    <w:rsid w:val="003E4CFD"/>
    <w:rsid w:val="004258AA"/>
    <w:rsid w:val="00485897"/>
    <w:rsid w:val="004A0529"/>
    <w:rsid w:val="004A6896"/>
    <w:rsid w:val="004C18D2"/>
    <w:rsid w:val="004C6B01"/>
    <w:rsid w:val="00502661"/>
    <w:rsid w:val="005065F4"/>
    <w:rsid w:val="0051242F"/>
    <w:rsid w:val="00532AF9"/>
    <w:rsid w:val="00566CFB"/>
    <w:rsid w:val="0058274D"/>
    <w:rsid w:val="0059051E"/>
    <w:rsid w:val="005D3573"/>
    <w:rsid w:val="005F2110"/>
    <w:rsid w:val="00605CE3"/>
    <w:rsid w:val="0061700A"/>
    <w:rsid w:val="00646387"/>
    <w:rsid w:val="0064667A"/>
    <w:rsid w:val="00674D05"/>
    <w:rsid w:val="006832D3"/>
    <w:rsid w:val="00696F95"/>
    <w:rsid w:val="006A22E1"/>
    <w:rsid w:val="007055FD"/>
    <w:rsid w:val="007159B5"/>
    <w:rsid w:val="0073305C"/>
    <w:rsid w:val="00736DE1"/>
    <w:rsid w:val="007664D6"/>
    <w:rsid w:val="007852DC"/>
    <w:rsid w:val="0079574A"/>
    <w:rsid w:val="007A3865"/>
    <w:rsid w:val="007D3746"/>
    <w:rsid w:val="008213F4"/>
    <w:rsid w:val="00833825"/>
    <w:rsid w:val="0084393B"/>
    <w:rsid w:val="00846726"/>
    <w:rsid w:val="00850880"/>
    <w:rsid w:val="008F01B4"/>
    <w:rsid w:val="00906F68"/>
    <w:rsid w:val="0092112E"/>
    <w:rsid w:val="009429CC"/>
    <w:rsid w:val="00944B5A"/>
    <w:rsid w:val="00972EAD"/>
    <w:rsid w:val="00975543"/>
    <w:rsid w:val="009B50BE"/>
    <w:rsid w:val="009D002C"/>
    <w:rsid w:val="009D7195"/>
    <w:rsid w:val="00A054EC"/>
    <w:rsid w:val="00A16EE5"/>
    <w:rsid w:val="00A40C10"/>
    <w:rsid w:val="00A446DB"/>
    <w:rsid w:val="00A56DD8"/>
    <w:rsid w:val="00A867F9"/>
    <w:rsid w:val="00B11F7F"/>
    <w:rsid w:val="00B44DE4"/>
    <w:rsid w:val="00B56F0B"/>
    <w:rsid w:val="00B610AC"/>
    <w:rsid w:val="00B74BFF"/>
    <w:rsid w:val="00B85953"/>
    <w:rsid w:val="00B9693E"/>
    <w:rsid w:val="00BB7152"/>
    <w:rsid w:val="00BC003F"/>
    <w:rsid w:val="00BE0115"/>
    <w:rsid w:val="00C06CC5"/>
    <w:rsid w:val="00C07FC9"/>
    <w:rsid w:val="00C62D22"/>
    <w:rsid w:val="00C670B2"/>
    <w:rsid w:val="00C8323C"/>
    <w:rsid w:val="00CB7E83"/>
    <w:rsid w:val="00CD711A"/>
    <w:rsid w:val="00D25CFB"/>
    <w:rsid w:val="00D3120B"/>
    <w:rsid w:val="00D8540B"/>
    <w:rsid w:val="00D953B8"/>
    <w:rsid w:val="00DC5248"/>
    <w:rsid w:val="00DE666A"/>
    <w:rsid w:val="00E16F12"/>
    <w:rsid w:val="00E222FF"/>
    <w:rsid w:val="00E2452E"/>
    <w:rsid w:val="00E548C3"/>
    <w:rsid w:val="00E563E5"/>
    <w:rsid w:val="00EC4402"/>
    <w:rsid w:val="00EE44EF"/>
    <w:rsid w:val="00EE6C14"/>
    <w:rsid w:val="00F25B0A"/>
    <w:rsid w:val="00F44294"/>
    <w:rsid w:val="00F74B50"/>
    <w:rsid w:val="00F806D8"/>
    <w:rsid w:val="00F90B69"/>
    <w:rsid w:val="00F96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3F4"/>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0529"/>
    <w:pPr>
      <w:ind w:left="720"/>
      <w:contextualSpacing/>
    </w:pPr>
  </w:style>
  <w:style w:type="table" w:styleId="a4">
    <w:name w:val="Table Grid"/>
    <w:basedOn w:val="a1"/>
    <w:uiPriority w:val="99"/>
    <w:rsid w:val="00944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272778">
      <w:bodyDiv w:val="1"/>
      <w:marLeft w:val="0"/>
      <w:marRight w:val="0"/>
      <w:marTop w:val="0"/>
      <w:marBottom w:val="0"/>
      <w:divBdr>
        <w:top w:val="none" w:sz="0" w:space="0" w:color="auto"/>
        <w:left w:val="none" w:sz="0" w:space="0" w:color="auto"/>
        <w:bottom w:val="none" w:sz="0" w:space="0" w:color="auto"/>
        <w:right w:val="none" w:sz="0" w:space="0" w:color="auto"/>
      </w:divBdr>
    </w:div>
    <w:div w:id="934820630">
      <w:bodyDiv w:val="1"/>
      <w:marLeft w:val="0"/>
      <w:marRight w:val="0"/>
      <w:marTop w:val="0"/>
      <w:marBottom w:val="0"/>
      <w:divBdr>
        <w:top w:val="none" w:sz="0" w:space="0" w:color="auto"/>
        <w:left w:val="none" w:sz="0" w:space="0" w:color="auto"/>
        <w:bottom w:val="none" w:sz="0" w:space="0" w:color="auto"/>
        <w:right w:val="none" w:sz="0" w:space="0" w:color="auto"/>
      </w:divBdr>
    </w:div>
    <w:div w:id="1705400647">
      <w:bodyDiv w:val="1"/>
      <w:marLeft w:val="0"/>
      <w:marRight w:val="0"/>
      <w:marTop w:val="0"/>
      <w:marBottom w:val="0"/>
      <w:divBdr>
        <w:top w:val="none" w:sz="0" w:space="0" w:color="auto"/>
        <w:left w:val="none" w:sz="0" w:space="0" w:color="auto"/>
        <w:bottom w:val="none" w:sz="0" w:space="0" w:color="auto"/>
        <w:right w:val="none" w:sz="0" w:space="0" w:color="auto"/>
      </w:divBdr>
    </w:div>
    <w:div w:id="1889098342">
      <w:bodyDiv w:val="1"/>
      <w:marLeft w:val="0"/>
      <w:marRight w:val="0"/>
      <w:marTop w:val="0"/>
      <w:marBottom w:val="0"/>
      <w:divBdr>
        <w:top w:val="none" w:sz="0" w:space="0" w:color="auto"/>
        <w:left w:val="none" w:sz="0" w:space="0" w:color="auto"/>
        <w:bottom w:val="none" w:sz="0" w:space="0" w:color="auto"/>
        <w:right w:val="none" w:sz="0" w:space="0" w:color="auto"/>
      </w:divBdr>
    </w:div>
    <w:div w:id="199690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2855</Words>
  <Characters>1628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Econ</cp:lastModifiedBy>
  <cp:revision>4</cp:revision>
  <dcterms:created xsi:type="dcterms:W3CDTF">2022-02-14T08:38:00Z</dcterms:created>
  <dcterms:modified xsi:type="dcterms:W3CDTF">2022-02-14T08:48:00Z</dcterms:modified>
</cp:coreProperties>
</file>