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6E3" w:rsidRDefault="00BE36E3" w:rsidP="00BE36E3">
      <w:pPr>
        <w:jc w:val="right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>ПРОЕКТ</w:t>
      </w:r>
    </w:p>
    <w:p w:rsidR="00BE36E3" w:rsidRDefault="00BE36E3" w:rsidP="00BE36E3">
      <w:pPr>
        <w:jc w:val="right"/>
        <w:rPr>
          <w:b/>
          <w:bCs/>
          <w:iCs/>
          <w:lang w:val="uk-UA"/>
        </w:rPr>
      </w:pPr>
    </w:p>
    <w:p w:rsidR="00BE36E3" w:rsidRPr="00C83CBA" w:rsidRDefault="00BE36E3" w:rsidP="00BE36E3">
      <w:pPr>
        <w:jc w:val="center"/>
        <w:rPr>
          <w:b/>
          <w:bCs/>
          <w:iCs/>
          <w:lang w:val="uk-UA"/>
        </w:rPr>
      </w:pPr>
      <w:r w:rsidRPr="00C83CBA">
        <w:rPr>
          <w:b/>
          <w:bCs/>
          <w:iCs/>
          <w:lang w:val="uk-UA"/>
        </w:rPr>
        <w:t>ПОЯСНЮВАЛЬНА ЗАПИСКА</w:t>
      </w:r>
    </w:p>
    <w:p w:rsidR="00BE36E3" w:rsidRDefault="00BE36E3" w:rsidP="00BE36E3">
      <w:pPr>
        <w:jc w:val="center"/>
        <w:rPr>
          <w:lang w:val="uk-UA"/>
        </w:rPr>
      </w:pPr>
      <w:r w:rsidRPr="00C83CBA">
        <w:rPr>
          <w:lang w:val="uk-UA"/>
        </w:rPr>
        <w:t xml:space="preserve">до проекту рішення </w:t>
      </w:r>
      <w:proofErr w:type="spellStart"/>
      <w:r w:rsidRPr="00C83CBA">
        <w:rPr>
          <w:lang w:val="uk-UA"/>
        </w:rPr>
        <w:t>Знам’янської</w:t>
      </w:r>
      <w:proofErr w:type="spellEnd"/>
      <w:r w:rsidRPr="00C83CBA">
        <w:rPr>
          <w:lang w:val="uk-UA"/>
        </w:rPr>
        <w:t xml:space="preserve"> міської ради «</w:t>
      </w:r>
      <w:r w:rsidRPr="009415EB">
        <w:t xml:space="preserve">Про </w:t>
      </w:r>
      <w:r w:rsidRPr="009415EB">
        <w:rPr>
          <w:lang w:val="uk-UA"/>
        </w:rPr>
        <w:t>внесення</w:t>
      </w:r>
      <w:r w:rsidRPr="009415EB">
        <w:t xml:space="preserve"> </w:t>
      </w:r>
      <w:r w:rsidRPr="009415EB">
        <w:rPr>
          <w:lang w:val="uk-UA"/>
        </w:rPr>
        <w:t xml:space="preserve"> </w:t>
      </w:r>
      <w:r>
        <w:rPr>
          <w:lang w:val="uk-UA"/>
        </w:rPr>
        <w:t>змін до Галузевої</w:t>
      </w:r>
      <w:r w:rsidRPr="009415EB">
        <w:t xml:space="preserve"> </w:t>
      </w:r>
      <w:r w:rsidRPr="009415EB">
        <w:rPr>
          <w:lang w:val="uk-UA"/>
        </w:rPr>
        <w:t xml:space="preserve">програми  </w:t>
      </w:r>
      <w:r>
        <w:rPr>
          <w:lang w:val="uk-UA"/>
        </w:rPr>
        <w:t xml:space="preserve">розвитку «Охорона здоров’я» м. Знам’янка </w:t>
      </w:r>
      <w:r w:rsidRPr="009415EB">
        <w:rPr>
          <w:lang w:val="uk-UA"/>
        </w:rPr>
        <w:t xml:space="preserve"> на </w:t>
      </w:r>
      <w:r>
        <w:rPr>
          <w:lang w:val="uk-UA"/>
        </w:rPr>
        <w:t>2015-</w:t>
      </w:r>
      <w:r w:rsidRPr="009415EB">
        <w:rPr>
          <w:lang w:val="uk-UA"/>
        </w:rPr>
        <w:t xml:space="preserve"> 20</w:t>
      </w:r>
      <w:r>
        <w:rPr>
          <w:lang w:val="uk-UA"/>
        </w:rPr>
        <w:t>20</w:t>
      </w:r>
      <w:r w:rsidRPr="009415EB">
        <w:rPr>
          <w:lang w:val="uk-UA"/>
        </w:rPr>
        <w:t xml:space="preserve"> рок</w:t>
      </w:r>
      <w:r>
        <w:rPr>
          <w:lang w:val="uk-UA"/>
        </w:rPr>
        <w:t>и</w:t>
      </w:r>
      <w:r w:rsidRPr="00C83CBA">
        <w:rPr>
          <w:lang w:val="uk-UA"/>
        </w:rPr>
        <w:t>»</w:t>
      </w:r>
    </w:p>
    <w:p w:rsidR="00BE36E3" w:rsidRPr="00BF780C" w:rsidRDefault="00BE36E3" w:rsidP="00BE36E3">
      <w:pPr>
        <w:jc w:val="center"/>
        <w:rPr>
          <w:lang w:val="uk-UA"/>
        </w:rPr>
      </w:pPr>
    </w:p>
    <w:p w:rsidR="00BE36E3" w:rsidRPr="00D80FDB" w:rsidRDefault="00BE36E3" w:rsidP="00BE36E3">
      <w:pPr>
        <w:numPr>
          <w:ilvl w:val="0"/>
          <w:numId w:val="1"/>
        </w:numPr>
        <w:ind w:left="0" w:firstLine="0"/>
        <w:jc w:val="both"/>
        <w:rPr>
          <w:lang w:val="uk-UA"/>
        </w:rPr>
      </w:pPr>
      <w:r w:rsidRPr="00D80FDB">
        <w:rPr>
          <w:lang w:val="uk-UA"/>
        </w:rPr>
        <w:t xml:space="preserve"> </w:t>
      </w:r>
      <w:r w:rsidRPr="00A94A86">
        <w:rPr>
          <w:b/>
          <w:lang w:val="uk-UA"/>
        </w:rPr>
        <w:t>Характеристика стану речей в галузі, яку врегульовує це рішення:</w:t>
      </w:r>
      <w:r w:rsidRPr="00A94A86">
        <w:rPr>
          <w:b/>
          <w:lang w:val="uk-UA" w:eastAsia="en-US"/>
        </w:rPr>
        <w:t xml:space="preserve"> </w:t>
      </w:r>
      <w:r w:rsidRPr="00D80FDB">
        <w:rPr>
          <w:lang w:val="uk-UA" w:eastAsia="en-US"/>
        </w:rPr>
        <w:t xml:space="preserve">на даний час </w:t>
      </w:r>
      <w:r>
        <w:rPr>
          <w:lang w:val="uk-UA" w:eastAsia="en-US"/>
        </w:rPr>
        <w:t xml:space="preserve">є потреба у </w:t>
      </w:r>
      <w:proofErr w:type="spellStart"/>
      <w:r>
        <w:rPr>
          <w:lang w:val="uk-UA" w:eastAsia="en-US"/>
        </w:rPr>
        <w:t>с</w:t>
      </w:r>
      <w:r w:rsidRPr="00D80FDB">
        <w:rPr>
          <w:lang w:val="uk-UA"/>
        </w:rPr>
        <w:t>півфінансуванн</w:t>
      </w:r>
      <w:r>
        <w:rPr>
          <w:lang w:val="uk-UA"/>
        </w:rPr>
        <w:t>і</w:t>
      </w:r>
      <w:proofErr w:type="spellEnd"/>
      <w:r w:rsidRPr="00D80FDB">
        <w:rPr>
          <w:lang w:val="uk-UA"/>
        </w:rPr>
        <w:t xml:space="preserve"> для придбання: лікарських засобів, що відпускаються безоплатно і на пільгових умовах, що врегульовано на законодавчому рівні, забезпечення щеплення туберкуліном дітей м.</w:t>
      </w:r>
      <w:r>
        <w:rPr>
          <w:lang w:val="uk-UA"/>
        </w:rPr>
        <w:t xml:space="preserve"> </w:t>
      </w:r>
      <w:r w:rsidRPr="00D80FDB">
        <w:rPr>
          <w:lang w:val="uk-UA"/>
        </w:rPr>
        <w:t>Знам</w:t>
      </w:r>
      <w:r>
        <w:rPr>
          <w:rFonts w:ascii="Cambria Math" w:hAnsi="Cambria Math"/>
          <w:lang w:val="uk-UA"/>
        </w:rPr>
        <w:t>’</w:t>
      </w:r>
      <w:r w:rsidRPr="00D80FDB">
        <w:rPr>
          <w:lang w:val="uk-UA"/>
        </w:rPr>
        <w:t xml:space="preserve">янка (віком до 14 років), придбання наркотичних знеболюючих препаратів для міського населення, придбання міськими  </w:t>
      </w:r>
      <w:proofErr w:type="spellStart"/>
      <w:r w:rsidRPr="00D80FDB">
        <w:rPr>
          <w:lang w:val="uk-UA"/>
        </w:rPr>
        <w:t>онкохворими</w:t>
      </w:r>
      <w:proofErr w:type="spellEnd"/>
      <w:r w:rsidRPr="00D80FDB">
        <w:rPr>
          <w:lang w:val="uk-UA"/>
        </w:rPr>
        <w:t xml:space="preserve"> наркотичних знеболюючих препаратів, для отримання рецептів хворими на цукровий та нецукровий діабет мешканцям міста  (в разі відсутності забезпечення за рахунок коштів державного бюджету)</w:t>
      </w:r>
      <w:r>
        <w:rPr>
          <w:lang w:val="uk-UA"/>
        </w:rPr>
        <w:t>.</w:t>
      </w:r>
    </w:p>
    <w:p w:rsidR="00BE36E3" w:rsidRPr="00D80FDB" w:rsidRDefault="00BE36E3" w:rsidP="00BE36E3">
      <w:pPr>
        <w:numPr>
          <w:ilvl w:val="0"/>
          <w:numId w:val="1"/>
        </w:numPr>
        <w:ind w:left="0" w:firstLine="0"/>
        <w:jc w:val="both"/>
        <w:rPr>
          <w:lang w:val="uk-UA"/>
        </w:rPr>
      </w:pPr>
      <w:r w:rsidRPr="00D80FDB">
        <w:rPr>
          <w:b/>
          <w:bCs/>
          <w:iCs/>
          <w:lang w:val="uk-UA"/>
        </w:rPr>
        <w:t>Потреба і мета прийняття рішення:</w:t>
      </w:r>
      <w:r>
        <w:rPr>
          <w:lang w:val="uk-UA"/>
        </w:rPr>
        <w:t xml:space="preserve"> с</w:t>
      </w:r>
      <w:r w:rsidRPr="00125773">
        <w:rPr>
          <w:lang w:val="uk-UA"/>
        </w:rPr>
        <w:t xml:space="preserve">творення оптимальних умов для пацієнтів, </w:t>
      </w:r>
      <w:r>
        <w:rPr>
          <w:lang w:val="uk-UA"/>
        </w:rPr>
        <w:t>з</w:t>
      </w:r>
      <w:r w:rsidRPr="00125773">
        <w:rPr>
          <w:lang w:val="uk-UA"/>
        </w:rPr>
        <w:t>береження та зміцнення здоров’я</w:t>
      </w:r>
      <w:r>
        <w:rPr>
          <w:lang w:val="uk-UA"/>
        </w:rPr>
        <w:t xml:space="preserve"> населення</w:t>
      </w:r>
      <w:r w:rsidRPr="00125773">
        <w:rPr>
          <w:lang w:val="uk-UA"/>
        </w:rPr>
        <w:t>.</w:t>
      </w:r>
    </w:p>
    <w:p w:rsidR="00BE36E3" w:rsidRPr="0002354D" w:rsidRDefault="00BE36E3" w:rsidP="00BE36E3">
      <w:pPr>
        <w:numPr>
          <w:ilvl w:val="0"/>
          <w:numId w:val="1"/>
        </w:numPr>
        <w:ind w:left="0" w:firstLine="0"/>
        <w:jc w:val="both"/>
        <w:rPr>
          <w:lang w:val="uk-UA"/>
        </w:rPr>
      </w:pPr>
      <w:r w:rsidRPr="0002354D">
        <w:rPr>
          <w:b/>
          <w:bCs/>
          <w:iCs/>
          <w:lang w:val="uk-UA"/>
        </w:rPr>
        <w:t>Прогнозовані суспільні, економічні, фінансові та юридичні наслідки прийняття рішення:</w:t>
      </w:r>
      <w:r>
        <w:rPr>
          <w:lang w:val="uk-UA"/>
        </w:rPr>
        <w:t xml:space="preserve"> с</w:t>
      </w:r>
      <w:r w:rsidRPr="00125773">
        <w:rPr>
          <w:bCs/>
          <w:iCs/>
          <w:lang w:val="uk-UA"/>
        </w:rPr>
        <w:t xml:space="preserve">успільні наслідки прийняття рішення – </w:t>
      </w:r>
      <w:r w:rsidRPr="00125773">
        <w:rPr>
          <w:lang w:val="uk-UA"/>
        </w:rPr>
        <w:t>збереження та зміцнення здоров’я,  зниження захворюваності, інвалідності і смертності населення, підвищення якості та ефективності надання медичної допомоги</w:t>
      </w:r>
      <w:r>
        <w:rPr>
          <w:lang w:val="uk-UA"/>
        </w:rPr>
        <w:t>.</w:t>
      </w:r>
    </w:p>
    <w:p w:rsidR="00BE36E3" w:rsidRPr="00D80FDB" w:rsidRDefault="00BE36E3" w:rsidP="00BE36E3">
      <w:pPr>
        <w:pStyle w:val="a4"/>
        <w:numPr>
          <w:ilvl w:val="0"/>
          <w:numId w:val="1"/>
        </w:numPr>
        <w:spacing w:after="0"/>
        <w:ind w:left="426" w:hanging="426"/>
        <w:jc w:val="both"/>
        <w:rPr>
          <w:i/>
        </w:rPr>
      </w:pPr>
      <w:r w:rsidRPr="00D21B83">
        <w:rPr>
          <w:lang w:val="uk-UA"/>
        </w:rPr>
        <w:t xml:space="preserve">Механізм виконання рішення: </w:t>
      </w:r>
      <w:proofErr w:type="spellStart"/>
      <w:r w:rsidRPr="00D21B83">
        <w:rPr>
          <w:lang w:val="uk-UA"/>
        </w:rPr>
        <w:t>Рішення</w:t>
      </w:r>
      <w:proofErr w:type="spellEnd"/>
      <w:r w:rsidRPr="00D21B83">
        <w:rPr>
          <w:lang w:val="uk-UA"/>
        </w:rPr>
        <w:t xml:space="preserve"> розповсюджується у профільних відділах. Проводиться відповідна робота. Координатор роботи з організації надання медичної допомоги населенню – відділ молоді, спорту та охорони здоров’я доповідає про хід виконання Програми на сесії міської ради. </w:t>
      </w:r>
      <w:proofErr w:type="spellStart"/>
      <w:r w:rsidRPr="00D80FDB">
        <w:t>Інформація</w:t>
      </w:r>
      <w:proofErr w:type="spellEnd"/>
      <w:r w:rsidRPr="00D80FDB">
        <w:t xml:space="preserve"> </w:t>
      </w:r>
      <w:proofErr w:type="gramStart"/>
      <w:r w:rsidRPr="00D80FDB">
        <w:t>про заходи</w:t>
      </w:r>
      <w:proofErr w:type="gramEnd"/>
      <w:r w:rsidRPr="00D80FDB">
        <w:t xml:space="preserve"> з </w:t>
      </w:r>
      <w:proofErr w:type="spellStart"/>
      <w:r w:rsidRPr="00D80FDB">
        <w:t>реалізації</w:t>
      </w:r>
      <w:proofErr w:type="spellEnd"/>
      <w:r w:rsidRPr="00D80FDB">
        <w:t xml:space="preserve"> </w:t>
      </w:r>
      <w:proofErr w:type="spellStart"/>
      <w:r w:rsidRPr="00D80FDB">
        <w:t>програми</w:t>
      </w:r>
      <w:proofErr w:type="spellEnd"/>
      <w:r w:rsidRPr="00D80FDB">
        <w:t xml:space="preserve"> </w:t>
      </w:r>
      <w:proofErr w:type="spellStart"/>
      <w:r w:rsidRPr="00D80FDB">
        <w:t>висвітлюється</w:t>
      </w:r>
      <w:proofErr w:type="spellEnd"/>
      <w:r w:rsidRPr="00D80FDB">
        <w:t xml:space="preserve"> у ЗМІ.</w:t>
      </w:r>
    </w:p>
    <w:p w:rsidR="00BE36E3" w:rsidRDefault="00BE36E3" w:rsidP="00BE36E3">
      <w:pPr>
        <w:pStyle w:val="a4"/>
        <w:numPr>
          <w:ilvl w:val="0"/>
          <w:numId w:val="1"/>
        </w:numPr>
        <w:spacing w:after="0"/>
        <w:ind w:left="426" w:hanging="426"/>
        <w:jc w:val="both"/>
        <w:rPr>
          <w:i/>
        </w:rPr>
      </w:pPr>
      <w:proofErr w:type="spellStart"/>
      <w:r w:rsidRPr="00007F36">
        <w:t>Порівняльна</w:t>
      </w:r>
      <w:proofErr w:type="spellEnd"/>
      <w:r w:rsidRPr="00007F36">
        <w:t xml:space="preserve"> </w:t>
      </w:r>
      <w:proofErr w:type="spellStart"/>
      <w:r w:rsidRPr="00007F36">
        <w:t>таблиця</w:t>
      </w:r>
      <w:proofErr w:type="spellEnd"/>
      <w:r w:rsidRPr="00007F36">
        <w:t xml:space="preserve"> </w:t>
      </w:r>
      <w:proofErr w:type="spellStart"/>
      <w:r w:rsidRPr="00007F36">
        <w:t>змін</w:t>
      </w:r>
      <w:proofErr w:type="spellEnd"/>
      <w:r w:rsidRPr="00007F36">
        <w:t xml:space="preserve"> (у </w:t>
      </w:r>
      <w:proofErr w:type="spellStart"/>
      <w:r w:rsidRPr="00007F36">
        <w:t>випадку</w:t>
      </w:r>
      <w:proofErr w:type="spellEnd"/>
      <w:r w:rsidRPr="00007F36">
        <w:t xml:space="preserve">, </w:t>
      </w:r>
      <w:proofErr w:type="spellStart"/>
      <w:r w:rsidRPr="00007F36">
        <w:t>якщо</w:t>
      </w:r>
      <w:proofErr w:type="spellEnd"/>
      <w:r w:rsidRPr="00007F36">
        <w:t xml:space="preserve"> проектом </w:t>
      </w:r>
      <w:proofErr w:type="spellStart"/>
      <w:proofErr w:type="gramStart"/>
      <w:r w:rsidRPr="00007F36">
        <w:t>р</w:t>
      </w:r>
      <w:proofErr w:type="gramEnd"/>
      <w:r w:rsidRPr="00007F36">
        <w:t>ішення</w:t>
      </w:r>
      <w:proofErr w:type="spellEnd"/>
      <w:r w:rsidRPr="00007F36">
        <w:t xml:space="preserve"> </w:t>
      </w:r>
      <w:proofErr w:type="spellStart"/>
      <w:r w:rsidRPr="00007F36">
        <w:t>пропонується</w:t>
      </w:r>
      <w:proofErr w:type="spellEnd"/>
      <w:r w:rsidRPr="00007F36">
        <w:t xml:space="preserve"> внести </w:t>
      </w:r>
      <w:proofErr w:type="spellStart"/>
      <w:r w:rsidRPr="00007F36">
        <w:t>зміни</w:t>
      </w:r>
      <w:proofErr w:type="spellEnd"/>
      <w:r w:rsidRPr="00007F36">
        <w:t xml:space="preserve"> до </w:t>
      </w:r>
      <w:proofErr w:type="spellStart"/>
      <w:r w:rsidRPr="00007F36">
        <w:t>існуючого</w:t>
      </w:r>
      <w:proofErr w:type="spellEnd"/>
      <w:r w:rsidRPr="00007F36">
        <w:t xml:space="preserve"> </w:t>
      </w:r>
      <w:proofErr w:type="spellStart"/>
      <w:r w:rsidRPr="00007F36">
        <w:t>рішення</w:t>
      </w:r>
      <w:proofErr w:type="spellEnd"/>
      <w:r w:rsidRPr="00007F36">
        <w:t xml:space="preserve"> ради)</w:t>
      </w:r>
      <w:r>
        <w:t>:</w:t>
      </w:r>
    </w:p>
    <w:tbl>
      <w:tblPr>
        <w:tblStyle w:val="a6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1969"/>
        <w:gridCol w:w="2218"/>
        <w:gridCol w:w="1341"/>
        <w:gridCol w:w="2057"/>
        <w:gridCol w:w="2054"/>
      </w:tblGrid>
      <w:tr w:rsidR="00BE36E3" w:rsidRPr="00EF3C63" w:rsidTr="003D5364">
        <w:tc>
          <w:tcPr>
            <w:tcW w:w="10490" w:type="dxa"/>
            <w:gridSpan w:val="6"/>
          </w:tcPr>
          <w:p w:rsidR="00BE36E3" w:rsidRPr="00EF3C63" w:rsidRDefault="00BE36E3" w:rsidP="003D5364">
            <w:pPr>
              <w:pStyle w:val="a4"/>
              <w:jc w:val="both"/>
              <w:rPr>
                <w:i/>
              </w:rPr>
            </w:pPr>
            <w:r w:rsidRPr="00EF3C63">
              <w:t>Стара редакція</w:t>
            </w:r>
          </w:p>
        </w:tc>
      </w:tr>
      <w:tr w:rsidR="00BE36E3" w:rsidRPr="00EF3C63" w:rsidTr="003D5364">
        <w:tc>
          <w:tcPr>
            <w:tcW w:w="851" w:type="dxa"/>
          </w:tcPr>
          <w:p w:rsidR="00BE36E3" w:rsidRPr="00EF3C63" w:rsidRDefault="00BE36E3" w:rsidP="003D5364">
            <w:pPr>
              <w:pStyle w:val="a4"/>
              <w:jc w:val="both"/>
              <w:rPr>
                <w:b/>
                <w:i/>
              </w:rPr>
            </w:pPr>
            <w:r w:rsidRPr="00EF3C63">
              <w:t>№ з/п</w:t>
            </w:r>
          </w:p>
        </w:tc>
        <w:tc>
          <w:tcPr>
            <w:tcW w:w="1969" w:type="dxa"/>
          </w:tcPr>
          <w:p w:rsidR="00BE36E3" w:rsidRPr="00EF3C63" w:rsidRDefault="00BE36E3" w:rsidP="003D5364">
            <w:pPr>
              <w:pStyle w:val="a4"/>
              <w:jc w:val="both"/>
              <w:rPr>
                <w:b/>
                <w:i/>
              </w:rPr>
            </w:pPr>
            <w:r w:rsidRPr="00EF3C63">
              <w:t>Шляхи реалізації (пріоритетні завдання)</w:t>
            </w:r>
          </w:p>
        </w:tc>
        <w:tc>
          <w:tcPr>
            <w:tcW w:w="2218" w:type="dxa"/>
          </w:tcPr>
          <w:p w:rsidR="00BE36E3" w:rsidRPr="00EF3C63" w:rsidRDefault="00BE36E3" w:rsidP="003D5364">
            <w:pPr>
              <w:pStyle w:val="a4"/>
              <w:jc w:val="both"/>
              <w:rPr>
                <w:b/>
                <w:i/>
              </w:rPr>
            </w:pPr>
            <w:r w:rsidRPr="00EF3C63">
              <w:t>Перелік напрямків перспективи</w:t>
            </w:r>
          </w:p>
        </w:tc>
        <w:tc>
          <w:tcPr>
            <w:tcW w:w="1341" w:type="dxa"/>
          </w:tcPr>
          <w:p w:rsidR="00BE36E3" w:rsidRPr="00EF3C63" w:rsidRDefault="00BE36E3" w:rsidP="003D5364">
            <w:pPr>
              <w:pStyle w:val="a4"/>
              <w:jc w:val="both"/>
              <w:rPr>
                <w:b/>
                <w:i/>
              </w:rPr>
            </w:pPr>
            <w:r w:rsidRPr="00EF3C63">
              <w:t>Термін виконання</w:t>
            </w:r>
          </w:p>
        </w:tc>
        <w:tc>
          <w:tcPr>
            <w:tcW w:w="2057" w:type="dxa"/>
          </w:tcPr>
          <w:p w:rsidR="00BE36E3" w:rsidRPr="00EF3C63" w:rsidRDefault="00BE36E3" w:rsidP="003D5364">
            <w:pPr>
              <w:pStyle w:val="a4"/>
              <w:jc w:val="both"/>
              <w:rPr>
                <w:b/>
                <w:i/>
              </w:rPr>
            </w:pPr>
            <w:r w:rsidRPr="00EF3C63">
              <w:t>Виконавці</w:t>
            </w:r>
          </w:p>
        </w:tc>
        <w:tc>
          <w:tcPr>
            <w:tcW w:w="2054" w:type="dxa"/>
          </w:tcPr>
          <w:p w:rsidR="00BE36E3" w:rsidRPr="00EF3C63" w:rsidRDefault="00BE36E3" w:rsidP="003D5364">
            <w:pPr>
              <w:pStyle w:val="a4"/>
              <w:jc w:val="both"/>
              <w:rPr>
                <w:b/>
                <w:i/>
              </w:rPr>
            </w:pPr>
            <w:r w:rsidRPr="00EF3C63">
              <w:t>Очікуваний результат</w:t>
            </w:r>
          </w:p>
        </w:tc>
      </w:tr>
      <w:tr w:rsidR="00BE36E3" w:rsidRPr="002A57BC" w:rsidTr="003D5364">
        <w:tc>
          <w:tcPr>
            <w:tcW w:w="851" w:type="dxa"/>
          </w:tcPr>
          <w:p w:rsidR="00BE36E3" w:rsidRDefault="00BE36E3" w:rsidP="003D5364">
            <w:pPr>
              <w:pStyle w:val="a4"/>
              <w:jc w:val="center"/>
              <w:rPr>
                <w:i/>
              </w:rPr>
            </w:pPr>
            <w:r>
              <w:t>12</w:t>
            </w:r>
          </w:p>
        </w:tc>
        <w:tc>
          <w:tcPr>
            <w:tcW w:w="1969" w:type="dxa"/>
          </w:tcPr>
          <w:p w:rsidR="00BE36E3" w:rsidRPr="00DE629A" w:rsidRDefault="00BE36E3" w:rsidP="003D5364">
            <w:r w:rsidRPr="00DE629A">
              <w:t>Створення оптимальних умов для пацієнтів, які страждають на рідкісні (</w:t>
            </w:r>
            <w:proofErr w:type="spellStart"/>
            <w:r w:rsidRPr="00DE629A">
              <w:t>орфанні</w:t>
            </w:r>
            <w:proofErr w:type="spellEnd"/>
            <w:r w:rsidRPr="00DE629A">
              <w:t>) захворювання, та таких, що перенесли трансплантацію нирок</w:t>
            </w:r>
          </w:p>
        </w:tc>
        <w:tc>
          <w:tcPr>
            <w:tcW w:w="2218" w:type="dxa"/>
          </w:tcPr>
          <w:p w:rsidR="00BE36E3" w:rsidRDefault="00BE36E3" w:rsidP="003D5364">
            <w:r w:rsidRPr="00DE629A">
              <w:t xml:space="preserve">забезпечення лікарським харчуванням для спеціального дієтичного споживання громадян, які страждають на </w:t>
            </w:r>
            <w:proofErr w:type="spellStart"/>
            <w:r w:rsidRPr="00DE629A">
              <w:t>фенілкетонурію</w:t>
            </w:r>
            <w:proofErr w:type="spellEnd"/>
            <w:r w:rsidRPr="00DE629A">
              <w:t xml:space="preserve"> та </w:t>
            </w:r>
            <w:proofErr w:type="spellStart"/>
            <w:r w:rsidRPr="00DE629A">
              <w:t>імуносупресан</w:t>
            </w:r>
            <w:proofErr w:type="spellEnd"/>
          </w:p>
          <w:p w:rsidR="00BE36E3" w:rsidRPr="00DE629A" w:rsidRDefault="00BE36E3" w:rsidP="003D5364">
            <w:proofErr w:type="spellStart"/>
            <w:r w:rsidRPr="00DE629A">
              <w:t>тами</w:t>
            </w:r>
            <w:proofErr w:type="spellEnd"/>
            <w:r w:rsidRPr="00DE629A">
              <w:t xml:space="preserve"> пацієнтів після трансплантації нирок.</w:t>
            </w:r>
          </w:p>
        </w:tc>
        <w:tc>
          <w:tcPr>
            <w:tcW w:w="1341" w:type="dxa"/>
          </w:tcPr>
          <w:p w:rsidR="00BE36E3" w:rsidRPr="00DE629A" w:rsidRDefault="00BE36E3" w:rsidP="003D5364">
            <w:r w:rsidRPr="00DE629A">
              <w:t>2019-2020</w:t>
            </w:r>
          </w:p>
        </w:tc>
        <w:tc>
          <w:tcPr>
            <w:tcW w:w="2057" w:type="dxa"/>
          </w:tcPr>
          <w:p w:rsidR="00BE36E3" w:rsidRPr="00DE629A" w:rsidRDefault="00BE36E3" w:rsidP="003D5364">
            <w:r w:rsidRPr="00DE629A">
              <w:t>КЗ «</w:t>
            </w:r>
            <w:proofErr w:type="spellStart"/>
            <w:r w:rsidRPr="00DE629A">
              <w:t>Знам’янська</w:t>
            </w:r>
            <w:proofErr w:type="spellEnd"/>
            <w:r w:rsidRPr="00DE629A">
              <w:t xml:space="preserve"> міська лікарня </w:t>
            </w:r>
            <w:proofErr w:type="spellStart"/>
            <w:r w:rsidRPr="00DE629A">
              <w:t>ім.А.В.Лисенка</w:t>
            </w:r>
            <w:proofErr w:type="spellEnd"/>
            <w:r w:rsidRPr="00DE629A">
              <w:t>»;</w:t>
            </w:r>
          </w:p>
          <w:p w:rsidR="00BE36E3" w:rsidRPr="00DE629A" w:rsidRDefault="00BE36E3" w:rsidP="003D5364">
            <w:r w:rsidRPr="00DE629A">
              <w:t>відділ молоді, спорту та охорони здоров’я</w:t>
            </w:r>
          </w:p>
          <w:p w:rsidR="00BE36E3" w:rsidRPr="00DE629A" w:rsidRDefault="00BE36E3" w:rsidP="003D5364"/>
        </w:tc>
        <w:tc>
          <w:tcPr>
            <w:tcW w:w="2054" w:type="dxa"/>
          </w:tcPr>
          <w:p w:rsidR="00BE36E3" w:rsidRPr="00DE629A" w:rsidRDefault="00BE36E3" w:rsidP="003D5364">
            <w:r w:rsidRPr="00DE629A">
              <w:t>Збереження та зміцнення здоров’я,  зниження захворюваності, інвалідності і смертності населення, підвищення якості та ефективності надання медичної допомоги</w:t>
            </w:r>
          </w:p>
        </w:tc>
      </w:tr>
      <w:tr w:rsidR="00BE36E3" w:rsidRPr="00EF3C63" w:rsidTr="003D5364">
        <w:tc>
          <w:tcPr>
            <w:tcW w:w="10490" w:type="dxa"/>
            <w:gridSpan w:val="6"/>
          </w:tcPr>
          <w:p w:rsidR="00BE36E3" w:rsidRPr="00EF3C63" w:rsidRDefault="00BE36E3" w:rsidP="003D5364">
            <w:pPr>
              <w:pStyle w:val="a4"/>
              <w:jc w:val="both"/>
              <w:rPr>
                <w:i/>
              </w:rPr>
            </w:pPr>
            <w:r w:rsidRPr="00EF3C63">
              <w:t>З урахуванням змін</w:t>
            </w:r>
          </w:p>
        </w:tc>
      </w:tr>
      <w:tr w:rsidR="00BE36E3" w:rsidRPr="00EF3C63" w:rsidTr="003D5364">
        <w:tc>
          <w:tcPr>
            <w:tcW w:w="851" w:type="dxa"/>
          </w:tcPr>
          <w:p w:rsidR="00BE36E3" w:rsidRPr="00EF3C63" w:rsidRDefault="00BE36E3" w:rsidP="003D5364">
            <w:pPr>
              <w:pStyle w:val="a4"/>
              <w:jc w:val="both"/>
              <w:rPr>
                <w:b/>
                <w:i/>
              </w:rPr>
            </w:pPr>
            <w:r w:rsidRPr="00EF3C63">
              <w:t>№ з/п</w:t>
            </w:r>
          </w:p>
        </w:tc>
        <w:tc>
          <w:tcPr>
            <w:tcW w:w="1969" w:type="dxa"/>
          </w:tcPr>
          <w:p w:rsidR="00BE36E3" w:rsidRPr="00EF3C63" w:rsidRDefault="00BE36E3" w:rsidP="003D5364">
            <w:pPr>
              <w:pStyle w:val="a4"/>
              <w:jc w:val="both"/>
              <w:rPr>
                <w:b/>
                <w:i/>
              </w:rPr>
            </w:pPr>
            <w:r w:rsidRPr="00EF3C63">
              <w:t xml:space="preserve">Шляхи реалізації (пріоритетні </w:t>
            </w:r>
            <w:r w:rsidRPr="00EF3C63">
              <w:lastRenderedPageBreak/>
              <w:t>завдання)</w:t>
            </w:r>
          </w:p>
        </w:tc>
        <w:tc>
          <w:tcPr>
            <w:tcW w:w="2218" w:type="dxa"/>
          </w:tcPr>
          <w:p w:rsidR="00BE36E3" w:rsidRPr="00EF3C63" w:rsidRDefault="00BE36E3" w:rsidP="003D5364">
            <w:pPr>
              <w:pStyle w:val="a4"/>
              <w:jc w:val="both"/>
              <w:rPr>
                <w:b/>
                <w:i/>
              </w:rPr>
            </w:pPr>
            <w:r w:rsidRPr="00EF3C63">
              <w:lastRenderedPageBreak/>
              <w:t>Перелік напрямків перспективи</w:t>
            </w:r>
          </w:p>
        </w:tc>
        <w:tc>
          <w:tcPr>
            <w:tcW w:w="1341" w:type="dxa"/>
          </w:tcPr>
          <w:p w:rsidR="00BE36E3" w:rsidRPr="00EF3C63" w:rsidRDefault="00BE36E3" w:rsidP="003D5364">
            <w:pPr>
              <w:pStyle w:val="a4"/>
              <w:jc w:val="both"/>
              <w:rPr>
                <w:b/>
                <w:i/>
              </w:rPr>
            </w:pPr>
            <w:r w:rsidRPr="00EF3C63">
              <w:t>Термін виконання</w:t>
            </w:r>
          </w:p>
        </w:tc>
        <w:tc>
          <w:tcPr>
            <w:tcW w:w="2057" w:type="dxa"/>
          </w:tcPr>
          <w:p w:rsidR="00BE36E3" w:rsidRPr="00EF3C63" w:rsidRDefault="00BE36E3" w:rsidP="003D5364">
            <w:pPr>
              <w:pStyle w:val="a4"/>
              <w:jc w:val="both"/>
              <w:rPr>
                <w:b/>
                <w:i/>
              </w:rPr>
            </w:pPr>
            <w:r w:rsidRPr="00EF3C63">
              <w:t>Виконавці</w:t>
            </w:r>
          </w:p>
        </w:tc>
        <w:tc>
          <w:tcPr>
            <w:tcW w:w="2054" w:type="dxa"/>
          </w:tcPr>
          <w:p w:rsidR="00BE36E3" w:rsidRPr="00EF3C63" w:rsidRDefault="00BE36E3" w:rsidP="003D5364">
            <w:pPr>
              <w:pStyle w:val="a4"/>
              <w:jc w:val="both"/>
              <w:rPr>
                <w:b/>
                <w:i/>
              </w:rPr>
            </w:pPr>
            <w:r w:rsidRPr="00EF3C63">
              <w:t>Очікуваний результат</w:t>
            </w:r>
          </w:p>
        </w:tc>
      </w:tr>
      <w:tr w:rsidR="00BE36E3" w:rsidRPr="002A57BC" w:rsidTr="003D5364">
        <w:tc>
          <w:tcPr>
            <w:tcW w:w="851" w:type="dxa"/>
          </w:tcPr>
          <w:p w:rsidR="00BE36E3" w:rsidRPr="002F4BD4" w:rsidRDefault="00BE36E3" w:rsidP="003D5364">
            <w:pPr>
              <w:pStyle w:val="a4"/>
              <w:rPr>
                <w:b/>
                <w:i/>
              </w:rPr>
            </w:pPr>
            <w:r w:rsidRPr="002F4BD4">
              <w:lastRenderedPageBreak/>
              <w:t>12.</w:t>
            </w:r>
          </w:p>
        </w:tc>
        <w:tc>
          <w:tcPr>
            <w:tcW w:w="1969" w:type="dxa"/>
          </w:tcPr>
          <w:p w:rsidR="00BE36E3" w:rsidRPr="00125773" w:rsidRDefault="00BE36E3" w:rsidP="003D5364">
            <w:pPr>
              <w:jc w:val="both"/>
              <w:rPr>
                <w:sz w:val="20"/>
                <w:szCs w:val="20"/>
              </w:rPr>
            </w:pPr>
            <w:r w:rsidRPr="00125773">
              <w:rPr>
                <w:sz w:val="20"/>
                <w:szCs w:val="20"/>
              </w:rPr>
              <w:t>Створення оптимальних умов для пацієнтів, які страждають на рідкісні (</w:t>
            </w:r>
            <w:proofErr w:type="spellStart"/>
            <w:r w:rsidRPr="00125773">
              <w:rPr>
                <w:sz w:val="20"/>
                <w:szCs w:val="20"/>
              </w:rPr>
              <w:t>орфанні</w:t>
            </w:r>
            <w:proofErr w:type="spellEnd"/>
            <w:r w:rsidRPr="00125773">
              <w:rPr>
                <w:sz w:val="20"/>
                <w:szCs w:val="20"/>
              </w:rPr>
              <w:t xml:space="preserve">) захворювання та таких, що перенесли трансплантацію нирок. </w:t>
            </w:r>
            <w:proofErr w:type="spellStart"/>
            <w:r w:rsidRPr="00125773">
              <w:rPr>
                <w:sz w:val="20"/>
                <w:szCs w:val="20"/>
              </w:rPr>
              <w:t>Співфінансування</w:t>
            </w:r>
            <w:proofErr w:type="spellEnd"/>
            <w:r w:rsidRPr="00125773">
              <w:rPr>
                <w:sz w:val="20"/>
                <w:szCs w:val="20"/>
              </w:rPr>
              <w:t xml:space="preserve"> для придбання: лікарських засобів, що відпускаються безоплатно і на пільгових умовах, що врегульовано на законодавчому рівні, забезпечення щеплення туберкуліном дітей </w:t>
            </w:r>
            <w:proofErr w:type="spellStart"/>
            <w:r w:rsidRPr="00125773">
              <w:rPr>
                <w:sz w:val="20"/>
                <w:szCs w:val="20"/>
              </w:rPr>
              <w:t>м.Знам</w:t>
            </w:r>
            <w:r w:rsidRPr="00125773">
              <w:rPr>
                <w:rFonts w:ascii="Cambria Math" w:hAnsi="Cambria Math"/>
                <w:sz w:val="20"/>
                <w:szCs w:val="20"/>
              </w:rPr>
              <w:t>ʼ</w:t>
            </w:r>
            <w:r w:rsidRPr="00125773">
              <w:rPr>
                <w:sz w:val="20"/>
                <w:szCs w:val="20"/>
              </w:rPr>
              <w:t>янка</w:t>
            </w:r>
            <w:proofErr w:type="spellEnd"/>
            <w:r w:rsidRPr="00125773">
              <w:rPr>
                <w:sz w:val="20"/>
                <w:szCs w:val="20"/>
              </w:rPr>
              <w:t xml:space="preserve"> (віком до 14 років), придбання наркотичних знеболюючих препаратів для міського населення, придбання міськими  </w:t>
            </w:r>
            <w:proofErr w:type="spellStart"/>
            <w:r w:rsidRPr="00125773">
              <w:rPr>
                <w:sz w:val="20"/>
                <w:szCs w:val="20"/>
              </w:rPr>
              <w:t>онкохворими</w:t>
            </w:r>
            <w:proofErr w:type="spellEnd"/>
            <w:r w:rsidRPr="00125773">
              <w:rPr>
                <w:sz w:val="20"/>
                <w:szCs w:val="20"/>
              </w:rPr>
              <w:t xml:space="preserve"> наркотичних знеболюючих препаратів, для отримання рецептів хворими на цукровий та нецукровий діабет мешканцям міста  (в разі відсутності забезпечення за рахунок коштів державного бюджету)</w:t>
            </w:r>
          </w:p>
        </w:tc>
        <w:tc>
          <w:tcPr>
            <w:tcW w:w="2218" w:type="dxa"/>
          </w:tcPr>
          <w:p w:rsidR="00BE36E3" w:rsidRPr="004E073A" w:rsidRDefault="00BE36E3" w:rsidP="003D5364">
            <w:pPr>
              <w:jc w:val="both"/>
              <w:rPr>
                <w:sz w:val="20"/>
                <w:szCs w:val="20"/>
              </w:rPr>
            </w:pPr>
            <w:r w:rsidRPr="004E073A">
              <w:rPr>
                <w:sz w:val="20"/>
                <w:szCs w:val="20"/>
              </w:rPr>
              <w:t xml:space="preserve">забезпечення лікарським харчуванням для спеціального дієтичного споживання громадян, які страждають на </w:t>
            </w:r>
            <w:proofErr w:type="spellStart"/>
            <w:r w:rsidRPr="004E073A">
              <w:rPr>
                <w:sz w:val="20"/>
                <w:szCs w:val="20"/>
              </w:rPr>
              <w:t>фенілкетонурію</w:t>
            </w:r>
            <w:proofErr w:type="spellEnd"/>
            <w:r w:rsidRPr="004E073A">
              <w:rPr>
                <w:sz w:val="20"/>
                <w:szCs w:val="20"/>
              </w:rPr>
              <w:t xml:space="preserve"> та </w:t>
            </w:r>
            <w:proofErr w:type="spellStart"/>
            <w:r w:rsidRPr="004E073A">
              <w:rPr>
                <w:sz w:val="20"/>
                <w:szCs w:val="20"/>
              </w:rPr>
              <w:t>імуносупресантами</w:t>
            </w:r>
            <w:proofErr w:type="spellEnd"/>
            <w:r w:rsidRPr="004E073A">
              <w:rPr>
                <w:sz w:val="20"/>
                <w:szCs w:val="20"/>
              </w:rPr>
              <w:t xml:space="preserve"> пацієнтів після трансплантації нирок. Фінансування</w:t>
            </w:r>
            <w:r w:rsidRPr="004E073A">
              <w:rPr>
                <w:sz w:val="28"/>
                <w:szCs w:val="28"/>
                <w:lang w:eastAsia="uk-UA"/>
              </w:rPr>
              <w:t xml:space="preserve"> </w:t>
            </w:r>
            <w:r w:rsidRPr="004E073A">
              <w:rPr>
                <w:sz w:val="20"/>
                <w:szCs w:val="20"/>
              </w:rPr>
              <w:t xml:space="preserve">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захворювань, спостереження та оцінка стану важкохворого пацієнта, виписка рецептів для лікування больового синдрому </w:t>
            </w:r>
            <w:proofErr w:type="spellStart"/>
            <w:r w:rsidRPr="004E073A">
              <w:rPr>
                <w:sz w:val="20"/>
                <w:szCs w:val="20"/>
              </w:rPr>
              <w:t>онкохворих</w:t>
            </w:r>
            <w:proofErr w:type="spellEnd"/>
            <w:r w:rsidRPr="004E073A">
              <w:rPr>
                <w:sz w:val="20"/>
                <w:szCs w:val="20"/>
              </w:rPr>
              <w:t xml:space="preserve">, наркотичних знеболюючих препаратів, придбання </w:t>
            </w:r>
            <w:proofErr w:type="spellStart"/>
            <w:r w:rsidRPr="004E073A">
              <w:rPr>
                <w:sz w:val="20"/>
                <w:szCs w:val="20"/>
              </w:rPr>
              <w:t>туберкуліно-діагностичного</w:t>
            </w:r>
            <w:proofErr w:type="spellEnd"/>
            <w:r w:rsidRPr="004E073A">
              <w:rPr>
                <w:sz w:val="20"/>
                <w:szCs w:val="20"/>
              </w:rPr>
              <w:t xml:space="preserve"> препарату, </w:t>
            </w:r>
            <w:r>
              <w:rPr>
                <w:sz w:val="20"/>
                <w:szCs w:val="20"/>
              </w:rPr>
              <w:t>забезпечення лікарськими препаратами хворих, які страждають на цукровий та нецукровий діабет (ін’єкції)</w:t>
            </w:r>
          </w:p>
        </w:tc>
        <w:tc>
          <w:tcPr>
            <w:tcW w:w="1341" w:type="dxa"/>
          </w:tcPr>
          <w:p w:rsidR="00BE36E3" w:rsidRPr="004E073A" w:rsidRDefault="00BE36E3" w:rsidP="003D5364">
            <w:pPr>
              <w:jc w:val="center"/>
              <w:rPr>
                <w:sz w:val="20"/>
                <w:szCs w:val="20"/>
              </w:rPr>
            </w:pPr>
            <w:r w:rsidRPr="004E073A">
              <w:rPr>
                <w:sz w:val="20"/>
                <w:szCs w:val="20"/>
              </w:rPr>
              <w:t>2019-2020</w:t>
            </w:r>
          </w:p>
        </w:tc>
        <w:tc>
          <w:tcPr>
            <w:tcW w:w="2057" w:type="dxa"/>
          </w:tcPr>
          <w:p w:rsidR="00BE36E3" w:rsidRPr="004E073A" w:rsidRDefault="00BE36E3" w:rsidP="003D5364">
            <w:pPr>
              <w:jc w:val="both"/>
              <w:rPr>
                <w:sz w:val="20"/>
                <w:szCs w:val="20"/>
              </w:rPr>
            </w:pPr>
            <w:r w:rsidRPr="004E073A">
              <w:rPr>
                <w:sz w:val="20"/>
                <w:szCs w:val="20"/>
              </w:rPr>
              <w:t>КЗ «</w:t>
            </w:r>
            <w:proofErr w:type="spellStart"/>
            <w:r w:rsidRPr="004E073A">
              <w:rPr>
                <w:sz w:val="20"/>
                <w:szCs w:val="20"/>
              </w:rPr>
              <w:t>Знам’янська</w:t>
            </w:r>
            <w:proofErr w:type="spellEnd"/>
            <w:r w:rsidRPr="004E073A">
              <w:rPr>
                <w:sz w:val="20"/>
                <w:szCs w:val="20"/>
              </w:rPr>
              <w:t xml:space="preserve"> міська лікарня </w:t>
            </w:r>
            <w:proofErr w:type="spellStart"/>
            <w:r w:rsidRPr="004E073A">
              <w:rPr>
                <w:sz w:val="20"/>
                <w:szCs w:val="20"/>
              </w:rPr>
              <w:t>ім.А.В.Лисенка</w:t>
            </w:r>
            <w:proofErr w:type="spellEnd"/>
            <w:r w:rsidRPr="004E073A">
              <w:rPr>
                <w:sz w:val="20"/>
                <w:szCs w:val="20"/>
              </w:rPr>
              <w:t>»;</w:t>
            </w:r>
          </w:p>
          <w:p w:rsidR="00BE36E3" w:rsidRPr="004E073A" w:rsidRDefault="00BE36E3" w:rsidP="003D5364">
            <w:pPr>
              <w:jc w:val="both"/>
              <w:rPr>
                <w:sz w:val="20"/>
                <w:szCs w:val="20"/>
              </w:rPr>
            </w:pPr>
            <w:r w:rsidRPr="004E073A">
              <w:rPr>
                <w:sz w:val="20"/>
                <w:szCs w:val="20"/>
              </w:rPr>
              <w:t>відділ молоді, спорту та охорони здоров’я;</w:t>
            </w:r>
          </w:p>
          <w:p w:rsidR="00BE36E3" w:rsidRPr="00BA6D87" w:rsidRDefault="00BE36E3" w:rsidP="003D5364">
            <w:pPr>
              <w:jc w:val="both"/>
              <w:rPr>
                <w:sz w:val="20"/>
                <w:szCs w:val="20"/>
              </w:rPr>
            </w:pPr>
            <w:r w:rsidRPr="00BA6D87">
              <w:rPr>
                <w:noProof/>
                <w:sz w:val="20"/>
                <w:szCs w:val="20"/>
              </w:rPr>
              <w:t>КНП «Знам'янський районний центр первинної медико-санітарної допомоги» Знам'янської районної ради</w:t>
            </w:r>
          </w:p>
        </w:tc>
        <w:tc>
          <w:tcPr>
            <w:tcW w:w="2054" w:type="dxa"/>
          </w:tcPr>
          <w:p w:rsidR="00BE36E3" w:rsidRPr="004E073A" w:rsidRDefault="00BE36E3" w:rsidP="003D5364">
            <w:pPr>
              <w:jc w:val="both"/>
              <w:rPr>
                <w:sz w:val="20"/>
                <w:szCs w:val="20"/>
              </w:rPr>
            </w:pPr>
            <w:r w:rsidRPr="004E073A">
              <w:rPr>
                <w:sz w:val="20"/>
                <w:szCs w:val="20"/>
              </w:rPr>
              <w:t>Збереження та зміцнення здоров’я,  зниження захворюваності, інвалідності і смертності населення, підвищення якості та ефективності надання медичної допомоги</w:t>
            </w:r>
          </w:p>
        </w:tc>
      </w:tr>
    </w:tbl>
    <w:p w:rsidR="00BE36E3" w:rsidRPr="00D21B83" w:rsidRDefault="00BE36E3" w:rsidP="00BE36E3">
      <w:pPr>
        <w:pStyle w:val="a4"/>
        <w:numPr>
          <w:ilvl w:val="0"/>
          <w:numId w:val="1"/>
        </w:numPr>
        <w:spacing w:after="0"/>
        <w:ind w:left="426" w:hanging="426"/>
        <w:jc w:val="both"/>
        <w:rPr>
          <w:i/>
          <w:lang w:val="uk-UA"/>
        </w:rPr>
      </w:pPr>
      <w:r w:rsidRPr="00D21B83">
        <w:rPr>
          <w:lang w:val="uk-UA"/>
        </w:rPr>
        <w:t xml:space="preserve">Дата оприлюднення проекту рішення та назва ЗМІ, електронного видання, або іншого місця оприлюднення: проект даного рішення оприлюднено на офіційному сайті </w:t>
      </w:r>
      <w:proofErr w:type="spellStart"/>
      <w:r w:rsidRPr="00D21B83">
        <w:rPr>
          <w:lang w:val="uk-UA"/>
        </w:rPr>
        <w:t>Знам’янської</w:t>
      </w:r>
      <w:proofErr w:type="spellEnd"/>
      <w:r w:rsidRPr="00D21B83">
        <w:rPr>
          <w:lang w:val="uk-UA"/>
        </w:rPr>
        <w:t xml:space="preserve"> міської ради  </w:t>
      </w:r>
      <w:r w:rsidRPr="002A57BC">
        <w:rPr>
          <w:lang w:val="uk-UA"/>
        </w:rPr>
        <w:t>23/08/</w:t>
      </w:r>
      <w:r w:rsidRPr="00D21B83">
        <w:rPr>
          <w:lang w:val="uk-UA"/>
        </w:rPr>
        <w:t xml:space="preserve"> 2019 року.</w:t>
      </w:r>
    </w:p>
    <w:p w:rsidR="00BE36E3" w:rsidRDefault="00BE36E3" w:rsidP="00BE36E3">
      <w:pPr>
        <w:pStyle w:val="a4"/>
        <w:numPr>
          <w:ilvl w:val="0"/>
          <w:numId w:val="1"/>
        </w:numPr>
        <w:spacing w:after="0"/>
        <w:ind w:left="426" w:hanging="426"/>
        <w:jc w:val="both"/>
        <w:rPr>
          <w:i/>
        </w:rPr>
      </w:pPr>
      <w:r w:rsidRPr="00D21B83">
        <w:rPr>
          <w:lang w:val="uk-UA"/>
        </w:rPr>
        <w:t xml:space="preserve"> </w:t>
      </w:r>
      <w:r>
        <w:t xml:space="preserve">Дата, </w:t>
      </w:r>
      <w:proofErr w:type="spellStart"/>
      <w:proofErr w:type="gramStart"/>
      <w:r w:rsidRPr="00015022">
        <w:t>п</w:t>
      </w:r>
      <w:proofErr w:type="gramEnd"/>
      <w:r w:rsidRPr="00015022">
        <w:t>ідпис</w:t>
      </w:r>
      <w:proofErr w:type="spellEnd"/>
      <w:r>
        <w:t xml:space="preserve"> та ПІБ </w:t>
      </w:r>
      <w:proofErr w:type="spellStart"/>
      <w:r w:rsidRPr="00015022">
        <w:t>суб'єкту</w:t>
      </w:r>
      <w:proofErr w:type="spellEnd"/>
      <w:r>
        <w:t xml:space="preserve"> </w:t>
      </w:r>
      <w:proofErr w:type="spellStart"/>
      <w:r w:rsidRPr="00015022">
        <w:t>подання</w:t>
      </w:r>
      <w:proofErr w:type="spellEnd"/>
      <w:r>
        <w:t xml:space="preserve"> проекту </w:t>
      </w:r>
      <w:proofErr w:type="spellStart"/>
      <w:r>
        <w:t>рішення</w:t>
      </w:r>
      <w:proofErr w:type="spellEnd"/>
      <w:r>
        <w:t>:</w:t>
      </w:r>
    </w:p>
    <w:p w:rsidR="00BE36E3" w:rsidRPr="00125773" w:rsidRDefault="00BE36E3" w:rsidP="00BE36E3">
      <w:pPr>
        <w:tabs>
          <w:tab w:val="center" w:pos="5037"/>
        </w:tabs>
        <w:ind w:left="6372" w:hanging="5652"/>
        <w:rPr>
          <w:b/>
          <w:lang w:val="uk-UA"/>
        </w:rPr>
      </w:pPr>
      <w:r w:rsidRPr="002A57BC">
        <w:rPr>
          <w:b/>
        </w:rPr>
        <w:t>23/08/</w:t>
      </w:r>
      <w:r w:rsidRPr="0097791D">
        <w:rPr>
          <w:b/>
        </w:rPr>
        <w:t xml:space="preserve"> 201</w:t>
      </w:r>
      <w:r w:rsidRPr="0097791D">
        <w:rPr>
          <w:b/>
          <w:lang w:val="uk-UA"/>
        </w:rPr>
        <w:t>9</w:t>
      </w:r>
      <w:r w:rsidRPr="0097791D">
        <w:rPr>
          <w:b/>
        </w:rPr>
        <w:t xml:space="preserve"> року</w:t>
      </w:r>
      <w:r>
        <w:rPr>
          <w:b/>
        </w:rPr>
        <w:tab/>
      </w:r>
      <w:r w:rsidRPr="002A57BC">
        <w:rPr>
          <w:lang w:val="uk-UA"/>
        </w:rPr>
        <w:t>підпис</w:t>
      </w:r>
      <w:proofErr w:type="gramStart"/>
      <w:r>
        <w:rPr>
          <w:b/>
          <w:lang w:val="uk-UA"/>
        </w:rPr>
        <w:tab/>
        <w:t>В</w:t>
      </w:r>
      <w:proofErr w:type="gramEnd"/>
      <w:r>
        <w:rPr>
          <w:b/>
          <w:lang w:val="uk-UA"/>
        </w:rPr>
        <w:t>ідділ молоді, спорту та охорони здоров’я</w:t>
      </w:r>
    </w:p>
    <w:p w:rsidR="00BE36E3" w:rsidRDefault="00BE36E3" w:rsidP="00BE36E3">
      <w:pPr>
        <w:numPr>
          <w:ilvl w:val="0"/>
          <w:numId w:val="1"/>
        </w:numPr>
        <w:ind w:left="426" w:hanging="426"/>
        <w:rPr>
          <w:b/>
          <w:lang w:val="uk-UA"/>
        </w:rPr>
      </w:pPr>
      <w:r w:rsidRPr="00C83CBA">
        <w:rPr>
          <w:b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</w:t>
      </w:r>
      <w:r>
        <w:rPr>
          <w:b/>
          <w:lang w:val="uk-UA"/>
        </w:rPr>
        <w:t>:</w:t>
      </w:r>
    </w:p>
    <w:p w:rsidR="00BE36E3" w:rsidRDefault="00BE36E3" w:rsidP="00BE36E3">
      <w:pPr>
        <w:rPr>
          <w:b/>
          <w:lang w:val="uk-UA"/>
        </w:rPr>
      </w:pPr>
    </w:p>
    <w:p w:rsidR="00BE36E3" w:rsidRPr="002A57BC" w:rsidRDefault="00BE36E3" w:rsidP="00BE36E3">
      <w:pPr>
        <w:pStyle w:val="a3"/>
        <w:tabs>
          <w:tab w:val="left" w:pos="180"/>
          <w:tab w:val="left" w:pos="1620"/>
          <w:tab w:val="left" w:pos="4860"/>
        </w:tabs>
      </w:pPr>
      <w:r w:rsidRPr="002A57BC">
        <w:t>23/08/ 2019 року</w:t>
      </w:r>
      <w:r w:rsidRPr="002A57BC">
        <w:rPr>
          <w:lang w:val="uk-UA"/>
        </w:rPr>
        <w:t xml:space="preserve">   </w:t>
      </w:r>
      <w:proofErr w:type="gramStart"/>
      <w:r w:rsidRPr="002A57BC">
        <w:rPr>
          <w:lang w:val="uk-UA"/>
        </w:rPr>
        <w:t>л</w:t>
      </w:r>
      <w:proofErr w:type="gramEnd"/>
      <w:r w:rsidRPr="002A57BC">
        <w:rPr>
          <w:lang w:val="uk-UA"/>
        </w:rPr>
        <w:t>ікарняний</w:t>
      </w:r>
      <w:r w:rsidRPr="002A57BC">
        <w:tab/>
      </w:r>
      <w:r w:rsidRPr="002A57BC">
        <w:tab/>
        <w:t xml:space="preserve">             Клименко Н.М.</w:t>
      </w:r>
      <w:r w:rsidRPr="002A57BC">
        <w:tab/>
      </w:r>
    </w:p>
    <w:p w:rsidR="00BE36E3" w:rsidRDefault="00BE36E3" w:rsidP="00BE36E3">
      <w:pPr>
        <w:pStyle w:val="a3"/>
        <w:tabs>
          <w:tab w:val="left" w:pos="180"/>
          <w:tab w:val="left" w:pos="1620"/>
          <w:tab w:val="left" w:pos="4860"/>
        </w:tabs>
        <w:rPr>
          <w:b/>
        </w:rPr>
      </w:pPr>
    </w:p>
    <w:p w:rsidR="00BE36E3" w:rsidRDefault="00BE36E3" w:rsidP="00BE36E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BE36E3" w:rsidRDefault="00BE36E3" w:rsidP="00BE36E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BE36E3" w:rsidRDefault="00BE36E3" w:rsidP="00BE36E3">
      <w:pPr>
        <w:tabs>
          <w:tab w:val="left" w:pos="180"/>
          <w:tab w:val="left" w:pos="1620"/>
          <w:tab w:val="left" w:pos="4860"/>
        </w:tabs>
        <w:rPr>
          <w:b/>
          <w:lang w:val="uk-UA" w:eastAsia="uk-UA"/>
        </w:rPr>
      </w:pPr>
    </w:p>
    <w:p w:rsidR="00BE36E3" w:rsidRPr="002A2647" w:rsidRDefault="00BE36E3" w:rsidP="00BE36E3">
      <w:pPr>
        <w:keepNext/>
        <w:keepLines/>
        <w:spacing w:before="200"/>
        <w:jc w:val="center"/>
        <w:outlineLvl w:val="1"/>
        <w:rPr>
          <w:rFonts w:eastAsiaTheme="majorEastAsia" w:cstheme="majorBidi"/>
          <w:b/>
          <w:bCs/>
          <w:i/>
          <w:lang w:val="uk-UA"/>
        </w:rPr>
      </w:pPr>
      <w:bookmarkStart w:id="0" w:name="_GoBack"/>
      <w:bookmarkEnd w:id="0"/>
      <w:r>
        <w:rPr>
          <w:rFonts w:eastAsiaTheme="majorEastAsia" w:cstheme="majorBidi"/>
          <w:b/>
          <w:bCs/>
          <w:lang w:val="uk-UA"/>
        </w:rPr>
        <w:lastRenderedPageBreak/>
        <w:t xml:space="preserve">_________ </w:t>
      </w:r>
      <w:r w:rsidRPr="002A2647">
        <w:rPr>
          <w:rFonts w:eastAsiaTheme="majorEastAsia" w:cstheme="majorBidi"/>
          <w:b/>
          <w:bCs/>
          <w:lang w:val="uk-UA"/>
        </w:rPr>
        <w:t xml:space="preserve">сесія </w:t>
      </w:r>
      <w:proofErr w:type="spellStart"/>
      <w:r w:rsidRPr="002A2647">
        <w:rPr>
          <w:rFonts w:eastAsiaTheme="majorEastAsia" w:cstheme="majorBidi"/>
          <w:b/>
          <w:bCs/>
          <w:lang w:val="uk-UA"/>
        </w:rPr>
        <w:t>Знам</w:t>
      </w:r>
      <w:proofErr w:type="spellEnd"/>
      <w:r w:rsidRPr="002A2647">
        <w:rPr>
          <w:rFonts w:eastAsiaTheme="majorEastAsia" w:cstheme="majorBidi"/>
          <w:b/>
          <w:bCs/>
        </w:rPr>
        <w:t>`</w:t>
      </w:r>
      <w:proofErr w:type="spellStart"/>
      <w:r w:rsidRPr="002A2647">
        <w:rPr>
          <w:rFonts w:eastAsiaTheme="majorEastAsia" w:cstheme="majorBidi"/>
          <w:b/>
          <w:bCs/>
          <w:lang w:val="uk-UA"/>
        </w:rPr>
        <w:t>янської</w:t>
      </w:r>
      <w:proofErr w:type="spellEnd"/>
      <w:r w:rsidRPr="002A2647">
        <w:rPr>
          <w:rFonts w:eastAsiaTheme="majorEastAsia" w:cstheme="majorBidi"/>
          <w:b/>
          <w:bCs/>
          <w:lang w:val="uk-UA"/>
        </w:rPr>
        <w:t xml:space="preserve"> міської ради</w:t>
      </w:r>
    </w:p>
    <w:p w:rsidR="00BE36E3" w:rsidRPr="002A2647" w:rsidRDefault="00BE36E3" w:rsidP="00BE36E3">
      <w:pPr>
        <w:ind w:left="1440" w:firstLine="720"/>
        <w:rPr>
          <w:b/>
          <w:lang w:val="uk-UA"/>
        </w:rPr>
      </w:pPr>
      <w:r w:rsidRPr="002A2647">
        <w:rPr>
          <w:b/>
          <w:lang w:val="uk-UA"/>
        </w:rPr>
        <w:t xml:space="preserve">                          сьомого скликання</w:t>
      </w:r>
    </w:p>
    <w:p w:rsidR="00BE36E3" w:rsidRPr="002A2647" w:rsidRDefault="00BE36E3" w:rsidP="00BE36E3">
      <w:pPr>
        <w:rPr>
          <w:lang w:val="uk-UA"/>
        </w:rPr>
      </w:pPr>
    </w:p>
    <w:p w:rsidR="00BE36E3" w:rsidRPr="002A2647" w:rsidRDefault="00BE36E3" w:rsidP="00BE36E3">
      <w:pPr>
        <w:keepNext/>
        <w:jc w:val="center"/>
        <w:outlineLvl w:val="2"/>
        <w:rPr>
          <w:b/>
        </w:rPr>
      </w:pPr>
      <w:r w:rsidRPr="002A2647">
        <w:rPr>
          <w:b/>
        </w:rPr>
        <w:t xml:space="preserve">Р І Ш Е Н </w:t>
      </w:r>
      <w:proofErr w:type="spellStart"/>
      <w:proofErr w:type="gramStart"/>
      <w:r w:rsidRPr="002A2647">
        <w:rPr>
          <w:b/>
        </w:rPr>
        <w:t>Н</w:t>
      </w:r>
      <w:proofErr w:type="spellEnd"/>
      <w:proofErr w:type="gramEnd"/>
      <w:r w:rsidRPr="002A2647">
        <w:rPr>
          <w:b/>
        </w:rPr>
        <w:t xml:space="preserve"> Я</w:t>
      </w:r>
    </w:p>
    <w:p w:rsidR="00BE36E3" w:rsidRPr="002A2647" w:rsidRDefault="00BE36E3" w:rsidP="00BE36E3">
      <w:pPr>
        <w:tabs>
          <w:tab w:val="left" w:pos="4114"/>
        </w:tabs>
        <w:rPr>
          <w:lang w:val="uk-UA"/>
        </w:rPr>
      </w:pPr>
      <w:r w:rsidRPr="002A2647">
        <w:rPr>
          <w:lang w:val="uk-UA"/>
        </w:rPr>
        <w:t xml:space="preserve">від   </w:t>
      </w:r>
      <w:r>
        <w:rPr>
          <w:lang w:val="uk-UA"/>
        </w:rPr>
        <w:t xml:space="preserve">                            </w:t>
      </w:r>
      <w:r w:rsidRPr="002A2647">
        <w:rPr>
          <w:lang w:val="uk-UA"/>
        </w:rPr>
        <w:t xml:space="preserve">2019 року </w:t>
      </w:r>
      <w:r w:rsidRPr="002A2647">
        <w:rPr>
          <w:lang w:val="uk-UA"/>
        </w:rPr>
        <w:tab/>
      </w:r>
      <w:r w:rsidRPr="002A2647">
        <w:rPr>
          <w:lang w:val="uk-UA"/>
        </w:rPr>
        <w:tab/>
      </w:r>
      <w:r w:rsidRPr="002A2647">
        <w:rPr>
          <w:lang w:val="uk-UA"/>
        </w:rPr>
        <w:tab/>
      </w:r>
      <w:r w:rsidRPr="002A2647">
        <w:rPr>
          <w:lang w:val="uk-UA"/>
        </w:rPr>
        <w:tab/>
      </w:r>
      <w:r w:rsidRPr="002A2647">
        <w:rPr>
          <w:lang w:val="uk-UA"/>
        </w:rPr>
        <w:tab/>
      </w:r>
      <w:r w:rsidRPr="002A2647">
        <w:rPr>
          <w:lang w:val="uk-UA"/>
        </w:rPr>
        <w:tab/>
      </w:r>
      <w:r w:rsidRPr="002A2647">
        <w:rPr>
          <w:lang w:val="uk-UA"/>
        </w:rPr>
        <w:tab/>
      </w:r>
      <w:r w:rsidRPr="002A2647">
        <w:rPr>
          <w:b/>
          <w:lang w:val="uk-UA"/>
        </w:rPr>
        <w:t xml:space="preserve">№ </w:t>
      </w:r>
    </w:p>
    <w:p w:rsidR="00BE36E3" w:rsidRPr="002A2647" w:rsidRDefault="00BE36E3" w:rsidP="00BE36E3">
      <w:pPr>
        <w:jc w:val="center"/>
        <w:rPr>
          <w:lang w:val="uk-UA"/>
        </w:rPr>
      </w:pPr>
      <w:r w:rsidRPr="002A2647">
        <w:rPr>
          <w:lang w:val="uk-UA"/>
        </w:rPr>
        <w:t xml:space="preserve">м. </w:t>
      </w:r>
      <w:proofErr w:type="spellStart"/>
      <w:r w:rsidRPr="002A2647">
        <w:rPr>
          <w:lang w:val="uk-UA"/>
        </w:rPr>
        <w:t>Знам</w:t>
      </w:r>
      <w:proofErr w:type="spellEnd"/>
      <w:r w:rsidRPr="002A2647">
        <w:t>`</w:t>
      </w:r>
      <w:proofErr w:type="spellStart"/>
      <w:r w:rsidRPr="002A2647">
        <w:rPr>
          <w:lang w:val="uk-UA"/>
        </w:rPr>
        <w:t>янка</w:t>
      </w:r>
      <w:proofErr w:type="spellEnd"/>
    </w:p>
    <w:p w:rsidR="00BE36E3" w:rsidRPr="002A2647" w:rsidRDefault="00BE36E3" w:rsidP="00BE36E3">
      <w:pPr>
        <w:ind w:left="360" w:hanging="360"/>
        <w:jc w:val="both"/>
        <w:rPr>
          <w:lang w:val="uk-UA"/>
        </w:rPr>
      </w:pPr>
    </w:p>
    <w:p w:rsidR="00BE36E3" w:rsidRPr="002A2647" w:rsidRDefault="00BE36E3" w:rsidP="00BE36E3">
      <w:pPr>
        <w:rPr>
          <w:lang w:val="uk-UA"/>
        </w:rPr>
      </w:pPr>
      <w:r w:rsidRPr="002A2647">
        <w:t xml:space="preserve">Про </w:t>
      </w:r>
      <w:r w:rsidRPr="002A2647">
        <w:rPr>
          <w:lang w:val="uk-UA"/>
        </w:rPr>
        <w:t>внесення</w:t>
      </w:r>
      <w:r w:rsidRPr="002A2647">
        <w:t xml:space="preserve"> </w:t>
      </w:r>
      <w:r>
        <w:rPr>
          <w:lang w:val="uk-UA"/>
        </w:rPr>
        <w:t xml:space="preserve"> змін</w:t>
      </w:r>
      <w:r w:rsidRPr="002A2647">
        <w:rPr>
          <w:lang w:val="uk-UA"/>
        </w:rPr>
        <w:t xml:space="preserve"> до Галузевої</w:t>
      </w:r>
      <w:r w:rsidRPr="002A2647">
        <w:t xml:space="preserve"> </w:t>
      </w:r>
      <w:r w:rsidRPr="002A2647">
        <w:rPr>
          <w:lang w:val="uk-UA"/>
        </w:rPr>
        <w:t xml:space="preserve">програми  </w:t>
      </w:r>
    </w:p>
    <w:p w:rsidR="00BE36E3" w:rsidRPr="002A2647" w:rsidRDefault="00BE36E3" w:rsidP="00BE36E3">
      <w:pPr>
        <w:rPr>
          <w:lang w:val="uk-UA"/>
        </w:rPr>
      </w:pPr>
      <w:r w:rsidRPr="002A2647">
        <w:rPr>
          <w:lang w:val="uk-UA"/>
        </w:rPr>
        <w:t xml:space="preserve">розвитку «Охорона здоров’я» м. Знам’янка  </w:t>
      </w:r>
    </w:p>
    <w:p w:rsidR="00BE36E3" w:rsidRPr="002A2647" w:rsidRDefault="00BE36E3" w:rsidP="00BE36E3">
      <w:pPr>
        <w:rPr>
          <w:lang w:val="uk-UA"/>
        </w:rPr>
      </w:pPr>
      <w:r w:rsidRPr="002A2647">
        <w:rPr>
          <w:lang w:val="uk-UA"/>
        </w:rPr>
        <w:t>на 2015- 2020 роки</w:t>
      </w:r>
    </w:p>
    <w:p w:rsidR="00BE36E3" w:rsidRPr="002A2647" w:rsidRDefault="00BE36E3" w:rsidP="00BE36E3">
      <w:pPr>
        <w:jc w:val="both"/>
        <w:rPr>
          <w:lang w:val="uk-UA"/>
        </w:rPr>
      </w:pPr>
    </w:p>
    <w:p w:rsidR="00BE36E3" w:rsidRPr="002A2647" w:rsidRDefault="00BE36E3" w:rsidP="00BE36E3">
      <w:pPr>
        <w:spacing w:before="40" w:after="40"/>
        <w:jc w:val="both"/>
        <w:rPr>
          <w:lang w:val="uk-UA"/>
        </w:rPr>
      </w:pPr>
      <w:r w:rsidRPr="002A2647">
        <w:rPr>
          <w:lang w:val="uk-UA"/>
        </w:rPr>
        <w:tab/>
        <w:t xml:space="preserve">    З метою покращення медичного об</w:t>
      </w:r>
      <w:r>
        <w:rPr>
          <w:lang w:val="uk-UA"/>
        </w:rPr>
        <w:t xml:space="preserve">слуговування в місті Знам'янка </w:t>
      </w:r>
      <w:r w:rsidRPr="0097791D">
        <w:rPr>
          <w:lang w:val="uk-UA"/>
        </w:rPr>
        <w:t>та забезпечення зміцнення здоров</w:t>
      </w:r>
      <w:r>
        <w:rPr>
          <w:rFonts w:ascii="Cambria Math" w:hAnsi="Cambria Math"/>
          <w:lang w:val="uk-UA"/>
        </w:rPr>
        <w:t>’</w:t>
      </w:r>
      <w:r w:rsidRPr="0097791D">
        <w:rPr>
          <w:lang w:val="uk-UA"/>
        </w:rPr>
        <w:t>я населення,</w:t>
      </w:r>
      <w:r w:rsidRPr="002A2647">
        <w:rPr>
          <w:lang w:val="uk-UA"/>
        </w:rPr>
        <w:t xml:space="preserve">  керуючись п. 22 ч. 1 ст. 26 Закону України “Про місцеве самоврядування в Україні”, міська рада</w:t>
      </w:r>
    </w:p>
    <w:p w:rsidR="00BE36E3" w:rsidRPr="002A2647" w:rsidRDefault="00BE36E3" w:rsidP="00BE36E3">
      <w:pPr>
        <w:jc w:val="center"/>
        <w:rPr>
          <w:b/>
          <w:lang w:val="uk-UA"/>
        </w:rPr>
      </w:pPr>
      <w:r w:rsidRPr="002A2647">
        <w:rPr>
          <w:b/>
          <w:lang w:val="uk-UA"/>
        </w:rPr>
        <w:t>В и р і ш и л а :</w:t>
      </w:r>
    </w:p>
    <w:p w:rsidR="00BE36E3" w:rsidRPr="002A2647" w:rsidRDefault="00BE36E3" w:rsidP="00BE36E3">
      <w:pPr>
        <w:jc w:val="center"/>
        <w:rPr>
          <w:b/>
          <w:lang w:val="uk-UA"/>
        </w:rPr>
      </w:pPr>
    </w:p>
    <w:p w:rsidR="00BE36E3" w:rsidRPr="00125773" w:rsidRDefault="00BE36E3" w:rsidP="00BE36E3">
      <w:pPr>
        <w:numPr>
          <w:ilvl w:val="0"/>
          <w:numId w:val="2"/>
        </w:numPr>
        <w:contextualSpacing/>
        <w:jc w:val="both"/>
        <w:rPr>
          <w:lang w:val="uk-UA" w:eastAsia="uk-UA"/>
        </w:rPr>
      </w:pPr>
      <w:r w:rsidRPr="002A2647">
        <w:rPr>
          <w:lang w:val="uk-UA" w:eastAsia="uk-UA"/>
        </w:rPr>
        <w:t xml:space="preserve">Внести </w:t>
      </w:r>
      <w:r>
        <w:rPr>
          <w:lang w:val="uk-UA" w:eastAsia="uk-UA"/>
        </w:rPr>
        <w:t>зміни</w:t>
      </w:r>
      <w:r w:rsidRPr="002A2647">
        <w:rPr>
          <w:lang w:val="uk-UA" w:eastAsia="uk-UA"/>
        </w:rPr>
        <w:t xml:space="preserve"> до розділу </w:t>
      </w:r>
      <w:r w:rsidRPr="002A2647">
        <w:rPr>
          <w:lang w:val="en-US" w:eastAsia="uk-UA"/>
        </w:rPr>
        <w:t>V</w:t>
      </w:r>
      <w:r w:rsidRPr="002A2647">
        <w:rPr>
          <w:lang w:val="uk-UA" w:eastAsia="uk-UA"/>
        </w:rPr>
        <w:t xml:space="preserve">І «Основні заходи щодо реалізації програми» Галузевої програми розвитку «Охорона здоров’я» м. Знам’янка на 2015-2020 роки, затвердженої рішенням міської ради  від 17 квітня 2015 року №169, </w:t>
      </w:r>
      <w:r>
        <w:rPr>
          <w:lang w:val="uk-UA" w:eastAsia="uk-UA"/>
        </w:rPr>
        <w:t xml:space="preserve">виклавши </w:t>
      </w:r>
      <w:r w:rsidRPr="002A2647">
        <w:rPr>
          <w:lang w:val="uk-UA" w:eastAsia="uk-UA"/>
        </w:rPr>
        <w:t>п.12</w:t>
      </w:r>
      <w:r>
        <w:rPr>
          <w:lang w:val="uk-UA" w:eastAsia="uk-UA"/>
        </w:rPr>
        <w:t xml:space="preserve"> в наступній редакції</w:t>
      </w:r>
      <w:r w:rsidRPr="002A2647">
        <w:rPr>
          <w:lang w:val="uk-UA" w:eastAsia="uk-UA"/>
        </w:rPr>
        <w:t>:</w:t>
      </w:r>
    </w:p>
    <w:p w:rsidR="00BE36E3" w:rsidRPr="002A2647" w:rsidRDefault="00BE36E3" w:rsidP="00BE36E3">
      <w:pPr>
        <w:tabs>
          <w:tab w:val="left" w:pos="2610"/>
        </w:tabs>
        <w:spacing w:after="120"/>
        <w:jc w:val="center"/>
        <w:rPr>
          <w:rFonts w:cs="Mangal"/>
          <w:b/>
          <w:kern w:val="1"/>
          <w:u w:val="single"/>
          <w:lang w:val="uk-UA" w:eastAsia="hi-IN"/>
        </w:rPr>
      </w:pPr>
      <w:r w:rsidRPr="002A2647">
        <w:rPr>
          <w:rFonts w:cs="Mangal"/>
          <w:b/>
          <w:kern w:val="1"/>
          <w:lang w:val="en-US" w:eastAsia="hi-IN"/>
        </w:rPr>
        <w:t>VI</w:t>
      </w:r>
      <w:proofErr w:type="gramStart"/>
      <w:r w:rsidRPr="002A2647">
        <w:rPr>
          <w:rFonts w:cs="Mangal"/>
          <w:b/>
          <w:kern w:val="1"/>
          <w:lang w:val="uk-UA" w:eastAsia="hi-IN"/>
        </w:rPr>
        <w:t>.  Основні</w:t>
      </w:r>
      <w:proofErr w:type="gramEnd"/>
      <w:r w:rsidRPr="002A2647">
        <w:rPr>
          <w:rFonts w:cs="Mangal"/>
          <w:b/>
          <w:kern w:val="1"/>
          <w:lang w:val="uk-UA" w:eastAsia="hi-IN"/>
        </w:rPr>
        <w:t xml:space="preserve"> заходи щодо реалізації Програми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85"/>
        <w:gridCol w:w="2268"/>
        <w:gridCol w:w="1012"/>
        <w:gridCol w:w="1965"/>
        <w:gridCol w:w="1843"/>
      </w:tblGrid>
      <w:tr w:rsidR="00BE36E3" w:rsidRPr="0097791D" w:rsidTr="003D5364">
        <w:tc>
          <w:tcPr>
            <w:tcW w:w="534" w:type="dxa"/>
          </w:tcPr>
          <w:p w:rsidR="00BE36E3" w:rsidRPr="0097791D" w:rsidRDefault="00BE36E3" w:rsidP="003D5364">
            <w:pPr>
              <w:rPr>
                <w:b/>
              </w:rPr>
            </w:pPr>
            <w:r w:rsidRPr="0097791D">
              <w:rPr>
                <w:b/>
              </w:rPr>
              <w:t>№</w:t>
            </w:r>
          </w:p>
          <w:p w:rsidR="00BE36E3" w:rsidRPr="0097791D" w:rsidRDefault="00BE36E3" w:rsidP="003D5364">
            <w:pPr>
              <w:rPr>
                <w:b/>
              </w:rPr>
            </w:pPr>
            <w:r w:rsidRPr="0097791D">
              <w:rPr>
                <w:b/>
              </w:rPr>
              <w:t>з/</w:t>
            </w:r>
            <w:proofErr w:type="gramStart"/>
            <w:r w:rsidRPr="0097791D">
              <w:rPr>
                <w:b/>
              </w:rPr>
              <w:t>п</w:t>
            </w:r>
            <w:proofErr w:type="gramEnd"/>
          </w:p>
        </w:tc>
        <w:tc>
          <w:tcPr>
            <w:tcW w:w="2585" w:type="dxa"/>
          </w:tcPr>
          <w:p w:rsidR="00BE36E3" w:rsidRPr="0097791D" w:rsidRDefault="00BE36E3" w:rsidP="003D5364">
            <w:pPr>
              <w:rPr>
                <w:b/>
              </w:rPr>
            </w:pPr>
            <w:r w:rsidRPr="0097791D">
              <w:rPr>
                <w:b/>
              </w:rPr>
              <w:t xml:space="preserve">Шляхи </w:t>
            </w:r>
            <w:proofErr w:type="spellStart"/>
            <w:r w:rsidRPr="0097791D">
              <w:rPr>
                <w:b/>
              </w:rPr>
              <w:t>реалізації</w:t>
            </w:r>
            <w:proofErr w:type="spellEnd"/>
            <w:r w:rsidRPr="0097791D">
              <w:rPr>
                <w:b/>
              </w:rPr>
              <w:t xml:space="preserve"> (</w:t>
            </w:r>
            <w:proofErr w:type="spellStart"/>
            <w:proofErr w:type="gramStart"/>
            <w:r w:rsidRPr="0097791D">
              <w:rPr>
                <w:b/>
              </w:rPr>
              <w:t>пр</w:t>
            </w:r>
            <w:proofErr w:type="gramEnd"/>
            <w:r w:rsidRPr="0097791D">
              <w:rPr>
                <w:b/>
              </w:rPr>
              <w:t>іоритетні</w:t>
            </w:r>
            <w:proofErr w:type="spellEnd"/>
            <w:r w:rsidRPr="0097791D">
              <w:rPr>
                <w:b/>
              </w:rPr>
              <w:t xml:space="preserve"> </w:t>
            </w:r>
            <w:proofErr w:type="spellStart"/>
            <w:r w:rsidRPr="0097791D">
              <w:rPr>
                <w:b/>
              </w:rPr>
              <w:t>завдання</w:t>
            </w:r>
            <w:proofErr w:type="spellEnd"/>
            <w:r w:rsidRPr="0097791D">
              <w:rPr>
                <w:b/>
              </w:rPr>
              <w:t>)</w:t>
            </w:r>
          </w:p>
        </w:tc>
        <w:tc>
          <w:tcPr>
            <w:tcW w:w="2268" w:type="dxa"/>
          </w:tcPr>
          <w:p w:rsidR="00BE36E3" w:rsidRPr="0097791D" w:rsidRDefault="00BE36E3" w:rsidP="003D5364">
            <w:pPr>
              <w:rPr>
                <w:b/>
              </w:rPr>
            </w:pPr>
            <w:proofErr w:type="spellStart"/>
            <w:r w:rsidRPr="0097791D">
              <w:rPr>
                <w:b/>
              </w:rPr>
              <w:t>Перелік</w:t>
            </w:r>
            <w:proofErr w:type="spellEnd"/>
            <w:r w:rsidRPr="0097791D">
              <w:rPr>
                <w:b/>
              </w:rPr>
              <w:t xml:space="preserve"> </w:t>
            </w:r>
            <w:proofErr w:type="spellStart"/>
            <w:r w:rsidRPr="0097791D">
              <w:rPr>
                <w:b/>
              </w:rPr>
              <w:t>напрямків</w:t>
            </w:r>
            <w:proofErr w:type="spellEnd"/>
            <w:r w:rsidRPr="0097791D">
              <w:rPr>
                <w:b/>
              </w:rPr>
              <w:t xml:space="preserve">  </w:t>
            </w:r>
            <w:proofErr w:type="spellStart"/>
            <w:r w:rsidRPr="0097791D">
              <w:rPr>
                <w:b/>
              </w:rPr>
              <w:t>перспективи</w:t>
            </w:r>
            <w:proofErr w:type="spellEnd"/>
            <w:r w:rsidRPr="0097791D">
              <w:rPr>
                <w:b/>
              </w:rPr>
              <w:t xml:space="preserve"> </w:t>
            </w:r>
            <w:proofErr w:type="spellStart"/>
            <w:r w:rsidRPr="0097791D">
              <w:rPr>
                <w:b/>
              </w:rPr>
              <w:t>розвитку</w:t>
            </w:r>
            <w:proofErr w:type="spellEnd"/>
          </w:p>
        </w:tc>
        <w:tc>
          <w:tcPr>
            <w:tcW w:w="1012" w:type="dxa"/>
          </w:tcPr>
          <w:p w:rsidR="00BE36E3" w:rsidRPr="0097791D" w:rsidRDefault="00BE36E3" w:rsidP="003D5364">
            <w:pPr>
              <w:rPr>
                <w:b/>
              </w:rPr>
            </w:pPr>
            <w:proofErr w:type="spellStart"/>
            <w:r w:rsidRPr="0097791D">
              <w:rPr>
                <w:b/>
              </w:rPr>
              <w:t>Термін</w:t>
            </w:r>
            <w:proofErr w:type="spellEnd"/>
            <w:r w:rsidRPr="0097791D">
              <w:rPr>
                <w:b/>
              </w:rPr>
              <w:t xml:space="preserve"> </w:t>
            </w:r>
            <w:proofErr w:type="spellStart"/>
            <w:r w:rsidRPr="0097791D">
              <w:rPr>
                <w:b/>
              </w:rPr>
              <w:t>виконан</w:t>
            </w:r>
            <w:proofErr w:type="spellEnd"/>
          </w:p>
          <w:p w:rsidR="00BE36E3" w:rsidRPr="0097791D" w:rsidRDefault="00BE36E3" w:rsidP="003D5364">
            <w:pPr>
              <w:rPr>
                <w:b/>
              </w:rPr>
            </w:pPr>
            <w:proofErr w:type="spellStart"/>
            <w:r w:rsidRPr="0097791D">
              <w:rPr>
                <w:b/>
              </w:rPr>
              <w:t>ня</w:t>
            </w:r>
            <w:proofErr w:type="spellEnd"/>
          </w:p>
        </w:tc>
        <w:tc>
          <w:tcPr>
            <w:tcW w:w="1965" w:type="dxa"/>
          </w:tcPr>
          <w:p w:rsidR="00BE36E3" w:rsidRPr="0097791D" w:rsidRDefault="00BE36E3" w:rsidP="003D5364">
            <w:pPr>
              <w:rPr>
                <w:b/>
              </w:rPr>
            </w:pPr>
            <w:proofErr w:type="spellStart"/>
            <w:r w:rsidRPr="0097791D">
              <w:rPr>
                <w:b/>
              </w:rPr>
              <w:t>Виконавці</w:t>
            </w:r>
            <w:proofErr w:type="spellEnd"/>
          </w:p>
        </w:tc>
        <w:tc>
          <w:tcPr>
            <w:tcW w:w="1843" w:type="dxa"/>
          </w:tcPr>
          <w:p w:rsidR="00BE36E3" w:rsidRPr="0097791D" w:rsidRDefault="00BE36E3" w:rsidP="003D5364">
            <w:pPr>
              <w:rPr>
                <w:b/>
              </w:rPr>
            </w:pPr>
            <w:proofErr w:type="spellStart"/>
            <w:r w:rsidRPr="0097791D">
              <w:rPr>
                <w:b/>
              </w:rPr>
              <w:t>Очікуваний</w:t>
            </w:r>
            <w:proofErr w:type="spellEnd"/>
            <w:r w:rsidRPr="0097791D">
              <w:rPr>
                <w:b/>
              </w:rPr>
              <w:t xml:space="preserve"> результат</w:t>
            </w:r>
          </w:p>
        </w:tc>
      </w:tr>
      <w:tr w:rsidR="00BE36E3" w:rsidRPr="002A57BC" w:rsidTr="003D5364">
        <w:trPr>
          <w:trHeight w:val="699"/>
        </w:trPr>
        <w:tc>
          <w:tcPr>
            <w:tcW w:w="534" w:type="dxa"/>
          </w:tcPr>
          <w:p w:rsidR="00BE36E3" w:rsidRPr="00125773" w:rsidRDefault="00BE36E3" w:rsidP="003D5364">
            <w:pPr>
              <w:rPr>
                <w:sz w:val="20"/>
                <w:szCs w:val="20"/>
                <w:lang w:val="uk-UA"/>
              </w:rPr>
            </w:pPr>
            <w:r w:rsidRPr="00125773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585" w:type="dxa"/>
          </w:tcPr>
          <w:p w:rsidR="00BE36E3" w:rsidRPr="00125773" w:rsidRDefault="00BE36E3" w:rsidP="003D5364">
            <w:pPr>
              <w:jc w:val="both"/>
              <w:rPr>
                <w:sz w:val="20"/>
                <w:szCs w:val="20"/>
                <w:lang w:val="uk-UA"/>
              </w:rPr>
            </w:pPr>
            <w:r w:rsidRPr="00125773">
              <w:rPr>
                <w:sz w:val="20"/>
                <w:szCs w:val="20"/>
                <w:lang w:val="uk-UA"/>
              </w:rPr>
              <w:t>Створення оптимальних умов для пацієнтів, які страждають на рідкісні (</w:t>
            </w:r>
            <w:proofErr w:type="spellStart"/>
            <w:r w:rsidRPr="00125773">
              <w:rPr>
                <w:sz w:val="20"/>
                <w:szCs w:val="20"/>
                <w:lang w:val="uk-UA"/>
              </w:rPr>
              <w:t>орфанні</w:t>
            </w:r>
            <w:proofErr w:type="spellEnd"/>
            <w:r w:rsidRPr="00125773">
              <w:rPr>
                <w:sz w:val="20"/>
                <w:szCs w:val="20"/>
                <w:lang w:val="uk-UA"/>
              </w:rPr>
              <w:t xml:space="preserve">) захворювання та таких, що перенесли трансплантацію нирок. </w:t>
            </w:r>
            <w:proofErr w:type="spellStart"/>
            <w:r w:rsidRPr="00125773">
              <w:rPr>
                <w:sz w:val="20"/>
                <w:szCs w:val="20"/>
                <w:lang w:val="uk-UA"/>
              </w:rPr>
              <w:t>Співфінансування</w:t>
            </w:r>
            <w:proofErr w:type="spellEnd"/>
            <w:r w:rsidRPr="00125773">
              <w:rPr>
                <w:sz w:val="20"/>
                <w:szCs w:val="20"/>
                <w:lang w:val="uk-UA"/>
              </w:rPr>
              <w:t xml:space="preserve"> для придбання: лікарських засобів, що відпускаються безоплатно і на пільгових умовах, що врегульовано на законодавчому рівні, забезпечення щеплення туберкуліном дітей </w:t>
            </w:r>
            <w:proofErr w:type="spellStart"/>
            <w:r w:rsidRPr="00125773">
              <w:rPr>
                <w:sz w:val="20"/>
                <w:szCs w:val="20"/>
                <w:lang w:val="uk-UA"/>
              </w:rPr>
              <w:t>м.Знам</w:t>
            </w:r>
            <w:r w:rsidRPr="00125773">
              <w:rPr>
                <w:rFonts w:ascii="Cambria Math" w:hAnsi="Cambria Math"/>
                <w:sz w:val="20"/>
                <w:szCs w:val="20"/>
                <w:lang w:val="uk-UA"/>
              </w:rPr>
              <w:t>ʼ</w:t>
            </w:r>
            <w:r w:rsidRPr="00125773">
              <w:rPr>
                <w:sz w:val="20"/>
                <w:szCs w:val="20"/>
                <w:lang w:val="uk-UA"/>
              </w:rPr>
              <w:t>янка</w:t>
            </w:r>
            <w:proofErr w:type="spellEnd"/>
            <w:r w:rsidRPr="00125773">
              <w:rPr>
                <w:sz w:val="20"/>
                <w:szCs w:val="20"/>
                <w:lang w:val="uk-UA"/>
              </w:rPr>
              <w:t xml:space="preserve"> (віком до 14 років), придбання наркотичних знеболюючих препаратів для міського населення, придбання міськими  </w:t>
            </w:r>
            <w:proofErr w:type="spellStart"/>
            <w:r w:rsidRPr="00125773">
              <w:rPr>
                <w:sz w:val="20"/>
                <w:szCs w:val="20"/>
                <w:lang w:val="uk-UA"/>
              </w:rPr>
              <w:t>онкохворими</w:t>
            </w:r>
            <w:proofErr w:type="spellEnd"/>
            <w:r w:rsidRPr="00125773">
              <w:rPr>
                <w:sz w:val="20"/>
                <w:szCs w:val="20"/>
                <w:lang w:val="uk-UA"/>
              </w:rPr>
              <w:t xml:space="preserve"> наркотичних знеболюючих препаратів, для отримання рецептів хворими на цукровий та нецукровий діабет мешканцям міста  (в разі відсутності забезпечення за рахунок коштів державного бюджету)</w:t>
            </w:r>
          </w:p>
        </w:tc>
        <w:tc>
          <w:tcPr>
            <w:tcW w:w="2268" w:type="dxa"/>
          </w:tcPr>
          <w:p w:rsidR="00BE36E3" w:rsidRPr="004E073A" w:rsidRDefault="00BE36E3" w:rsidP="003D5364">
            <w:pPr>
              <w:jc w:val="both"/>
              <w:rPr>
                <w:sz w:val="20"/>
                <w:szCs w:val="20"/>
                <w:lang w:val="uk-UA"/>
              </w:rPr>
            </w:pPr>
            <w:r w:rsidRPr="004E073A">
              <w:rPr>
                <w:sz w:val="20"/>
                <w:szCs w:val="20"/>
                <w:lang w:val="uk-UA"/>
              </w:rPr>
              <w:t xml:space="preserve">забезпечення лікарським харчуванням для спеціального дієтичного споживання громадян, які страждають на </w:t>
            </w:r>
            <w:proofErr w:type="spellStart"/>
            <w:r w:rsidRPr="004E073A">
              <w:rPr>
                <w:sz w:val="20"/>
                <w:szCs w:val="20"/>
                <w:lang w:val="uk-UA"/>
              </w:rPr>
              <w:t>фенілкетонурію</w:t>
            </w:r>
            <w:proofErr w:type="spellEnd"/>
            <w:r w:rsidRPr="004E073A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4E073A">
              <w:rPr>
                <w:sz w:val="20"/>
                <w:szCs w:val="20"/>
                <w:lang w:val="uk-UA"/>
              </w:rPr>
              <w:t>імуносупресантами</w:t>
            </w:r>
            <w:proofErr w:type="spellEnd"/>
            <w:r w:rsidRPr="004E073A">
              <w:rPr>
                <w:sz w:val="20"/>
                <w:szCs w:val="20"/>
                <w:lang w:val="uk-UA"/>
              </w:rPr>
              <w:t xml:space="preserve"> пацієнтів після трансплантації нирок. Фінансування</w:t>
            </w:r>
            <w:r w:rsidRPr="004E073A">
              <w:rPr>
                <w:sz w:val="28"/>
                <w:szCs w:val="28"/>
                <w:lang w:val="uk-UA" w:eastAsia="uk-UA"/>
              </w:rPr>
              <w:t xml:space="preserve"> </w:t>
            </w:r>
            <w:r w:rsidRPr="004E073A">
              <w:rPr>
                <w:sz w:val="20"/>
                <w:szCs w:val="20"/>
                <w:lang w:val="uk-UA"/>
              </w:rPr>
              <w:t xml:space="preserve">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захворювань, спостереження та оцінка стану важкохворого пацієнта, виписка рецептів для лікування больового синдрому </w:t>
            </w:r>
            <w:proofErr w:type="spellStart"/>
            <w:r w:rsidRPr="004E073A">
              <w:rPr>
                <w:sz w:val="20"/>
                <w:szCs w:val="20"/>
                <w:lang w:val="uk-UA"/>
              </w:rPr>
              <w:t>онкохворих</w:t>
            </w:r>
            <w:proofErr w:type="spellEnd"/>
            <w:r w:rsidRPr="004E073A">
              <w:rPr>
                <w:sz w:val="20"/>
                <w:szCs w:val="20"/>
                <w:lang w:val="uk-UA"/>
              </w:rPr>
              <w:t xml:space="preserve">, наркотичних знеболюючих препаратів, придбання </w:t>
            </w:r>
            <w:proofErr w:type="spellStart"/>
            <w:r w:rsidRPr="004E073A">
              <w:rPr>
                <w:sz w:val="20"/>
                <w:szCs w:val="20"/>
                <w:lang w:val="uk-UA"/>
              </w:rPr>
              <w:t>туберкуліно-діагностичного</w:t>
            </w:r>
            <w:proofErr w:type="spellEnd"/>
            <w:r w:rsidRPr="004E073A">
              <w:rPr>
                <w:sz w:val="20"/>
                <w:szCs w:val="20"/>
                <w:lang w:val="uk-UA"/>
              </w:rPr>
              <w:t xml:space="preserve"> </w:t>
            </w:r>
            <w:r w:rsidRPr="004E073A">
              <w:rPr>
                <w:sz w:val="20"/>
                <w:szCs w:val="20"/>
                <w:lang w:val="uk-UA"/>
              </w:rPr>
              <w:lastRenderedPageBreak/>
              <w:t xml:space="preserve">препарату, </w:t>
            </w:r>
            <w:r>
              <w:rPr>
                <w:sz w:val="20"/>
                <w:szCs w:val="20"/>
                <w:lang w:val="uk-UA"/>
              </w:rPr>
              <w:t>забезпечення лікарськими препаратами хворих, які страждають на цукровий та нецукровий діабет (ін’єкції)</w:t>
            </w:r>
          </w:p>
        </w:tc>
        <w:tc>
          <w:tcPr>
            <w:tcW w:w="1012" w:type="dxa"/>
          </w:tcPr>
          <w:p w:rsidR="00BE36E3" w:rsidRPr="004E073A" w:rsidRDefault="00BE36E3" w:rsidP="003D5364">
            <w:pPr>
              <w:jc w:val="center"/>
              <w:rPr>
                <w:sz w:val="20"/>
                <w:szCs w:val="20"/>
                <w:lang w:val="uk-UA"/>
              </w:rPr>
            </w:pPr>
            <w:r w:rsidRPr="004E073A">
              <w:rPr>
                <w:sz w:val="20"/>
                <w:szCs w:val="20"/>
                <w:lang w:val="uk-UA"/>
              </w:rPr>
              <w:lastRenderedPageBreak/>
              <w:t>2019-2020</w:t>
            </w:r>
          </w:p>
        </w:tc>
        <w:tc>
          <w:tcPr>
            <w:tcW w:w="1965" w:type="dxa"/>
          </w:tcPr>
          <w:p w:rsidR="00BE36E3" w:rsidRPr="004E073A" w:rsidRDefault="00BE36E3" w:rsidP="003D5364">
            <w:pPr>
              <w:jc w:val="both"/>
              <w:rPr>
                <w:sz w:val="20"/>
                <w:szCs w:val="20"/>
                <w:lang w:val="uk-UA"/>
              </w:rPr>
            </w:pPr>
            <w:r w:rsidRPr="004E073A">
              <w:rPr>
                <w:sz w:val="20"/>
                <w:szCs w:val="20"/>
                <w:lang w:val="uk-UA"/>
              </w:rPr>
              <w:t>КЗ «</w:t>
            </w:r>
            <w:proofErr w:type="spellStart"/>
            <w:r w:rsidRPr="004E073A">
              <w:rPr>
                <w:sz w:val="20"/>
                <w:szCs w:val="20"/>
                <w:lang w:val="uk-UA"/>
              </w:rPr>
              <w:t>Знам’янська</w:t>
            </w:r>
            <w:proofErr w:type="spellEnd"/>
            <w:r w:rsidRPr="004E073A">
              <w:rPr>
                <w:sz w:val="20"/>
                <w:szCs w:val="20"/>
                <w:lang w:val="uk-UA"/>
              </w:rPr>
              <w:t xml:space="preserve"> міська лікарня </w:t>
            </w:r>
            <w:proofErr w:type="spellStart"/>
            <w:r w:rsidRPr="004E073A">
              <w:rPr>
                <w:sz w:val="20"/>
                <w:szCs w:val="20"/>
                <w:lang w:val="uk-UA"/>
              </w:rPr>
              <w:t>ім.А.В.Лисенка</w:t>
            </w:r>
            <w:proofErr w:type="spellEnd"/>
            <w:r w:rsidRPr="004E073A">
              <w:rPr>
                <w:sz w:val="20"/>
                <w:szCs w:val="20"/>
                <w:lang w:val="uk-UA"/>
              </w:rPr>
              <w:t>»;</w:t>
            </w:r>
          </w:p>
          <w:p w:rsidR="00BE36E3" w:rsidRPr="004E073A" w:rsidRDefault="00BE36E3" w:rsidP="003D5364">
            <w:pPr>
              <w:jc w:val="both"/>
              <w:rPr>
                <w:sz w:val="20"/>
                <w:szCs w:val="20"/>
                <w:lang w:val="uk-UA"/>
              </w:rPr>
            </w:pPr>
            <w:r w:rsidRPr="004E073A">
              <w:rPr>
                <w:sz w:val="20"/>
                <w:szCs w:val="20"/>
                <w:lang w:val="uk-UA"/>
              </w:rPr>
              <w:t>відділ молоді, спорту та охорони здоров’я;</w:t>
            </w:r>
          </w:p>
          <w:p w:rsidR="00BE36E3" w:rsidRPr="00BA6D87" w:rsidRDefault="00BE36E3" w:rsidP="003D5364">
            <w:pPr>
              <w:jc w:val="both"/>
              <w:rPr>
                <w:sz w:val="20"/>
                <w:szCs w:val="20"/>
                <w:lang w:val="uk-UA"/>
              </w:rPr>
            </w:pPr>
            <w:r w:rsidRPr="00BA6D87">
              <w:rPr>
                <w:noProof/>
                <w:sz w:val="20"/>
                <w:szCs w:val="20"/>
                <w:lang w:val="uk-UA"/>
              </w:rPr>
              <w:t>КНП «Знам'янський районний центр первинної медико-санітарної допомоги» Знам'янської районної ради</w:t>
            </w:r>
          </w:p>
        </w:tc>
        <w:tc>
          <w:tcPr>
            <w:tcW w:w="1843" w:type="dxa"/>
          </w:tcPr>
          <w:p w:rsidR="00BE36E3" w:rsidRPr="004E073A" w:rsidRDefault="00BE36E3" w:rsidP="003D5364">
            <w:pPr>
              <w:jc w:val="both"/>
              <w:rPr>
                <w:sz w:val="20"/>
                <w:szCs w:val="20"/>
                <w:lang w:val="uk-UA"/>
              </w:rPr>
            </w:pPr>
            <w:r w:rsidRPr="004E073A">
              <w:rPr>
                <w:sz w:val="20"/>
                <w:szCs w:val="20"/>
                <w:lang w:val="uk-UA"/>
              </w:rPr>
              <w:t>Збереження та зміцнення здоров’я,  зниження захворюваності, інвалідності і смертності населення, підвищення якості та ефективності надання медичної допомоги</w:t>
            </w:r>
          </w:p>
        </w:tc>
      </w:tr>
    </w:tbl>
    <w:p w:rsidR="00BE36E3" w:rsidRPr="002A2647" w:rsidRDefault="00BE36E3" w:rsidP="00BE36E3">
      <w:pPr>
        <w:numPr>
          <w:ilvl w:val="0"/>
          <w:numId w:val="2"/>
        </w:numPr>
        <w:contextualSpacing/>
        <w:jc w:val="both"/>
        <w:rPr>
          <w:lang w:val="uk-UA" w:eastAsia="uk-UA"/>
        </w:rPr>
      </w:pPr>
      <w:r w:rsidRPr="002A2647">
        <w:rPr>
          <w:lang w:val="uk-UA" w:eastAsia="uk-UA"/>
        </w:rPr>
        <w:lastRenderedPageBreak/>
        <w:t xml:space="preserve">Відповідальність за організацію виконання даного рішення покласти на  першого заступника міського голови В.Загородню, </w:t>
      </w:r>
      <w:proofErr w:type="spellStart"/>
      <w:r w:rsidRPr="002A2647">
        <w:rPr>
          <w:lang w:val="uk-UA" w:eastAsia="uk-UA"/>
        </w:rPr>
        <w:t>в.о</w:t>
      </w:r>
      <w:proofErr w:type="spellEnd"/>
      <w:r w:rsidRPr="002A2647">
        <w:rPr>
          <w:lang w:val="uk-UA" w:eastAsia="uk-UA"/>
        </w:rPr>
        <w:t>.</w:t>
      </w:r>
      <w:r>
        <w:rPr>
          <w:lang w:val="uk-UA" w:eastAsia="uk-UA"/>
        </w:rPr>
        <w:t xml:space="preserve"> </w:t>
      </w:r>
      <w:r w:rsidRPr="002A2647">
        <w:rPr>
          <w:lang w:val="uk-UA" w:eastAsia="uk-UA"/>
        </w:rPr>
        <w:t>головного лікарня КЗ «</w:t>
      </w:r>
      <w:proofErr w:type="spellStart"/>
      <w:r w:rsidRPr="002A2647">
        <w:rPr>
          <w:lang w:val="uk-UA" w:eastAsia="uk-UA"/>
        </w:rPr>
        <w:t>Знам’янська</w:t>
      </w:r>
      <w:proofErr w:type="spellEnd"/>
      <w:r w:rsidRPr="002A2647">
        <w:rPr>
          <w:lang w:val="uk-UA" w:eastAsia="uk-UA"/>
        </w:rPr>
        <w:t xml:space="preserve"> міська лікарня </w:t>
      </w:r>
      <w:proofErr w:type="spellStart"/>
      <w:r w:rsidRPr="002A2647">
        <w:rPr>
          <w:lang w:val="uk-UA" w:eastAsia="uk-UA"/>
        </w:rPr>
        <w:t>ім.А.В.Лисенка</w:t>
      </w:r>
      <w:proofErr w:type="spellEnd"/>
      <w:r w:rsidRPr="002A2647">
        <w:rPr>
          <w:lang w:val="uk-UA" w:eastAsia="uk-UA"/>
        </w:rPr>
        <w:t>» І.Муравського та начальника відділу молоді, спорту та охорони здоров’я Р.</w:t>
      </w:r>
      <w:proofErr w:type="spellStart"/>
      <w:r w:rsidRPr="002A2647">
        <w:rPr>
          <w:lang w:val="uk-UA" w:eastAsia="uk-UA"/>
        </w:rPr>
        <w:t>Ладожинську</w:t>
      </w:r>
      <w:proofErr w:type="spellEnd"/>
      <w:r w:rsidRPr="002A2647">
        <w:rPr>
          <w:lang w:val="uk-UA" w:eastAsia="uk-UA"/>
        </w:rPr>
        <w:t>.</w:t>
      </w:r>
    </w:p>
    <w:p w:rsidR="00BE36E3" w:rsidRPr="002A2647" w:rsidRDefault="00BE36E3" w:rsidP="00BE36E3">
      <w:pPr>
        <w:numPr>
          <w:ilvl w:val="0"/>
          <w:numId w:val="2"/>
        </w:numPr>
        <w:shd w:val="clear" w:color="auto" w:fill="FFFFFF"/>
        <w:spacing w:before="100" w:beforeAutospacing="1" w:after="240"/>
        <w:ind w:left="709" w:right="300" w:hanging="283"/>
        <w:contextualSpacing/>
        <w:jc w:val="both"/>
        <w:rPr>
          <w:color w:val="636363"/>
          <w:lang w:val="uk-UA" w:eastAsia="uk-UA"/>
        </w:rPr>
      </w:pPr>
      <w:r w:rsidRPr="002A2647">
        <w:rPr>
          <w:lang w:val="uk-UA" w:eastAsia="uk-UA"/>
        </w:rPr>
        <w:t>Контроль за виконанням даного рішення покласти на постійну комісію з питань охорони здоров'я та соціального захисту населення (гол. В.</w:t>
      </w:r>
      <w:proofErr w:type="spellStart"/>
      <w:r w:rsidRPr="002A2647">
        <w:rPr>
          <w:lang w:val="uk-UA" w:eastAsia="uk-UA"/>
        </w:rPr>
        <w:t>Мацко</w:t>
      </w:r>
      <w:proofErr w:type="spellEnd"/>
      <w:r w:rsidRPr="002A2647">
        <w:rPr>
          <w:lang w:val="uk-UA" w:eastAsia="uk-UA"/>
        </w:rPr>
        <w:t xml:space="preserve">). </w:t>
      </w:r>
    </w:p>
    <w:p w:rsidR="00BE36E3" w:rsidRDefault="00BE36E3" w:rsidP="00BE36E3">
      <w:pPr>
        <w:shd w:val="clear" w:color="auto" w:fill="FFFFFF"/>
        <w:spacing w:before="100" w:beforeAutospacing="1" w:after="240"/>
        <w:ind w:left="709" w:right="300"/>
        <w:contextualSpacing/>
        <w:jc w:val="both"/>
        <w:rPr>
          <w:color w:val="636363"/>
          <w:lang w:val="uk-UA" w:eastAsia="uk-UA"/>
        </w:rPr>
      </w:pPr>
    </w:p>
    <w:p w:rsidR="00BE36E3" w:rsidRPr="002A2647" w:rsidRDefault="00BE36E3" w:rsidP="00BE36E3">
      <w:pPr>
        <w:shd w:val="clear" w:color="auto" w:fill="FFFFFF"/>
        <w:spacing w:before="100" w:beforeAutospacing="1" w:after="240"/>
        <w:ind w:left="709" w:right="300"/>
        <w:contextualSpacing/>
        <w:jc w:val="both"/>
        <w:rPr>
          <w:color w:val="636363"/>
          <w:lang w:val="uk-UA" w:eastAsia="uk-UA"/>
        </w:rPr>
      </w:pPr>
    </w:p>
    <w:p w:rsidR="00BE36E3" w:rsidRPr="002A2647" w:rsidRDefault="00BE36E3" w:rsidP="00BE36E3">
      <w:pPr>
        <w:rPr>
          <w:lang w:val="uk-UA"/>
        </w:rPr>
      </w:pPr>
      <w:r w:rsidRPr="002A2647">
        <w:rPr>
          <w:b/>
          <w:lang w:val="uk-UA"/>
        </w:rPr>
        <w:t xml:space="preserve">                     </w:t>
      </w:r>
      <w:r w:rsidRPr="002A2647">
        <w:rPr>
          <w:b/>
          <w:lang w:val="uk-UA"/>
        </w:rPr>
        <w:tab/>
      </w:r>
      <w:r w:rsidRPr="002A2647">
        <w:rPr>
          <w:b/>
          <w:lang w:val="uk-UA"/>
        </w:rPr>
        <w:tab/>
        <w:t xml:space="preserve"> </w:t>
      </w:r>
      <w:proofErr w:type="spellStart"/>
      <w:r w:rsidRPr="002A2647">
        <w:rPr>
          <w:b/>
        </w:rPr>
        <w:t>Міський</w:t>
      </w:r>
      <w:proofErr w:type="spellEnd"/>
      <w:r w:rsidRPr="002A2647">
        <w:rPr>
          <w:b/>
        </w:rPr>
        <w:t xml:space="preserve"> голова                                        </w:t>
      </w:r>
      <w:proofErr w:type="spellStart"/>
      <w:r w:rsidRPr="002A2647">
        <w:rPr>
          <w:b/>
        </w:rPr>
        <w:t>С.Філіпенко</w:t>
      </w:r>
      <w:proofErr w:type="spellEnd"/>
    </w:p>
    <w:p w:rsidR="00BE36E3" w:rsidRPr="002A2647" w:rsidRDefault="00BE36E3" w:rsidP="00BE36E3">
      <w:pPr>
        <w:rPr>
          <w:lang w:val="uk-UA"/>
        </w:rPr>
      </w:pPr>
    </w:p>
    <w:p w:rsidR="00BE36E3" w:rsidRDefault="00BE36E3" w:rsidP="00BE36E3">
      <w:pPr>
        <w:rPr>
          <w:lang w:val="uk-UA"/>
        </w:rPr>
      </w:pPr>
    </w:p>
    <w:p w:rsidR="00BE36E3" w:rsidRDefault="00BE36E3" w:rsidP="00BE36E3">
      <w:pPr>
        <w:rPr>
          <w:lang w:val="uk-UA"/>
        </w:rPr>
      </w:pPr>
    </w:p>
    <w:p w:rsidR="00BE36E3" w:rsidRPr="00FF2828" w:rsidRDefault="00BE36E3" w:rsidP="00BE36E3"/>
    <w:p w:rsidR="00BA35FC" w:rsidRDefault="00BA35FC"/>
    <w:sectPr w:rsidR="00BA3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C7B95"/>
    <w:multiLevelType w:val="multilevel"/>
    <w:tmpl w:val="A7C0DF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6E3"/>
    <w:rsid w:val="00BA35FC"/>
    <w:rsid w:val="00BE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6E3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BE36E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E36E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E36E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6E3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BE36E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E36E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E36E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2019-08-23T12:54:00Z</dcterms:created>
  <dcterms:modified xsi:type="dcterms:W3CDTF">2019-08-23T12:54:00Z</dcterms:modified>
</cp:coreProperties>
</file>