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13" w:rsidRPr="00767613" w:rsidRDefault="00767613" w:rsidP="00767613">
      <w:pPr>
        <w:rPr>
          <w:b/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67613">
        <w:rPr>
          <w:b/>
          <w:sz w:val="24"/>
          <w:lang w:val="en-US"/>
        </w:rPr>
        <w:tab/>
      </w:r>
      <w:r w:rsidRPr="00767613">
        <w:rPr>
          <w:b/>
          <w:sz w:val="24"/>
          <w:lang w:val="uk-UA"/>
        </w:rPr>
        <w:t>ПРОЕКТ</w:t>
      </w:r>
    </w:p>
    <w:p w:rsidR="00767613" w:rsidRPr="00501B4E" w:rsidRDefault="00767613" w:rsidP="0076761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 xml:space="preserve">Пояснювальна записка </w:t>
      </w:r>
    </w:p>
    <w:p w:rsidR="00767613" w:rsidRPr="00501B4E" w:rsidRDefault="00767613" w:rsidP="0076761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 xml:space="preserve">до проекту рішення міської ради </w:t>
      </w:r>
    </w:p>
    <w:p w:rsidR="00767613" w:rsidRPr="00501B4E" w:rsidRDefault="00767613" w:rsidP="0076761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 xml:space="preserve">«Про встановлення інформаційних </w:t>
      </w:r>
      <w:proofErr w:type="spellStart"/>
      <w:r w:rsidRPr="00501B4E">
        <w:rPr>
          <w:b/>
          <w:sz w:val="24"/>
          <w:szCs w:val="24"/>
          <w:lang w:val="uk-UA"/>
        </w:rPr>
        <w:t>дошок</w:t>
      </w:r>
      <w:proofErr w:type="spellEnd"/>
      <w:r w:rsidRPr="00501B4E">
        <w:rPr>
          <w:b/>
          <w:sz w:val="24"/>
          <w:szCs w:val="24"/>
          <w:lang w:val="uk-UA"/>
        </w:rPr>
        <w:t>»</w:t>
      </w:r>
    </w:p>
    <w:p w:rsidR="00767613" w:rsidRPr="00501B4E" w:rsidRDefault="00767613" w:rsidP="00767613">
      <w:pPr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</w:p>
    <w:p w:rsidR="00767613" w:rsidRPr="005E6EA9" w:rsidRDefault="00767613" w:rsidP="00767613">
      <w:pPr>
        <w:jc w:val="both"/>
        <w:rPr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>Характеристика стану речей в галузі, яку врегульовує це питання</w:t>
      </w:r>
      <w:r w:rsidRPr="00501B4E">
        <w:rPr>
          <w:sz w:val="24"/>
          <w:szCs w:val="24"/>
          <w:lang w:val="uk-UA"/>
        </w:rPr>
        <w:t xml:space="preserve">. </w:t>
      </w:r>
      <w:r w:rsidRPr="005E6EA9">
        <w:rPr>
          <w:sz w:val="24"/>
          <w:szCs w:val="24"/>
          <w:lang w:val="uk-UA"/>
        </w:rPr>
        <w:t>Рішення   міської ради від 25.12.2015 р.</w:t>
      </w:r>
      <w:r w:rsidRPr="00767613">
        <w:rPr>
          <w:sz w:val="24"/>
          <w:szCs w:val="24"/>
          <w:lang w:val="uk-UA"/>
        </w:rPr>
        <w:t xml:space="preserve"> </w:t>
      </w:r>
      <w:r w:rsidRPr="005E6EA9">
        <w:rPr>
          <w:sz w:val="24"/>
          <w:szCs w:val="24"/>
          <w:lang w:val="uk-UA"/>
        </w:rPr>
        <w:t xml:space="preserve">№55  «Про стан виконання Міської цільової комплексної програми покращення  матеріально-технічної бази закладів культури міста на 2012-2015 роки у 2015 році та затвердження Міської Програми розвитку </w:t>
      </w:r>
      <w:r w:rsidRPr="005E6EA9">
        <w:rPr>
          <w:bCs/>
          <w:sz w:val="24"/>
          <w:szCs w:val="24"/>
          <w:lang w:val="uk-UA"/>
        </w:rPr>
        <w:t xml:space="preserve">культури </w:t>
      </w:r>
      <w:r w:rsidRPr="005E6EA9">
        <w:rPr>
          <w:sz w:val="24"/>
          <w:szCs w:val="24"/>
          <w:lang w:val="uk-UA"/>
        </w:rPr>
        <w:t>на 2016-2020 роки»</w:t>
      </w:r>
    </w:p>
    <w:p w:rsidR="00767613" w:rsidRPr="00D24388" w:rsidRDefault="00767613" w:rsidP="00767613">
      <w:pPr>
        <w:jc w:val="both"/>
        <w:rPr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>Потреба і мета прийняття рішення.</w:t>
      </w:r>
      <w:r w:rsidRPr="00501B4E">
        <w:rPr>
          <w:sz w:val="24"/>
          <w:szCs w:val="24"/>
          <w:lang w:val="uk-UA"/>
        </w:rPr>
        <w:t xml:space="preserve"> Популяризація історичної спадщини та розвиток місцевого, краєзнавчого </w:t>
      </w:r>
      <w:r w:rsidRPr="00501B4E">
        <w:rPr>
          <w:sz w:val="24"/>
          <w:szCs w:val="24"/>
        </w:rPr>
        <w:t>туризму</w:t>
      </w:r>
      <w:r>
        <w:rPr>
          <w:sz w:val="24"/>
          <w:szCs w:val="24"/>
          <w:lang w:val="uk-UA"/>
        </w:rPr>
        <w:t>. Виконання ви</w:t>
      </w:r>
      <w:r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г</w:t>
      </w:r>
      <w:r w:rsidRPr="00501B4E">
        <w:rPr>
          <w:sz w:val="24"/>
          <w:szCs w:val="24"/>
          <w:lang w:val="uk-UA"/>
        </w:rPr>
        <w:t xml:space="preserve">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501B4E">
        <w:rPr>
          <w:sz w:val="24"/>
          <w:szCs w:val="24"/>
          <w:lang w:val="uk-UA"/>
        </w:rPr>
        <w:t>дошок</w:t>
      </w:r>
      <w:proofErr w:type="spellEnd"/>
      <w:r w:rsidRPr="00501B4E">
        <w:rPr>
          <w:sz w:val="24"/>
          <w:szCs w:val="24"/>
          <w:lang w:val="uk-UA"/>
        </w:rPr>
        <w:t xml:space="preserve"> на території м. Знам’янка, затвердженого рішенням міської ради від 24 січня 2014 року №1201 та рішення виконавчого коміте</w:t>
      </w:r>
      <w:r>
        <w:rPr>
          <w:sz w:val="24"/>
          <w:szCs w:val="24"/>
          <w:lang w:val="uk-UA"/>
        </w:rPr>
        <w:t>ту від _____________</w:t>
      </w:r>
      <w:r w:rsidRPr="00501B4E">
        <w:rPr>
          <w:sz w:val="24"/>
          <w:szCs w:val="24"/>
          <w:lang w:val="uk-UA"/>
        </w:rPr>
        <w:t>№ _</w:t>
      </w:r>
      <w:r>
        <w:rPr>
          <w:sz w:val="24"/>
          <w:szCs w:val="24"/>
          <w:lang w:val="uk-UA"/>
        </w:rPr>
        <w:t>___</w:t>
      </w:r>
      <w:r w:rsidRPr="00501B4E">
        <w:rPr>
          <w:sz w:val="24"/>
          <w:szCs w:val="24"/>
          <w:lang w:val="uk-UA"/>
        </w:rPr>
        <w:t xml:space="preserve"> «Про погодження питання встановлення інформаційних </w:t>
      </w:r>
      <w:proofErr w:type="spellStart"/>
      <w:r w:rsidRPr="00501B4E">
        <w:rPr>
          <w:sz w:val="24"/>
          <w:szCs w:val="24"/>
          <w:lang w:val="uk-UA"/>
        </w:rPr>
        <w:t>дошок</w:t>
      </w:r>
      <w:proofErr w:type="spellEnd"/>
      <w:r w:rsidRPr="00501B4E">
        <w:rPr>
          <w:sz w:val="24"/>
          <w:szCs w:val="24"/>
          <w:lang w:val="uk-UA"/>
        </w:rPr>
        <w:t>»</w:t>
      </w:r>
    </w:p>
    <w:p w:rsidR="00767613" w:rsidRPr="00501B4E" w:rsidRDefault="00767613" w:rsidP="00767613">
      <w:pPr>
        <w:jc w:val="both"/>
        <w:rPr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>
        <w:rPr>
          <w:sz w:val="24"/>
          <w:szCs w:val="24"/>
          <w:lang w:val="uk-UA"/>
        </w:rPr>
        <w:t xml:space="preserve"> </w:t>
      </w:r>
      <w:r w:rsidRPr="00501B4E">
        <w:rPr>
          <w:sz w:val="24"/>
          <w:szCs w:val="24"/>
          <w:lang w:val="uk-UA"/>
        </w:rPr>
        <w:t xml:space="preserve">Створення умов </w:t>
      </w:r>
      <w:proofErr w:type="spellStart"/>
      <w:r w:rsidRPr="00501B4E">
        <w:rPr>
          <w:sz w:val="24"/>
          <w:szCs w:val="24"/>
          <w:lang w:val="uk-UA"/>
        </w:rPr>
        <w:t>для покращення туристи</w:t>
      </w:r>
      <w:proofErr w:type="spellEnd"/>
      <w:r w:rsidRPr="00501B4E">
        <w:rPr>
          <w:sz w:val="24"/>
          <w:szCs w:val="24"/>
          <w:lang w:val="uk-UA"/>
        </w:rPr>
        <w:t>чної привабливості міста та популяризації місцевого краєзнавчого туризму</w:t>
      </w:r>
      <w:r>
        <w:rPr>
          <w:sz w:val="24"/>
          <w:szCs w:val="24"/>
          <w:lang w:val="uk-UA"/>
        </w:rPr>
        <w:t>.</w:t>
      </w:r>
    </w:p>
    <w:p w:rsidR="00767613" w:rsidRPr="00501B4E" w:rsidRDefault="00767613" w:rsidP="00767613">
      <w:pPr>
        <w:jc w:val="both"/>
        <w:rPr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>Механізм виконання рішення</w:t>
      </w:r>
      <w:r w:rsidRPr="00501B4E">
        <w:rPr>
          <w:sz w:val="24"/>
          <w:szCs w:val="24"/>
          <w:lang w:val="uk-UA"/>
        </w:rPr>
        <w:t xml:space="preserve">. </w:t>
      </w:r>
    </w:p>
    <w:p w:rsidR="00767613" w:rsidRPr="00501B4E" w:rsidRDefault="00767613" w:rsidP="00767613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Встановлення </w:t>
      </w:r>
      <w:proofErr w:type="spellStart"/>
      <w:r>
        <w:rPr>
          <w:sz w:val="24"/>
          <w:szCs w:val="24"/>
          <w:lang w:val="uk-UA"/>
        </w:rPr>
        <w:t>балансоутримувачами</w:t>
      </w:r>
      <w:proofErr w:type="spellEnd"/>
      <w:r w:rsidRPr="00501B4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інформаційних </w:t>
      </w:r>
      <w:proofErr w:type="spellStart"/>
      <w:r>
        <w:rPr>
          <w:sz w:val="24"/>
          <w:szCs w:val="24"/>
          <w:lang w:val="uk-UA"/>
        </w:rPr>
        <w:t>дошок</w:t>
      </w:r>
      <w:proofErr w:type="spellEnd"/>
      <w:r w:rsidRPr="00501B4E">
        <w:rPr>
          <w:sz w:val="24"/>
          <w:szCs w:val="24"/>
          <w:lang w:val="uk-UA"/>
        </w:rPr>
        <w:t xml:space="preserve"> на фасадах пам’яток архітектури місцевого значення</w:t>
      </w:r>
      <w:r>
        <w:rPr>
          <w:sz w:val="24"/>
          <w:szCs w:val="24"/>
          <w:lang w:val="uk-UA"/>
        </w:rPr>
        <w:t>. А саме</w:t>
      </w:r>
      <w:r w:rsidRPr="00501B4E">
        <w:rPr>
          <w:sz w:val="24"/>
          <w:szCs w:val="24"/>
          <w:lang w:val="uk-UA"/>
        </w:rPr>
        <w:t>: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«Житловий будинок», житловий будино</w:t>
      </w:r>
      <w:r>
        <w:rPr>
          <w:rFonts w:ascii="Times New Roman" w:hAnsi="Times New Roman"/>
          <w:sz w:val="24"/>
          <w:szCs w:val="24"/>
        </w:rPr>
        <w:t xml:space="preserve">к, який розташований по </w:t>
      </w:r>
      <w:r w:rsidRPr="00DF7D73">
        <w:rPr>
          <w:rFonts w:ascii="Times New Roman" w:hAnsi="Times New Roman"/>
          <w:sz w:val="24"/>
          <w:szCs w:val="24"/>
        </w:rPr>
        <w:t>просп. Шкільний, 7,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КП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комбінат комунальних послуг»);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«Адміністративний будинок», будівля діючого міського відділу освіти, яка розташована по просп. Шкільний, 9,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міський відділ освіти);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«Будинок, в якому жив А.В. Лисенко», житловий будинок, який розташований по вул. М. Грушевського, 15,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Комунальний заклад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міська лікарня імені А. В. Лисенка»);</w:t>
      </w:r>
    </w:p>
    <w:p w:rsidR="0076761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«Будинок начальника станції Знам’янка», який розташований по вул. М.Грушевського, 13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Комунальний заклад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міська лікарня імені А. В. Лисенка»).</w:t>
      </w:r>
    </w:p>
    <w:p w:rsidR="00767613" w:rsidRPr="00501B4E" w:rsidRDefault="00767613" w:rsidP="00767613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501B4E">
        <w:rPr>
          <w:sz w:val="24"/>
          <w:szCs w:val="24"/>
          <w:lang w:val="uk-UA"/>
        </w:rPr>
        <w:t xml:space="preserve">Фінансові витрати на встановлення  віднести за рахунок </w:t>
      </w:r>
      <w:proofErr w:type="spellStart"/>
      <w:r>
        <w:rPr>
          <w:sz w:val="24"/>
          <w:szCs w:val="24"/>
          <w:lang w:val="uk-UA"/>
        </w:rPr>
        <w:t>балансоутримувачів</w:t>
      </w:r>
      <w:proofErr w:type="spellEnd"/>
      <w:r w:rsidRPr="00501B4E">
        <w:rPr>
          <w:sz w:val="24"/>
          <w:szCs w:val="24"/>
          <w:lang w:val="uk-UA"/>
        </w:rPr>
        <w:t>.</w:t>
      </w:r>
    </w:p>
    <w:p w:rsidR="00767613" w:rsidRPr="00501B4E" w:rsidRDefault="00767613" w:rsidP="00767613">
      <w:pPr>
        <w:jc w:val="both"/>
        <w:rPr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>Дата оприлюднення проекту рішення та назва ЗМІ, електронного видання, або іншого місця оприлюднення.</w:t>
      </w:r>
      <w:r w:rsidRPr="00501B4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22.11.2018р.</w:t>
      </w:r>
    </w:p>
    <w:p w:rsidR="00767613" w:rsidRPr="00501B4E" w:rsidRDefault="00767613" w:rsidP="00767613">
      <w:pPr>
        <w:jc w:val="both"/>
        <w:rPr>
          <w:sz w:val="24"/>
          <w:szCs w:val="24"/>
          <w:lang w:val="uk-UA"/>
        </w:rPr>
      </w:pPr>
    </w:p>
    <w:p w:rsidR="00767613" w:rsidRPr="00501B4E" w:rsidRDefault="00767613" w:rsidP="00767613">
      <w:pPr>
        <w:jc w:val="both"/>
        <w:rPr>
          <w:b/>
          <w:sz w:val="24"/>
          <w:szCs w:val="24"/>
          <w:lang w:val="uk-UA"/>
        </w:rPr>
      </w:pPr>
      <w:r w:rsidRPr="00501B4E">
        <w:rPr>
          <w:b/>
          <w:sz w:val="24"/>
          <w:szCs w:val="24"/>
          <w:lang w:val="uk-UA"/>
        </w:rPr>
        <w:t xml:space="preserve">Начальник відділу культури і туризму </w:t>
      </w:r>
      <w:proofErr w:type="spellStart"/>
      <w:r w:rsidRPr="00501B4E">
        <w:rPr>
          <w:b/>
          <w:sz w:val="24"/>
          <w:szCs w:val="24"/>
          <w:lang w:val="uk-UA"/>
        </w:rPr>
        <w:t>Знам’янського</w:t>
      </w:r>
      <w:proofErr w:type="spellEnd"/>
      <w:r w:rsidRPr="00501B4E">
        <w:rPr>
          <w:b/>
          <w:sz w:val="24"/>
          <w:szCs w:val="24"/>
          <w:lang w:val="uk-UA"/>
        </w:rPr>
        <w:t xml:space="preserve"> міськвиконкому </w:t>
      </w:r>
      <w:proofErr w:type="spellStart"/>
      <w:r w:rsidRPr="00501B4E">
        <w:rPr>
          <w:b/>
          <w:sz w:val="24"/>
          <w:szCs w:val="24"/>
          <w:lang w:val="uk-UA"/>
        </w:rPr>
        <w:t>Бабаєва</w:t>
      </w:r>
      <w:proofErr w:type="spellEnd"/>
      <w:r w:rsidRPr="00501B4E">
        <w:rPr>
          <w:b/>
          <w:sz w:val="24"/>
          <w:szCs w:val="24"/>
          <w:lang w:val="uk-UA"/>
        </w:rPr>
        <w:t xml:space="preserve"> С.М.  </w:t>
      </w:r>
    </w:p>
    <w:p w:rsidR="00767613" w:rsidRDefault="00767613" w:rsidP="00767613">
      <w:pPr>
        <w:rPr>
          <w:lang w:val="uk-UA"/>
        </w:rPr>
      </w:pPr>
    </w:p>
    <w:p w:rsidR="00767613" w:rsidRDefault="00767613" w:rsidP="00767613">
      <w:pPr>
        <w:rPr>
          <w:lang w:val="uk-UA"/>
        </w:rPr>
      </w:pPr>
      <w:r>
        <w:rPr>
          <w:lang w:val="uk-UA"/>
        </w:rPr>
        <w:t xml:space="preserve">22.11.2018р. Секретар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підпис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Н.Клименко</w:t>
      </w:r>
    </w:p>
    <w:p w:rsidR="00767613" w:rsidRDefault="00767613" w:rsidP="00767613">
      <w:pPr>
        <w:rPr>
          <w:lang w:val="uk-UA"/>
        </w:rPr>
      </w:pPr>
    </w:p>
    <w:p w:rsidR="00767613" w:rsidRDefault="00767613" w:rsidP="00767613">
      <w:pPr>
        <w:rPr>
          <w:lang w:val="uk-UA"/>
        </w:rPr>
      </w:pPr>
    </w:p>
    <w:p w:rsidR="00767613" w:rsidRDefault="00767613" w:rsidP="00767613">
      <w:pPr>
        <w:pStyle w:val="a3"/>
      </w:pPr>
      <w:r>
        <w:t xml:space="preserve">сесія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767613" w:rsidRDefault="00767613" w:rsidP="0076761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скликання</w:t>
      </w:r>
    </w:p>
    <w:p w:rsidR="00767613" w:rsidRDefault="00767613" w:rsidP="00767613">
      <w:pPr>
        <w:jc w:val="center"/>
        <w:rPr>
          <w:b/>
          <w:bCs/>
          <w:lang w:val="uk-UA"/>
        </w:rPr>
      </w:pPr>
    </w:p>
    <w:p w:rsidR="00767613" w:rsidRDefault="00767613" w:rsidP="0076761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767613" w:rsidRDefault="00767613" w:rsidP="00767613">
      <w:pPr>
        <w:jc w:val="both"/>
        <w:rPr>
          <w:lang w:val="uk-UA"/>
        </w:rPr>
      </w:pPr>
      <w:r>
        <w:rPr>
          <w:lang w:val="uk-UA"/>
        </w:rPr>
        <w:t xml:space="preserve">від                     2018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72AC5">
        <w:rPr>
          <w:b/>
          <w:lang w:val="uk-UA"/>
        </w:rPr>
        <w:t>№</w:t>
      </w:r>
    </w:p>
    <w:p w:rsidR="00767613" w:rsidRDefault="00767613" w:rsidP="00767613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767613" w:rsidRDefault="00767613" w:rsidP="00767613">
      <w:pPr>
        <w:jc w:val="center"/>
        <w:rPr>
          <w:lang w:val="uk-UA"/>
        </w:rPr>
      </w:pPr>
    </w:p>
    <w:p w:rsidR="00767613" w:rsidRPr="00767613" w:rsidRDefault="00767613" w:rsidP="00767613">
      <w:pPr>
        <w:jc w:val="center"/>
        <w:rPr>
          <w:sz w:val="24"/>
          <w:lang w:val="uk-UA"/>
        </w:rPr>
      </w:pPr>
    </w:p>
    <w:p w:rsidR="00767613" w:rsidRPr="00767613" w:rsidRDefault="00767613" w:rsidP="00767613">
      <w:pPr>
        <w:autoSpaceDE w:val="0"/>
        <w:autoSpaceDN w:val="0"/>
        <w:adjustRightInd w:val="0"/>
        <w:rPr>
          <w:sz w:val="24"/>
          <w:lang w:val="uk-UA"/>
        </w:rPr>
      </w:pPr>
      <w:r w:rsidRPr="00767613">
        <w:rPr>
          <w:sz w:val="24"/>
          <w:lang w:val="uk-UA"/>
        </w:rPr>
        <w:t xml:space="preserve">Про встановлення </w:t>
      </w:r>
    </w:p>
    <w:p w:rsidR="00767613" w:rsidRPr="00767613" w:rsidRDefault="00767613" w:rsidP="00767613">
      <w:pPr>
        <w:autoSpaceDE w:val="0"/>
        <w:autoSpaceDN w:val="0"/>
        <w:adjustRightInd w:val="0"/>
        <w:rPr>
          <w:sz w:val="24"/>
          <w:lang w:val="uk-UA"/>
        </w:rPr>
      </w:pPr>
      <w:r w:rsidRPr="00767613">
        <w:rPr>
          <w:sz w:val="24"/>
          <w:lang w:val="uk-UA"/>
        </w:rPr>
        <w:t xml:space="preserve">інформаційних </w:t>
      </w:r>
      <w:proofErr w:type="spellStart"/>
      <w:r w:rsidRPr="00767613">
        <w:rPr>
          <w:sz w:val="24"/>
          <w:lang w:val="uk-UA"/>
        </w:rPr>
        <w:t>дошок</w:t>
      </w:r>
      <w:proofErr w:type="spellEnd"/>
    </w:p>
    <w:p w:rsidR="00767613" w:rsidRPr="00767613" w:rsidRDefault="00767613" w:rsidP="00767613">
      <w:pPr>
        <w:autoSpaceDE w:val="0"/>
        <w:autoSpaceDN w:val="0"/>
        <w:adjustRightInd w:val="0"/>
        <w:rPr>
          <w:sz w:val="24"/>
          <w:lang w:val="uk-UA"/>
        </w:rPr>
      </w:pPr>
      <w:bookmarkStart w:id="0" w:name="_GoBack"/>
      <w:bookmarkEnd w:id="0"/>
    </w:p>
    <w:p w:rsidR="00767613" w:rsidRPr="00767613" w:rsidRDefault="00767613" w:rsidP="00767613">
      <w:pPr>
        <w:autoSpaceDE w:val="0"/>
        <w:autoSpaceDN w:val="0"/>
        <w:adjustRightInd w:val="0"/>
        <w:rPr>
          <w:sz w:val="24"/>
          <w:lang w:val="uk-UA"/>
        </w:rPr>
      </w:pPr>
    </w:p>
    <w:p w:rsidR="00767613" w:rsidRPr="00767613" w:rsidRDefault="00767613" w:rsidP="00767613">
      <w:pPr>
        <w:jc w:val="both"/>
        <w:rPr>
          <w:sz w:val="24"/>
          <w:lang w:val="uk-UA"/>
        </w:rPr>
      </w:pPr>
      <w:r w:rsidRPr="00767613">
        <w:rPr>
          <w:sz w:val="24"/>
          <w:lang w:val="uk-UA"/>
        </w:rPr>
        <w:lastRenderedPageBreak/>
        <w:t xml:space="preserve">     Розглянувши можливість встановлення інформаційних </w:t>
      </w:r>
      <w:proofErr w:type="spellStart"/>
      <w:r w:rsidRPr="00767613">
        <w:rPr>
          <w:sz w:val="24"/>
          <w:lang w:val="uk-UA"/>
        </w:rPr>
        <w:t>дошок</w:t>
      </w:r>
      <w:proofErr w:type="spellEnd"/>
      <w:r w:rsidRPr="00767613">
        <w:rPr>
          <w:sz w:val="24"/>
          <w:lang w:val="uk-UA"/>
        </w:rPr>
        <w:t xml:space="preserve">, відповідно до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767613">
        <w:rPr>
          <w:sz w:val="24"/>
          <w:lang w:val="uk-UA"/>
        </w:rPr>
        <w:t>дошок</w:t>
      </w:r>
      <w:proofErr w:type="spellEnd"/>
      <w:r w:rsidRPr="00767613">
        <w:rPr>
          <w:sz w:val="24"/>
          <w:lang w:val="uk-UA"/>
        </w:rPr>
        <w:t xml:space="preserve"> на території м. Знам’янка, затвердженого рішенням міської ради від 24 січня 2014 року №1201 та враховуючи рішення виконавчого комітету від ___________ № _____, керуючись ст.26 Закону України «Про місцеве самоврядування в Україні», міська рада  </w:t>
      </w:r>
    </w:p>
    <w:p w:rsidR="00767613" w:rsidRPr="00767613" w:rsidRDefault="00767613" w:rsidP="00767613">
      <w:pPr>
        <w:autoSpaceDE w:val="0"/>
        <w:autoSpaceDN w:val="0"/>
        <w:adjustRightInd w:val="0"/>
        <w:ind w:firstLine="708"/>
        <w:jc w:val="both"/>
        <w:rPr>
          <w:sz w:val="24"/>
          <w:lang w:val="uk-UA"/>
        </w:rPr>
      </w:pPr>
    </w:p>
    <w:p w:rsidR="00767613" w:rsidRPr="00D1556D" w:rsidRDefault="00767613" w:rsidP="00767613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D1556D">
        <w:rPr>
          <w:b/>
          <w:bCs/>
        </w:rPr>
        <w:t xml:space="preserve">В и </w:t>
      </w:r>
      <w:proofErr w:type="gramStart"/>
      <w:r w:rsidRPr="00D1556D">
        <w:rPr>
          <w:b/>
          <w:bCs/>
        </w:rPr>
        <w:t>р</w:t>
      </w:r>
      <w:proofErr w:type="gramEnd"/>
      <w:r w:rsidRPr="00D1556D">
        <w:rPr>
          <w:b/>
          <w:bCs/>
        </w:rPr>
        <w:t xml:space="preserve"> і ш и л а:</w:t>
      </w:r>
    </w:p>
    <w:p w:rsidR="00767613" w:rsidRPr="00D1556D" w:rsidRDefault="00767613" w:rsidP="00767613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767613" w:rsidRPr="00771AFE" w:rsidRDefault="00767613" w:rsidP="00767613">
      <w:pPr>
        <w:spacing w:line="276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Pr="008B7737">
        <w:rPr>
          <w:lang w:val="uk-UA"/>
        </w:rPr>
        <w:t xml:space="preserve">Встановити </w:t>
      </w:r>
      <w:r>
        <w:rPr>
          <w:lang w:val="uk-UA"/>
        </w:rPr>
        <w:t>інформаційні дошки</w:t>
      </w:r>
      <w:r w:rsidRPr="00771AFE">
        <w:rPr>
          <w:lang w:val="uk-UA"/>
        </w:rPr>
        <w:t xml:space="preserve"> на фасадах пам’яток архітектури місцевого значення: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«Житловий будинок», житловий будинок, який розташований по         просп. Шкільний, 7,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КП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комбінат комунальних послуг»);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«Адміністративний будинок», будівля діючого міського відділу освіти, яка розташована по просп. Шкільний, 9,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міський відділ освіти);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«Будинок, в якому жив А.В. Лисенко», житловий будинок, який розташований по вул. М. Грушевського, 15,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Комунальний заклад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міська лікарня імені А. В. Лисенка»);</w:t>
      </w:r>
    </w:p>
    <w:p w:rsidR="0076761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>- об’єкт «Будинок начальника станції Знам’янка», який розташований по вул. М.Грушевського, 13 (</w:t>
      </w:r>
      <w:proofErr w:type="spellStart"/>
      <w:r w:rsidRPr="00DF7D73">
        <w:rPr>
          <w:rFonts w:ascii="Times New Roman" w:hAnsi="Times New Roman"/>
          <w:sz w:val="24"/>
          <w:szCs w:val="24"/>
        </w:rPr>
        <w:t>балансоутримувач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Комунальний заклад «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міська лікарня імені А. В. Лисенка»).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7D73">
        <w:rPr>
          <w:rFonts w:ascii="Times New Roman" w:hAnsi="Times New Roman"/>
          <w:sz w:val="24"/>
          <w:szCs w:val="24"/>
        </w:rPr>
        <w:t xml:space="preserve">Доручити відділу культури і туризму </w:t>
      </w:r>
      <w:proofErr w:type="spellStart"/>
      <w:r w:rsidRPr="00DF7D73">
        <w:rPr>
          <w:rFonts w:ascii="Times New Roman" w:hAnsi="Times New Roman"/>
          <w:sz w:val="24"/>
          <w:szCs w:val="24"/>
        </w:rPr>
        <w:t>Знам’янського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 міськвиконкому (</w:t>
      </w:r>
      <w:proofErr w:type="spellStart"/>
      <w:r w:rsidRPr="00DF7D73">
        <w:rPr>
          <w:rFonts w:ascii="Times New Roman" w:hAnsi="Times New Roman"/>
          <w:sz w:val="24"/>
          <w:szCs w:val="24"/>
        </w:rPr>
        <w:t>нач</w:t>
      </w:r>
      <w:proofErr w:type="spellEnd"/>
      <w:r w:rsidRPr="00DF7D73">
        <w:rPr>
          <w:rFonts w:ascii="Times New Roman" w:hAnsi="Times New Roman"/>
          <w:sz w:val="24"/>
          <w:szCs w:val="24"/>
        </w:rPr>
        <w:t xml:space="preserve">. Бабаєва С.М.) внести дані про </w:t>
      </w:r>
      <w:r>
        <w:rPr>
          <w:rFonts w:ascii="Times New Roman" w:hAnsi="Times New Roman"/>
          <w:sz w:val="24"/>
          <w:szCs w:val="24"/>
        </w:rPr>
        <w:t>інформаційні дош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Pr="00DF7D73">
        <w:rPr>
          <w:rFonts w:ascii="Times New Roman" w:hAnsi="Times New Roman"/>
          <w:sz w:val="24"/>
          <w:szCs w:val="24"/>
        </w:rPr>
        <w:t xml:space="preserve"> до реєстру </w:t>
      </w:r>
      <w:r>
        <w:rPr>
          <w:rFonts w:ascii="Times New Roman" w:hAnsi="Times New Roman"/>
          <w:sz w:val="24"/>
          <w:szCs w:val="24"/>
        </w:rPr>
        <w:t xml:space="preserve">інформаційних </w:t>
      </w:r>
      <w:proofErr w:type="spellStart"/>
      <w:r>
        <w:rPr>
          <w:rFonts w:ascii="Times New Roman" w:hAnsi="Times New Roman"/>
          <w:sz w:val="24"/>
          <w:szCs w:val="24"/>
        </w:rPr>
        <w:t>дошок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м.</w:t>
      </w:r>
      <w:r w:rsidRPr="00DF7D73">
        <w:rPr>
          <w:rFonts w:ascii="Times New Roman" w:hAnsi="Times New Roman"/>
          <w:sz w:val="24"/>
          <w:szCs w:val="24"/>
        </w:rPr>
        <w:t>Знам’янці</w:t>
      </w:r>
      <w:proofErr w:type="spellEnd"/>
      <w:r w:rsidRPr="00DF7D73">
        <w:rPr>
          <w:rFonts w:ascii="Times New Roman" w:hAnsi="Times New Roman"/>
          <w:sz w:val="24"/>
          <w:szCs w:val="24"/>
        </w:rPr>
        <w:t>.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 xml:space="preserve">3. Організацію виконання даного рішення покласти на </w:t>
      </w:r>
      <w:r>
        <w:rPr>
          <w:rFonts w:ascii="Times New Roman" w:hAnsi="Times New Roman"/>
          <w:sz w:val="24"/>
          <w:szCs w:val="24"/>
        </w:rPr>
        <w:t>начальника відділу культури і туризму С.</w:t>
      </w:r>
      <w:proofErr w:type="spellStart"/>
      <w:r>
        <w:rPr>
          <w:rFonts w:ascii="Times New Roman" w:hAnsi="Times New Roman"/>
          <w:sz w:val="24"/>
          <w:szCs w:val="24"/>
        </w:rPr>
        <w:t>Бабаєву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67613" w:rsidRPr="00DF7D73" w:rsidRDefault="00767613" w:rsidP="00767613">
      <w:pPr>
        <w:pStyle w:val="a5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D73">
        <w:rPr>
          <w:rFonts w:ascii="Times New Roman" w:hAnsi="Times New Roman"/>
          <w:sz w:val="24"/>
          <w:szCs w:val="24"/>
        </w:rPr>
        <w:t xml:space="preserve">4. Контроль за виконанням даного рішення покласти на постійну комісію з питань депутатської діяльності, регламенту, етики і гласності (гол. </w:t>
      </w:r>
      <w:r>
        <w:rPr>
          <w:rFonts w:ascii="Times New Roman" w:hAnsi="Times New Roman"/>
          <w:sz w:val="24"/>
          <w:szCs w:val="24"/>
        </w:rPr>
        <w:t>Н.</w:t>
      </w:r>
      <w:proofErr w:type="spellStart"/>
      <w:r>
        <w:rPr>
          <w:rFonts w:ascii="Times New Roman" w:hAnsi="Times New Roman"/>
          <w:sz w:val="24"/>
          <w:szCs w:val="24"/>
        </w:rPr>
        <w:t>Коленченко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767613" w:rsidRPr="00DF7D73" w:rsidRDefault="00767613" w:rsidP="00767613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767613" w:rsidRPr="00DF7D73" w:rsidRDefault="00767613" w:rsidP="00767613">
      <w:pPr>
        <w:autoSpaceDE w:val="0"/>
        <w:autoSpaceDN w:val="0"/>
        <w:adjustRightInd w:val="0"/>
        <w:ind w:left="720"/>
        <w:jc w:val="both"/>
        <w:rPr>
          <w:lang w:val="uk-UA"/>
        </w:rPr>
      </w:pPr>
    </w:p>
    <w:p w:rsidR="00767613" w:rsidRPr="00767613" w:rsidRDefault="00767613" w:rsidP="00767613">
      <w:pPr>
        <w:autoSpaceDE w:val="0"/>
        <w:autoSpaceDN w:val="0"/>
        <w:adjustRightInd w:val="0"/>
        <w:ind w:left="360"/>
        <w:jc w:val="both"/>
        <w:rPr>
          <w:b/>
          <w:sz w:val="24"/>
          <w:lang w:val="uk-UA"/>
        </w:rPr>
      </w:pPr>
      <w:r w:rsidRPr="00767613">
        <w:rPr>
          <w:sz w:val="24"/>
          <w:lang w:val="uk-UA"/>
        </w:rPr>
        <w:t xml:space="preserve">                         </w:t>
      </w:r>
      <w:r w:rsidRPr="00767613">
        <w:rPr>
          <w:b/>
          <w:bCs/>
          <w:sz w:val="24"/>
          <w:lang w:val="uk-UA"/>
        </w:rPr>
        <w:t xml:space="preserve">Міський голова </w:t>
      </w:r>
      <w:r w:rsidRPr="00767613">
        <w:rPr>
          <w:b/>
          <w:bCs/>
          <w:sz w:val="24"/>
          <w:lang w:val="uk-UA"/>
        </w:rPr>
        <w:tab/>
      </w:r>
      <w:r w:rsidRPr="00767613">
        <w:rPr>
          <w:b/>
          <w:bCs/>
          <w:sz w:val="24"/>
          <w:lang w:val="uk-UA"/>
        </w:rPr>
        <w:tab/>
      </w:r>
      <w:r w:rsidRPr="00767613">
        <w:rPr>
          <w:b/>
          <w:bCs/>
          <w:sz w:val="24"/>
          <w:lang w:val="uk-UA"/>
        </w:rPr>
        <w:tab/>
      </w:r>
      <w:r w:rsidRPr="00767613">
        <w:rPr>
          <w:b/>
          <w:bCs/>
          <w:sz w:val="24"/>
          <w:lang w:val="en-US"/>
        </w:rPr>
        <w:t>C</w:t>
      </w:r>
      <w:r w:rsidRPr="00767613">
        <w:rPr>
          <w:b/>
          <w:bCs/>
          <w:sz w:val="24"/>
          <w:lang w:val="uk-UA"/>
        </w:rPr>
        <w:t xml:space="preserve">. </w:t>
      </w:r>
      <w:proofErr w:type="spellStart"/>
      <w:r w:rsidRPr="00767613">
        <w:rPr>
          <w:b/>
          <w:bCs/>
          <w:sz w:val="24"/>
          <w:lang w:val="uk-UA"/>
        </w:rPr>
        <w:t>Філіпенко</w:t>
      </w:r>
      <w:proofErr w:type="spellEnd"/>
    </w:p>
    <w:p w:rsidR="00767613" w:rsidRDefault="00767613" w:rsidP="00767613">
      <w:pPr>
        <w:jc w:val="both"/>
        <w:rPr>
          <w:b/>
          <w:lang w:val="uk-UA"/>
        </w:rPr>
      </w:pPr>
    </w:p>
    <w:p w:rsidR="004637D1" w:rsidRDefault="004637D1"/>
    <w:sectPr w:rsidR="0046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13"/>
    <w:rsid w:val="004637D1"/>
    <w:rsid w:val="0076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761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761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7676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761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761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7676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2018-11-22T14:55:00Z</dcterms:created>
  <dcterms:modified xsi:type="dcterms:W3CDTF">2018-11-22T14:57:00Z</dcterms:modified>
</cp:coreProperties>
</file>