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66A" w:rsidRPr="0086766A" w:rsidRDefault="0086766A" w:rsidP="0086766A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86766A" w:rsidRPr="0086766A" w:rsidRDefault="0086766A" w:rsidP="0086766A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проекту рішення </w:t>
      </w:r>
      <w:proofErr w:type="spellStart"/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Знам’янської</w:t>
      </w:r>
      <w:proofErr w:type="spellEnd"/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сьомого скликання</w:t>
      </w:r>
    </w:p>
    <w:p w:rsidR="0086766A" w:rsidRPr="0086766A" w:rsidRDefault="0086766A" w:rsidP="0086766A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66A" w:rsidRPr="0086766A" w:rsidRDefault="0086766A" w:rsidP="0086766A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вулиці  Сагайдачного в місті Знам’янка Кіровоградської області</w:t>
      </w:r>
    </w:p>
    <w:p w:rsidR="0086766A" w:rsidRPr="0086766A" w:rsidRDefault="0086766A" w:rsidP="00867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86766A" w:rsidRPr="0086766A" w:rsidRDefault="0086766A" w:rsidP="0086766A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1.  Характеристика стану речей в галузі, яку врегульовує це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86766A" w:rsidRPr="0086766A" w:rsidRDefault="0086766A" w:rsidP="008676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</w:p>
    <w:p w:rsidR="0086766A" w:rsidRPr="0086766A" w:rsidRDefault="0086766A" w:rsidP="00867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Повідомлення органу місцевого самоврядування щодо внесення інформації до словника вулиць або щодо внесення змін до інформації, що міститься у словнику вулиць.</w:t>
      </w:r>
    </w:p>
    <w:p w:rsidR="0086766A" w:rsidRPr="0086766A" w:rsidRDefault="0086766A" w:rsidP="008676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</w:p>
    <w:p w:rsidR="0086766A" w:rsidRPr="0086766A" w:rsidRDefault="0086766A" w:rsidP="00867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2. Потреба і мета прийняття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86766A" w:rsidRPr="0086766A" w:rsidRDefault="0086766A" w:rsidP="00867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Прийняття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 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рішення міської ради про затвердження вулиці Сагайдачного в місті Знам’янка Кіровоградської області з метою внесення змін до єдиного державного реєстру словника іменованих об’єктів та недопущення створення перешкод у реалізації законних прав та інтересів фізичних та юридичних осіб, в частині розпорядження належного їм нерухомого майна.</w:t>
      </w:r>
    </w:p>
    <w:p w:rsidR="0086766A" w:rsidRPr="0086766A" w:rsidRDefault="0086766A" w:rsidP="0086766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3. Прогнозовані суспільні, економічні, фінансові та юридичні наслідки прийняття рішення: </w:t>
      </w:r>
    </w:p>
    <w:p w:rsidR="0086766A" w:rsidRPr="0086766A" w:rsidRDefault="0086766A" w:rsidP="00867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proofErr w:type="gramStart"/>
      <w:r w:rsidRPr="0086766A">
        <w:rPr>
          <w:rFonts w:ascii="Times New Roman" w:eastAsia="Times New Roman" w:hAnsi="Times New Roman" w:cs="Times New Roman"/>
          <w:sz w:val="24"/>
          <w:szCs w:val="24"/>
          <w:lang w:val="en-US" w:eastAsia="ko-KR"/>
        </w:rPr>
        <w:t>C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творення умов для реалізації фізичним особам права розпоряджатися своїм майном на свій розсуд який не заборонений законодавством України.</w:t>
      </w:r>
      <w:proofErr w:type="gramEnd"/>
    </w:p>
    <w:p w:rsidR="0086766A" w:rsidRPr="0086766A" w:rsidRDefault="0086766A" w:rsidP="00867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4. Механізм виконання рішення: </w:t>
      </w:r>
    </w:p>
    <w:p w:rsidR="0086766A" w:rsidRPr="0086766A" w:rsidRDefault="0086766A" w:rsidP="00867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Подання прийнятого рішення міської ради до Кіровоградської філії державного підприємства «Національні інформаційні системи» з метою внесення в єдиний державний реєстр до словника вулиць інформації 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про знаходження вулиці Сагайдачного в місті Знам’янка Кіровоградської області.</w:t>
      </w:r>
    </w:p>
    <w:p w:rsidR="0086766A" w:rsidRPr="0086766A" w:rsidRDefault="0086766A" w:rsidP="00867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5. Порівняльна таблиця змін (у випадку, якщо проектом рішення пропонується внести зміни до існуючого рішення ради):   </w:t>
      </w:r>
    </w:p>
    <w:p w:rsidR="0086766A" w:rsidRPr="0086766A" w:rsidRDefault="0086766A" w:rsidP="0086766A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 Дата оприлюднення проекту рішення та назва ЗМІ, електронного видання, або іншого місця оприлюднення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: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на сайті </w:t>
      </w:r>
      <w:proofErr w:type="spellStart"/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 22.08.2019 року.</w:t>
      </w:r>
    </w:p>
    <w:p w:rsidR="0086766A" w:rsidRPr="0086766A" w:rsidRDefault="0086766A" w:rsidP="0086766A">
      <w:pPr>
        <w:tabs>
          <w:tab w:val="left" w:pos="180"/>
          <w:tab w:val="left" w:pos="1620"/>
          <w:tab w:val="left" w:pos="4860"/>
        </w:tabs>
        <w:spacing w:after="12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  Дата, підпис та ПІБ суб’єкту подання проекту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рішення: 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22.08.2019р.________</w:t>
      </w:r>
    </w:p>
    <w:p w:rsidR="0086766A" w:rsidRPr="0086766A" w:rsidRDefault="0086766A" w:rsidP="0086766A">
      <w:pPr>
        <w:tabs>
          <w:tab w:val="left" w:pos="180"/>
          <w:tab w:val="left" w:pos="1620"/>
          <w:tab w:val="left" w:pos="4860"/>
        </w:tabs>
        <w:spacing w:after="12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proofErr w:type="spellStart"/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Данільченко</w:t>
      </w:r>
      <w:proofErr w:type="spellEnd"/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Ю.В.</w:t>
      </w:r>
    </w:p>
    <w:p w:rsidR="0086766A" w:rsidRPr="0086766A" w:rsidRDefault="0086766A" w:rsidP="0086766A">
      <w:pPr>
        <w:tabs>
          <w:tab w:val="left" w:pos="180"/>
          <w:tab w:val="left" w:pos="1620"/>
          <w:tab w:val="left" w:pos="4860"/>
        </w:tabs>
        <w:spacing w:before="120" w:after="0" w:line="240" w:lineRule="auto"/>
        <w:ind w:left="35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 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</w:t>
      </w:r>
    </w:p>
    <w:p w:rsidR="0086766A" w:rsidRPr="0086766A" w:rsidRDefault="0086766A" w:rsidP="0086766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86766A" w:rsidRPr="0086766A" w:rsidRDefault="0086766A" w:rsidP="0086766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86766A" w:rsidRPr="0086766A" w:rsidRDefault="0086766A" w:rsidP="0086766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Секретар міської ради                                                Н.М.Клименко</w:t>
      </w:r>
    </w:p>
    <w:p w:rsidR="0086766A" w:rsidRPr="0086766A" w:rsidRDefault="0086766A" w:rsidP="0086766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2C255C" w:rsidRDefault="002C255C">
      <w:pPr>
        <w:rPr>
          <w:lang w:val="uk-UA"/>
        </w:rPr>
      </w:pPr>
    </w:p>
    <w:p w:rsidR="0086766A" w:rsidRDefault="0086766A">
      <w:pPr>
        <w:rPr>
          <w:lang w:val="uk-UA"/>
        </w:rPr>
      </w:pPr>
    </w:p>
    <w:p w:rsidR="0086766A" w:rsidRDefault="0086766A">
      <w:pPr>
        <w:rPr>
          <w:lang w:val="uk-UA"/>
        </w:rPr>
      </w:pPr>
    </w:p>
    <w:p w:rsidR="0086766A" w:rsidRDefault="0086766A">
      <w:pPr>
        <w:rPr>
          <w:lang w:val="uk-UA"/>
        </w:rPr>
      </w:pPr>
    </w:p>
    <w:p w:rsidR="0086766A" w:rsidRDefault="0086766A">
      <w:pPr>
        <w:rPr>
          <w:lang w:val="uk-UA"/>
        </w:rPr>
      </w:pPr>
    </w:p>
    <w:p w:rsidR="0086766A" w:rsidRDefault="0086766A">
      <w:pPr>
        <w:rPr>
          <w:lang w:val="uk-UA"/>
        </w:rPr>
      </w:pPr>
    </w:p>
    <w:p w:rsidR="0086766A" w:rsidRDefault="0086766A">
      <w:pPr>
        <w:rPr>
          <w:lang w:val="uk-UA"/>
        </w:rPr>
      </w:pPr>
    </w:p>
    <w:p w:rsidR="0086766A" w:rsidRDefault="0086766A">
      <w:pPr>
        <w:rPr>
          <w:lang w:val="uk-UA"/>
        </w:rPr>
      </w:pPr>
    </w:p>
    <w:p w:rsidR="0086766A" w:rsidRDefault="0086766A">
      <w:pPr>
        <w:rPr>
          <w:lang w:val="uk-UA"/>
        </w:rPr>
      </w:pPr>
    </w:p>
    <w:p w:rsidR="0086766A" w:rsidRPr="0086766A" w:rsidRDefault="0086766A" w:rsidP="0086766A">
      <w:pPr>
        <w:spacing w:after="0" w:line="240" w:lineRule="auto"/>
        <w:ind w:left="1440" w:firstLine="720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  <w:lastRenderedPageBreak/>
        <w:tab/>
      </w:r>
      <w:r w:rsidRPr="0086766A"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  <w:tab/>
      </w:r>
      <w:r w:rsidRPr="0086766A"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  <w:tab/>
      </w:r>
      <w:r w:rsidRPr="0086766A"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  <w:tab/>
      </w:r>
      <w:r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bookmarkStart w:id="0" w:name="_GoBack"/>
      <w:bookmarkEnd w:id="0"/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ПРОЕКТ                                                                                 </w:t>
      </w:r>
    </w:p>
    <w:p w:rsidR="0086766A" w:rsidRPr="0086766A" w:rsidRDefault="0086766A" w:rsidP="0086766A">
      <w:pPr>
        <w:spacing w:after="0" w:line="240" w:lineRule="auto"/>
        <w:ind w:left="1440" w:firstLine="720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</w:t>
      </w:r>
    </w:p>
    <w:p w:rsidR="0086766A" w:rsidRPr="0086766A" w:rsidRDefault="0086766A" w:rsidP="0086766A">
      <w:pPr>
        <w:spacing w:after="0" w:line="240" w:lineRule="auto"/>
        <w:ind w:left="1440" w:firstLine="720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                                    </w:t>
      </w:r>
    </w:p>
    <w:p w:rsidR="0086766A" w:rsidRPr="0086766A" w:rsidRDefault="0086766A" w:rsidP="0086766A">
      <w:pPr>
        <w:spacing w:after="0" w:line="240" w:lineRule="auto"/>
        <w:ind w:left="1440" w:firstLine="720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  _______________  сесія </w:t>
      </w:r>
      <w:proofErr w:type="spellStart"/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Знам</w:t>
      </w:r>
      <w:proofErr w:type="spellEnd"/>
      <w:r w:rsidRPr="0086766A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`</w:t>
      </w:r>
      <w:proofErr w:type="spellStart"/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янської</w:t>
      </w:r>
      <w:proofErr w:type="spellEnd"/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86766A" w:rsidRPr="0086766A" w:rsidRDefault="0086766A" w:rsidP="0086766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сьомого скликання</w:t>
      </w:r>
    </w:p>
    <w:p w:rsidR="0086766A" w:rsidRPr="0086766A" w:rsidRDefault="0086766A" w:rsidP="0086766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766A" w:rsidRPr="0086766A" w:rsidRDefault="0086766A" w:rsidP="0086766A">
      <w:pPr>
        <w:keepNext/>
        <w:spacing w:after="0" w:line="240" w:lineRule="auto"/>
        <w:jc w:val="center"/>
        <w:outlineLvl w:val="2"/>
        <w:rPr>
          <w:rFonts w:ascii="Times New Roman" w:eastAsia="Batang" w:hAnsi="Times New Roman" w:cs="Times New Roman"/>
          <w:sz w:val="28"/>
          <w:szCs w:val="20"/>
          <w:lang w:val="uk-UA" w:eastAsia="ru-RU"/>
        </w:rPr>
      </w:pPr>
      <w:r w:rsidRPr="0086766A">
        <w:rPr>
          <w:rFonts w:ascii="Times New Roman" w:eastAsia="Batang" w:hAnsi="Times New Roman" w:cs="Times New Roman"/>
          <w:sz w:val="28"/>
          <w:szCs w:val="20"/>
          <w:lang w:val="uk-UA" w:eastAsia="ru-RU"/>
        </w:rPr>
        <w:t>Р І Ш Е Н НЯ</w:t>
      </w:r>
    </w:p>
    <w:p w:rsidR="0086766A" w:rsidRPr="0086766A" w:rsidRDefault="0086766A" w:rsidP="0086766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766A" w:rsidRPr="0086766A" w:rsidRDefault="0086766A" w:rsidP="0086766A">
      <w:pPr>
        <w:spacing w:after="0" w:line="240" w:lineRule="auto"/>
        <w:ind w:firstLine="708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від   серпня  2019  року </w:t>
      </w:r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ab/>
        <w:t xml:space="preserve">№ </w:t>
      </w:r>
    </w:p>
    <w:p w:rsidR="0086766A" w:rsidRPr="0086766A" w:rsidRDefault="0086766A" w:rsidP="0086766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м. </w:t>
      </w:r>
      <w:proofErr w:type="spellStart"/>
      <w:r w:rsidRPr="0086766A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Знам</w:t>
      </w:r>
      <w:proofErr w:type="spellEnd"/>
      <w:r w:rsidRPr="0086766A">
        <w:rPr>
          <w:rFonts w:ascii="Times New Roman" w:eastAsia="Batang" w:hAnsi="Times New Roman" w:cs="Times New Roman"/>
          <w:sz w:val="24"/>
          <w:szCs w:val="24"/>
          <w:lang w:eastAsia="ru-RU"/>
        </w:rPr>
        <w:t>`</w:t>
      </w:r>
      <w:proofErr w:type="spellStart"/>
      <w:r w:rsidRPr="0086766A">
        <w:rPr>
          <w:rFonts w:ascii="Times New Roman" w:eastAsia="Batang" w:hAnsi="Times New Roman" w:cs="Times New Roman"/>
          <w:sz w:val="24"/>
          <w:szCs w:val="24"/>
          <w:lang w:val="uk-UA" w:eastAsia="ru-RU"/>
        </w:rPr>
        <w:t>янка</w:t>
      </w:r>
      <w:proofErr w:type="spellEnd"/>
    </w:p>
    <w:p w:rsidR="0086766A" w:rsidRPr="0086766A" w:rsidRDefault="0086766A" w:rsidP="0086766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                          </w:t>
      </w:r>
    </w:p>
    <w:p w:rsidR="0086766A" w:rsidRPr="0086766A" w:rsidRDefault="0086766A" w:rsidP="008676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 </w:t>
      </w: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затвердження вулиці </w:t>
      </w:r>
    </w:p>
    <w:p w:rsidR="0086766A" w:rsidRPr="0086766A" w:rsidRDefault="0086766A" w:rsidP="008676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Сагайдачного в місті Знам’янка</w:t>
      </w:r>
    </w:p>
    <w:p w:rsidR="0086766A" w:rsidRPr="0086766A" w:rsidRDefault="0086766A" w:rsidP="008676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Кіровоградської області</w:t>
      </w:r>
    </w:p>
    <w:p w:rsidR="0086766A" w:rsidRPr="0086766A" w:rsidRDefault="0086766A" w:rsidP="00867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66A" w:rsidRPr="0086766A" w:rsidRDefault="0086766A" w:rsidP="008676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Рішенням 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Знам’янської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 п’ятого скликання від 25 червня 2009 року №1015 «Про узгодження назв вулиць, провулків, проспектів міста Знам’янка» затверджено вулицю Сагайдачного по місту Знам’янка за №109. </w:t>
      </w:r>
    </w:p>
    <w:p w:rsidR="0086766A" w:rsidRPr="0086766A" w:rsidRDefault="0086766A" w:rsidP="008676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Враховуючи Порядок ведення словників Державного реєстру речових прав на нерухоме майно затвердженого наказом Міністерства юстиції України від 06.07.2012року №1014/5, керуючись статтею 26 Закону України «Про місцеве самоврядування в Україні»,    міська рада</w:t>
      </w:r>
    </w:p>
    <w:p w:rsidR="0086766A" w:rsidRPr="0086766A" w:rsidRDefault="0086766A" w:rsidP="00867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66A" w:rsidRPr="0086766A" w:rsidRDefault="0086766A" w:rsidP="0086766A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ВИРІШИЛА:</w:t>
      </w:r>
    </w:p>
    <w:p w:rsidR="0086766A" w:rsidRPr="0086766A" w:rsidRDefault="0086766A" w:rsidP="00867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66A" w:rsidRPr="0086766A" w:rsidRDefault="0086766A" w:rsidP="008676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Затвердити назву «вулиці Сагайдачного» в місті Знам’янка Кіровоградської області.</w:t>
      </w:r>
    </w:p>
    <w:p w:rsidR="0086766A" w:rsidRPr="0086766A" w:rsidRDefault="0086766A" w:rsidP="008676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Виконавчому комітету 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Знам’янської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 оприлюднити це рішення в засобах масової інформації та довести до комунального підприємства «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Знам’янське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міжміське бюро технічної інвентаризації» (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кер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Л. Голова), відділу земельних питань    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Знам’янської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 (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нач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А.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Грицюк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) та 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Знам’янську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державну податкову інспекцію Олександрійського управління ГУ ДФС у Кіровоградській області.</w:t>
      </w:r>
    </w:p>
    <w:p w:rsidR="0086766A" w:rsidRPr="0086766A" w:rsidRDefault="0086766A" w:rsidP="008676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даного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постійну</w:t>
      </w: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 питань </w:t>
      </w: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6766A" w:rsidRPr="0086766A" w:rsidRDefault="0086766A" w:rsidP="0086766A">
      <w:pPr>
        <w:spacing w:after="0" w:line="240" w:lineRule="auto"/>
        <w:ind w:left="10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житлово</w:t>
      </w:r>
      <w:proofErr w:type="spellEnd"/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комунального  господарства та охорони навколишнього природного </w:t>
      </w:r>
    </w:p>
    <w:p w:rsidR="0086766A" w:rsidRPr="0086766A" w:rsidRDefault="0086766A" w:rsidP="0086766A">
      <w:pPr>
        <w:spacing w:after="0" w:line="240" w:lineRule="auto"/>
        <w:ind w:left="10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середовища (гол. Тесленко А.В.  )</w:t>
      </w:r>
    </w:p>
    <w:p w:rsidR="0086766A" w:rsidRPr="0086766A" w:rsidRDefault="0086766A" w:rsidP="00867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6766A" w:rsidRPr="0086766A" w:rsidRDefault="0086766A" w:rsidP="00867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66A" w:rsidRPr="0086766A" w:rsidRDefault="0086766A" w:rsidP="008676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66A" w:rsidRPr="0086766A" w:rsidRDefault="0086766A" w:rsidP="0086766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867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Міський</w:t>
      </w:r>
      <w:proofErr w:type="spellEnd"/>
      <w:r w:rsidRPr="00867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голова</w:t>
      </w:r>
      <w:r w:rsidRPr="00867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867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867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867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867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 С.Ф</w:t>
      </w:r>
      <w:proofErr w:type="spellStart"/>
      <w:r w:rsidRPr="008676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іліпенко</w:t>
      </w:r>
      <w:proofErr w:type="spellEnd"/>
    </w:p>
    <w:p w:rsidR="0086766A" w:rsidRPr="0086766A" w:rsidRDefault="0086766A" w:rsidP="0086766A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66A" w:rsidRPr="0086766A" w:rsidRDefault="0086766A" w:rsidP="008676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66A" w:rsidRPr="0086766A" w:rsidRDefault="0086766A" w:rsidP="008676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66A" w:rsidRPr="0086766A" w:rsidRDefault="0086766A" w:rsidP="008676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66A" w:rsidRDefault="0086766A">
      <w:pPr>
        <w:rPr>
          <w:lang w:val="uk-UA"/>
        </w:rPr>
      </w:pPr>
    </w:p>
    <w:p w:rsidR="0086766A" w:rsidRPr="0086766A" w:rsidRDefault="0086766A">
      <w:pPr>
        <w:rPr>
          <w:lang w:val="uk-UA"/>
        </w:rPr>
      </w:pPr>
    </w:p>
    <w:sectPr w:rsidR="0086766A" w:rsidRPr="0086766A" w:rsidSect="008676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50479"/>
    <w:multiLevelType w:val="hybridMultilevel"/>
    <w:tmpl w:val="30D47E3A"/>
    <w:lvl w:ilvl="0" w:tplc="8B5CDA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D6"/>
    <w:rsid w:val="000F21D6"/>
    <w:rsid w:val="002C255C"/>
    <w:rsid w:val="0086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</dc:creator>
  <cp:keywords/>
  <dc:description/>
  <cp:lastModifiedBy>vp</cp:lastModifiedBy>
  <cp:revision>2</cp:revision>
  <dcterms:created xsi:type="dcterms:W3CDTF">2019-08-22T10:26:00Z</dcterms:created>
  <dcterms:modified xsi:type="dcterms:W3CDTF">2019-08-22T10:27:00Z</dcterms:modified>
</cp:coreProperties>
</file>