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80A" w:rsidRPr="00CE57DF" w:rsidRDefault="0018580A" w:rsidP="0018580A">
      <w:pPr>
        <w:pStyle w:val="a3"/>
        <w:rPr>
          <w:b/>
          <w:sz w:val="24"/>
        </w:rPr>
      </w:pPr>
      <w:r w:rsidRPr="00CE57DF">
        <w:rPr>
          <w:b/>
          <w:sz w:val="24"/>
        </w:rPr>
        <w:t xml:space="preserve">Шістдесят дев’ята сесія </w:t>
      </w:r>
      <w:proofErr w:type="spellStart"/>
      <w:r w:rsidRPr="00CE57DF">
        <w:rPr>
          <w:b/>
          <w:sz w:val="24"/>
        </w:rPr>
        <w:t>Знам’янської</w:t>
      </w:r>
      <w:proofErr w:type="spellEnd"/>
      <w:r w:rsidRPr="00CE57DF">
        <w:rPr>
          <w:b/>
          <w:sz w:val="24"/>
        </w:rPr>
        <w:t xml:space="preserve"> міської ради</w:t>
      </w:r>
    </w:p>
    <w:p w:rsidR="0018580A" w:rsidRPr="00CE57DF" w:rsidRDefault="0018580A" w:rsidP="0018580A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E57DF">
        <w:rPr>
          <w:rFonts w:ascii="Times New Roman" w:hAnsi="Times New Roman"/>
          <w:b/>
          <w:bCs/>
          <w:sz w:val="24"/>
          <w:szCs w:val="24"/>
          <w:lang w:val="uk-UA"/>
        </w:rPr>
        <w:t>сьомого  скликання</w:t>
      </w:r>
    </w:p>
    <w:p w:rsidR="0018580A" w:rsidRPr="00CE57DF" w:rsidRDefault="0018580A" w:rsidP="0018580A">
      <w:pPr>
        <w:jc w:val="center"/>
        <w:rPr>
          <w:rFonts w:ascii="Times New Roman" w:hAnsi="Times New Roman"/>
          <w:b/>
          <w:bCs/>
          <w:sz w:val="24"/>
          <w:lang w:val="uk-UA"/>
        </w:rPr>
      </w:pPr>
      <w:r w:rsidRPr="00CE57DF">
        <w:rPr>
          <w:rFonts w:ascii="Times New Roman" w:hAnsi="Times New Roman"/>
          <w:b/>
          <w:bCs/>
          <w:sz w:val="24"/>
          <w:lang w:val="uk-UA"/>
        </w:rPr>
        <w:t xml:space="preserve">Р І Ш Е Н </w:t>
      </w:r>
      <w:proofErr w:type="spellStart"/>
      <w:r w:rsidRPr="00CE57DF">
        <w:rPr>
          <w:rFonts w:ascii="Times New Roman" w:hAnsi="Times New Roman"/>
          <w:b/>
          <w:bCs/>
          <w:sz w:val="24"/>
          <w:lang w:val="uk-UA"/>
        </w:rPr>
        <w:t>Н</w:t>
      </w:r>
      <w:proofErr w:type="spellEnd"/>
      <w:r w:rsidRPr="00CE57DF">
        <w:rPr>
          <w:rFonts w:ascii="Times New Roman" w:hAnsi="Times New Roman"/>
          <w:b/>
          <w:bCs/>
          <w:sz w:val="24"/>
          <w:lang w:val="uk-UA"/>
        </w:rPr>
        <w:t xml:space="preserve"> Я</w:t>
      </w:r>
    </w:p>
    <w:p w:rsidR="0018580A" w:rsidRPr="00CE57DF" w:rsidRDefault="0018580A" w:rsidP="0018580A">
      <w:pPr>
        <w:jc w:val="both"/>
        <w:rPr>
          <w:rFonts w:ascii="Times New Roman" w:hAnsi="Times New Roman"/>
          <w:sz w:val="24"/>
          <w:lang w:val="uk-UA"/>
        </w:rPr>
      </w:pPr>
      <w:r w:rsidRPr="00CE57DF">
        <w:rPr>
          <w:rFonts w:ascii="Times New Roman" w:hAnsi="Times New Roman"/>
          <w:sz w:val="24"/>
          <w:lang w:val="uk-UA"/>
        </w:rPr>
        <w:t xml:space="preserve">від </w:t>
      </w:r>
      <w:r>
        <w:rPr>
          <w:rFonts w:ascii="Times New Roman" w:hAnsi="Times New Roman"/>
          <w:sz w:val="24"/>
          <w:lang w:val="uk-UA"/>
        </w:rPr>
        <w:t xml:space="preserve">19 березня </w:t>
      </w:r>
      <w:r w:rsidRPr="00CE57DF">
        <w:rPr>
          <w:rFonts w:ascii="Times New Roman" w:hAnsi="Times New Roman"/>
          <w:sz w:val="24"/>
          <w:lang w:val="uk-UA"/>
        </w:rPr>
        <w:t xml:space="preserve">2019   року                                                                           </w:t>
      </w:r>
      <w:r w:rsidRPr="00CE57DF">
        <w:rPr>
          <w:rFonts w:ascii="Times New Roman" w:hAnsi="Times New Roman"/>
          <w:sz w:val="24"/>
          <w:lang w:val="uk-UA"/>
        </w:rPr>
        <w:tab/>
      </w:r>
      <w:r w:rsidRPr="00CE57DF">
        <w:rPr>
          <w:rFonts w:ascii="Times New Roman" w:hAnsi="Times New Roman"/>
          <w:b/>
          <w:sz w:val="24"/>
          <w:lang w:val="uk-UA"/>
        </w:rPr>
        <w:t>№</w:t>
      </w:r>
      <w:r>
        <w:rPr>
          <w:rFonts w:ascii="Times New Roman" w:hAnsi="Times New Roman"/>
          <w:b/>
          <w:sz w:val="24"/>
          <w:lang w:val="uk-UA"/>
        </w:rPr>
        <w:t>1863</w:t>
      </w:r>
    </w:p>
    <w:p w:rsidR="0018580A" w:rsidRPr="00CE57DF" w:rsidRDefault="0018580A" w:rsidP="0018580A">
      <w:pPr>
        <w:jc w:val="center"/>
        <w:rPr>
          <w:rFonts w:ascii="Times New Roman" w:hAnsi="Times New Roman"/>
          <w:sz w:val="24"/>
          <w:lang w:val="uk-UA"/>
        </w:rPr>
      </w:pPr>
      <w:r w:rsidRPr="00CE57DF">
        <w:rPr>
          <w:rFonts w:ascii="Times New Roman" w:hAnsi="Times New Roman"/>
          <w:sz w:val="24"/>
          <w:lang w:val="uk-UA"/>
        </w:rPr>
        <w:t>м. Знам’янка</w:t>
      </w:r>
    </w:p>
    <w:p w:rsidR="0018580A" w:rsidRPr="00C925FB" w:rsidRDefault="0018580A" w:rsidP="0018580A">
      <w:p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 w:rsidRPr="00C925FB">
        <w:rPr>
          <w:rFonts w:ascii="Times New Roman" w:hAnsi="Times New Roman"/>
          <w:sz w:val="24"/>
          <w:lang w:val="uk-UA"/>
        </w:rPr>
        <w:t xml:space="preserve">Про  перерахування залишків коштів </w:t>
      </w:r>
    </w:p>
    <w:p w:rsidR="0018580A" w:rsidRDefault="0018580A" w:rsidP="0018580A">
      <w:p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 w:rsidRPr="00C925FB">
        <w:rPr>
          <w:rFonts w:ascii="Times New Roman" w:hAnsi="Times New Roman"/>
          <w:sz w:val="24"/>
          <w:lang w:val="uk-UA"/>
        </w:rPr>
        <w:t>по спеціальному фонду</w:t>
      </w:r>
      <w:r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lang w:val="uk-UA"/>
        </w:rPr>
        <w:t xml:space="preserve"> центральної </w:t>
      </w:r>
    </w:p>
    <w:p w:rsidR="0018580A" w:rsidRPr="00C925FB" w:rsidRDefault="0018580A" w:rsidP="0018580A">
      <w:p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районної лікарні</w:t>
      </w:r>
    </w:p>
    <w:p w:rsidR="0018580A" w:rsidRPr="00C925FB" w:rsidRDefault="0018580A" w:rsidP="0018580A">
      <w:pPr>
        <w:jc w:val="both"/>
        <w:rPr>
          <w:rFonts w:ascii="Times New Roman" w:hAnsi="Times New Roman"/>
          <w:sz w:val="24"/>
          <w:lang w:val="uk-UA"/>
        </w:rPr>
      </w:pPr>
    </w:p>
    <w:p w:rsidR="0018580A" w:rsidRPr="00C925FB" w:rsidRDefault="0018580A" w:rsidP="0018580A">
      <w:pPr>
        <w:ind w:firstLine="708"/>
        <w:jc w:val="both"/>
        <w:rPr>
          <w:rFonts w:ascii="Times New Roman" w:hAnsi="Times New Roman"/>
          <w:sz w:val="24"/>
          <w:lang w:val="uk-UA"/>
        </w:rPr>
      </w:pPr>
      <w:r w:rsidRPr="00C925FB">
        <w:rPr>
          <w:rFonts w:ascii="Times New Roman" w:hAnsi="Times New Roman"/>
          <w:sz w:val="24"/>
          <w:lang w:val="uk-UA"/>
        </w:rPr>
        <w:t xml:space="preserve">Відповідно до рішення п’ятдесятої сесії </w:t>
      </w:r>
      <w:proofErr w:type="spellStart"/>
      <w:r w:rsidRPr="00C925FB">
        <w:rPr>
          <w:rFonts w:ascii="Times New Roman" w:hAnsi="Times New Roman"/>
          <w:sz w:val="24"/>
          <w:lang w:val="uk-UA"/>
        </w:rPr>
        <w:t>Знам’янської</w:t>
      </w:r>
      <w:proofErr w:type="spellEnd"/>
      <w:r w:rsidRPr="00C925FB">
        <w:rPr>
          <w:rFonts w:ascii="Times New Roman" w:hAnsi="Times New Roman"/>
          <w:sz w:val="24"/>
          <w:lang w:val="uk-UA"/>
        </w:rPr>
        <w:t xml:space="preserve"> міської ради від 16 лютого 2018 року </w:t>
      </w:r>
      <w:r>
        <w:rPr>
          <w:rFonts w:ascii="Times New Roman" w:hAnsi="Times New Roman"/>
          <w:sz w:val="24"/>
          <w:lang w:val="uk-UA"/>
        </w:rPr>
        <w:t>№</w:t>
      </w:r>
      <w:r w:rsidRPr="00C925FB">
        <w:rPr>
          <w:rFonts w:ascii="Times New Roman" w:hAnsi="Times New Roman"/>
          <w:sz w:val="24"/>
          <w:lang w:val="uk-UA"/>
        </w:rPr>
        <w:t xml:space="preserve">1323 «Про припинення в результаті реорганізації </w:t>
      </w:r>
      <w:proofErr w:type="spellStart"/>
      <w:r w:rsidRPr="00C925FB">
        <w:rPr>
          <w:rFonts w:ascii="Times New Roman" w:hAnsi="Times New Roman"/>
          <w:sz w:val="24"/>
          <w:lang w:val="uk-UA"/>
        </w:rPr>
        <w:t>Знам’янської</w:t>
      </w:r>
      <w:proofErr w:type="spellEnd"/>
      <w:r w:rsidRPr="00C925FB">
        <w:rPr>
          <w:rFonts w:ascii="Times New Roman" w:hAnsi="Times New Roman"/>
          <w:sz w:val="24"/>
          <w:lang w:val="uk-UA"/>
        </w:rPr>
        <w:t xml:space="preserve"> центральної районної лікарні шляхом приєднання до комунального закладу «</w:t>
      </w:r>
      <w:proofErr w:type="spellStart"/>
      <w:r w:rsidRPr="00C925FB">
        <w:rPr>
          <w:rFonts w:ascii="Times New Roman" w:hAnsi="Times New Roman"/>
          <w:sz w:val="24"/>
          <w:lang w:val="uk-UA"/>
        </w:rPr>
        <w:t>Знам’янська</w:t>
      </w:r>
      <w:proofErr w:type="spellEnd"/>
      <w:r w:rsidRPr="00C925FB">
        <w:rPr>
          <w:rFonts w:ascii="Times New Roman" w:hAnsi="Times New Roman"/>
          <w:sz w:val="24"/>
          <w:lang w:val="uk-UA"/>
        </w:rPr>
        <w:t xml:space="preserve"> міська лікарня імені А.В.Лисенка», керуючись ст.26 Закону України «Про місцеве самоврядування в Україні»,  міська рада </w:t>
      </w:r>
    </w:p>
    <w:p w:rsidR="0018580A" w:rsidRPr="00C925FB" w:rsidRDefault="0018580A" w:rsidP="0018580A">
      <w:pPr>
        <w:ind w:left="720"/>
        <w:jc w:val="center"/>
        <w:rPr>
          <w:rFonts w:ascii="Times New Roman" w:hAnsi="Times New Roman"/>
          <w:b/>
          <w:sz w:val="24"/>
          <w:lang w:val="uk-UA"/>
        </w:rPr>
      </w:pPr>
      <w:r w:rsidRPr="00C925FB">
        <w:rPr>
          <w:rFonts w:ascii="Times New Roman" w:hAnsi="Times New Roman"/>
          <w:b/>
          <w:sz w:val="24"/>
          <w:lang w:val="uk-UA"/>
        </w:rPr>
        <w:t xml:space="preserve">В </w:t>
      </w:r>
      <w:r w:rsidRPr="00C925FB">
        <w:rPr>
          <w:rFonts w:ascii="Times New Roman" w:hAnsi="Times New Roman"/>
          <w:b/>
          <w:sz w:val="24"/>
        </w:rPr>
        <w:t>и</w:t>
      </w:r>
      <w:r w:rsidRPr="00C925FB">
        <w:rPr>
          <w:rFonts w:ascii="Times New Roman" w:hAnsi="Times New Roman"/>
          <w:b/>
          <w:sz w:val="24"/>
          <w:lang w:val="uk-UA"/>
        </w:rPr>
        <w:t xml:space="preserve"> </w:t>
      </w:r>
      <w:r w:rsidRPr="00C925FB">
        <w:rPr>
          <w:rFonts w:ascii="Times New Roman" w:hAnsi="Times New Roman"/>
          <w:b/>
          <w:sz w:val="24"/>
        </w:rPr>
        <w:t>р</w:t>
      </w:r>
      <w:r w:rsidRPr="00C925FB">
        <w:rPr>
          <w:rFonts w:ascii="Times New Roman" w:hAnsi="Times New Roman"/>
          <w:b/>
          <w:sz w:val="24"/>
          <w:lang w:val="uk-UA"/>
        </w:rPr>
        <w:t xml:space="preserve"> </w:t>
      </w:r>
      <w:r w:rsidRPr="00C925FB">
        <w:rPr>
          <w:rFonts w:ascii="Times New Roman" w:hAnsi="Times New Roman"/>
          <w:b/>
          <w:sz w:val="24"/>
        </w:rPr>
        <w:t>і</w:t>
      </w:r>
      <w:r w:rsidRPr="00C925FB">
        <w:rPr>
          <w:rFonts w:ascii="Times New Roman" w:hAnsi="Times New Roman"/>
          <w:b/>
          <w:sz w:val="24"/>
          <w:lang w:val="uk-UA"/>
        </w:rPr>
        <w:t xml:space="preserve"> </w:t>
      </w:r>
      <w:r w:rsidRPr="00C925FB">
        <w:rPr>
          <w:rFonts w:ascii="Times New Roman" w:hAnsi="Times New Roman"/>
          <w:b/>
          <w:sz w:val="24"/>
        </w:rPr>
        <w:t>ш</w:t>
      </w:r>
      <w:r w:rsidRPr="00C925FB">
        <w:rPr>
          <w:rFonts w:ascii="Times New Roman" w:hAnsi="Times New Roman"/>
          <w:b/>
          <w:sz w:val="24"/>
          <w:lang w:val="uk-UA"/>
        </w:rPr>
        <w:t xml:space="preserve"> </w:t>
      </w:r>
      <w:r w:rsidRPr="00C925FB">
        <w:rPr>
          <w:rFonts w:ascii="Times New Roman" w:hAnsi="Times New Roman"/>
          <w:b/>
          <w:sz w:val="24"/>
        </w:rPr>
        <w:t>и</w:t>
      </w:r>
      <w:r w:rsidRPr="00C925FB">
        <w:rPr>
          <w:rFonts w:ascii="Times New Roman" w:hAnsi="Times New Roman"/>
          <w:b/>
          <w:sz w:val="24"/>
          <w:lang w:val="uk-UA"/>
        </w:rPr>
        <w:t xml:space="preserve"> </w:t>
      </w:r>
      <w:r w:rsidRPr="00C925FB">
        <w:rPr>
          <w:rFonts w:ascii="Times New Roman" w:hAnsi="Times New Roman"/>
          <w:b/>
          <w:sz w:val="24"/>
        </w:rPr>
        <w:t>ла</w:t>
      </w:r>
      <w:r w:rsidRPr="00C925FB">
        <w:rPr>
          <w:rFonts w:ascii="Times New Roman" w:hAnsi="Times New Roman"/>
          <w:b/>
          <w:sz w:val="24"/>
          <w:lang w:val="uk-UA"/>
        </w:rPr>
        <w:t xml:space="preserve"> </w:t>
      </w:r>
      <w:r w:rsidRPr="00C925FB">
        <w:rPr>
          <w:rFonts w:ascii="Times New Roman" w:hAnsi="Times New Roman"/>
          <w:b/>
          <w:sz w:val="24"/>
        </w:rPr>
        <w:t>:</w:t>
      </w:r>
    </w:p>
    <w:p w:rsidR="0018580A" w:rsidRPr="00C925FB" w:rsidRDefault="0018580A" w:rsidP="0018580A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lang w:val="uk-UA"/>
        </w:rPr>
      </w:pPr>
      <w:r w:rsidRPr="00C925FB">
        <w:rPr>
          <w:rFonts w:ascii="Times New Roman" w:hAnsi="Times New Roman"/>
          <w:sz w:val="24"/>
          <w:lang w:val="uk-UA"/>
        </w:rPr>
        <w:t xml:space="preserve">Залишки коштів по спеціальному фонду </w:t>
      </w:r>
      <w:proofErr w:type="spellStart"/>
      <w:r w:rsidRPr="00C925FB">
        <w:rPr>
          <w:rFonts w:ascii="Times New Roman" w:hAnsi="Times New Roman"/>
          <w:sz w:val="24"/>
          <w:lang w:val="uk-UA"/>
        </w:rPr>
        <w:t>Знам’янської</w:t>
      </w:r>
      <w:proofErr w:type="spellEnd"/>
      <w:r w:rsidRPr="00C925FB">
        <w:rPr>
          <w:rFonts w:ascii="Times New Roman" w:hAnsi="Times New Roman"/>
          <w:sz w:val="24"/>
          <w:lang w:val="uk-UA"/>
        </w:rPr>
        <w:t xml:space="preserve"> центральної районної лікарні, які утворились на рахунках станом на 01 січня 2019 року, перерахувати на спеціальні рахунки комунального закладу «</w:t>
      </w:r>
      <w:proofErr w:type="spellStart"/>
      <w:r w:rsidRPr="00C925FB">
        <w:rPr>
          <w:rFonts w:ascii="Times New Roman" w:hAnsi="Times New Roman"/>
          <w:sz w:val="24"/>
          <w:lang w:val="uk-UA"/>
        </w:rPr>
        <w:t>Знам’янська</w:t>
      </w:r>
      <w:proofErr w:type="spellEnd"/>
      <w:r w:rsidRPr="00C925FB">
        <w:rPr>
          <w:rFonts w:ascii="Times New Roman" w:hAnsi="Times New Roman"/>
          <w:sz w:val="24"/>
          <w:lang w:val="uk-UA"/>
        </w:rPr>
        <w:t xml:space="preserve"> міська лікарня імені А.В. Лисенка», а саме: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5287"/>
        <w:gridCol w:w="2893"/>
      </w:tblGrid>
      <w:tr w:rsidR="0018580A" w:rsidRPr="00C925FB" w:rsidTr="00F528F5">
        <w:tc>
          <w:tcPr>
            <w:tcW w:w="1176" w:type="dxa"/>
            <w:shd w:val="clear" w:color="auto" w:fill="auto"/>
            <w:vAlign w:val="center"/>
          </w:tcPr>
          <w:p w:rsidR="0018580A" w:rsidRPr="00C925FB" w:rsidRDefault="0018580A" w:rsidP="00F528F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925FB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5287" w:type="dxa"/>
            <w:shd w:val="clear" w:color="auto" w:fill="auto"/>
            <w:vAlign w:val="center"/>
          </w:tcPr>
          <w:p w:rsidR="0018580A" w:rsidRPr="00C925FB" w:rsidRDefault="0018580A" w:rsidP="00F528F5">
            <w:pPr>
              <w:ind w:left="-60" w:firstLine="60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C925FB">
              <w:rPr>
                <w:rFonts w:ascii="Times New Roman" w:hAnsi="Times New Roman"/>
                <w:b/>
                <w:sz w:val="24"/>
              </w:rPr>
              <w:t>Назва</w:t>
            </w:r>
            <w:proofErr w:type="spellEnd"/>
            <w:r w:rsidRPr="00C925FB">
              <w:rPr>
                <w:rFonts w:ascii="Times New Roman" w:hAnsi="Times New Roman"/>
                <w:b/>
                <w:sz w:val="24"/>
              </w:rPr>
              <w:t xml:space="preserve"> коду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18580A" w:rsidRPr="00C925FB" w:rsidRDefault="0018580A" w:rsidP="00F528F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C925FB">
              <w:rPr>
                <w:rFonts w:ascii="Times New Roman" w:hAnsi="Times New Roman"/>
                <w:b/>
                <w:sz w:val="24"/>
              </w:rPr>
              <w:t>Залишок</w:t>
            </w:r>
            <w:proofErr w:type="spellEnd"/>
            <w:r w:rsidRPr="00C925F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C925FB">
              <w:rPr>
                <w:rFonts w:ascii="Times New Roman" w:hAnsi="Times New Roman"/>
                <w:b/>
                <w:sz w:val="24"/>
              </w:rPr>
              <w:t>кошті</w:t>
            </w:r>
            <w:proofErr w:type="gramStart"/>
            <w:r w:rsidRPr="00C925FB">
              <w:rPr>
                <w:rFonts w:ascii="Times New Roman" w:hAnsi="Times New Roman"/>
                <w:b/>
                <w:sz w:val="24"/>
              </w:rPr>
              <w:t>в</w:t>
            </w:r>
            <w:proofErr w:type="spellEnd"/>
            <w:proofErr w:type="gramEnd"/>
          </w:p>
        </w:tc>
      </w:tr>
      <w:tr w:rsidR="0018580A" w:rsidRPr="00C925FB" w:rsidTr="00F528F5">
        <w:trPr>
          <w:trHeight w:val="637"/>
        </w:trPr>
        <w:tc>
          <w:tcPr>
            <w:tcW w:w="1176" w:type="dxa"/>
            <w:shd w:val="clear" w:color="auto" w:fill="auto"/>
            <w:vAlign w:val="center"/>
          </w:tcPr>
          <w:p w:rsidR="0018580A" w:rsidRPr="00C925FB" w:rsidRDefault="0018580A" w:rsidP="00F528F5">
            <w:pPr>
              <w:jc w:val="center"/>
              <w:rPr>
                <w:rFonts w:ascii="Times New Roman" w:hAnsi="Times New Roman"/>
                <w:sz w:val="24"/>
              </w:rPr>
            </w:pPr>
            <w:r w:rsidRPr="00C925FB">
              <w:rPr>
                <w:rFonts w:ascii="Times New Roman" w:hAnsi="Times New Roman"/>
                <w:sz w:val="24"/>
              </w:rPr>
              <w:t>25010100</w:t>
            </w:r>
          </w:p>
        </w:tc>
        <w:tc>
          <w:tcPr>
            <w:tcW w:w="5287" w:type="dxa"/>
            <w:shd w:val="clear" w:color="auto" w:fill="auto"/>
            <w:vAlign w:val="center"/>
          </w:tcPr>
          <w:p w:rsidR="0018580A" w:rsidRPr="00C925FB" w:rsidRDefault="0018580A" w:rsidP="00F528F5">
            <w:pPr>
              <w:jc w:val="center"/>
              <w:rPr>
                <w:rFonts w:ascii="Times New Roman" w:hAnsi="Times New Roman"/>
                <w:sz w:val="24"/>
              </w:rPr>
            </w:pPr>
            <w:r w:rsidRPr="00C925FB">
              <w:rPr>
                <w:rFonts w:ascii="Times New Roman" w:hAnsi="Times New Roman"/>
                <w:sz w:val="24"/>
              </w:rPr>
              <w:t xml:space="preserve">«Плата за </w:t>
            </w:r>
            <w:proofErr w:type="spellStart"/>
            <w:r w:rsidRPr="00C925FB">
              <w:rPr>
                <w:rFonts w:ascii="Times New Roman" w:hAnsi="Times New Roman"/>
                <w:sz w:val="24"/>
              </w:rPr>
              <w:t>послуги</w:t>
            </w:r>
            <w:proofErr w:type="spellEnd"/>
            <w:r w:rsidRPr="00C925FB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C925FB">
              <w:rPr>
                <w:rFonts w:ascii="Times New Roman" w:hAnsi="Times New Roman"/>
                <w:sz w:val="24"/>
              </w:rPr>
              <w:t>що</w:t>
            </w:r>
            <w:proofErr w:type="spellEnd"/>
            <w:r w:rsidRPr="00C925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925FB">
              <w:rPr>
                <w:rFonts w:ascii="Times New Roman" w:hAnsi="Times New Roman"/>
                <w:sz w:val="24"/>
              </w:rPr>
              <w:t>надаються</w:t>
            </w:r>
            <w:proofErr w:type="spellEnd"/>
            <w:r w:rsidRPr="00C925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925FB">
              <w:rPr>
                <w:rFonts w:ascii="Times New Roman" w:hAnsi="Times New Roman"/>
                <w:sz w:val="24"/>
              </w:rPr>
              <w:t>бюджетними</w:t>
            </w:r>
            <w:proofErr w:type="spellEnd"/>
            <w:r w:rsidRPr="00C925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925FB">
              <w:rPr>
                <w:rFonts w:ascii="Times New Roman" w:hAnsi="Times New Roman"/>
                <w:sz w:val="24"/>
              </w:rPr>
              <w:t>установами</w:t>
            </w:r>
            <w:proofErr w:type="spellEnd"/>
            <w:r w:rsidRPr="00C925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925FB">
              <w:rPr>
                <w:rFonts w:ascii="Times New Roman" w:hAnsi="Times New Roman"/>
                <w:sz w:val="24"/>
              </w:rPr>
              <w:t>згідно</w:t>
            </w:r>
            <w:proofErr w:type="spellEnd"/>
            <w:r w:rsidRPr="00C925FB">
              <w:rPr>
                <w:rFonts w:ascii="Times New Roman" w:hAnsi="Times New Roman"/>
                <w:sz w:val="24"/>
              </w:rPr>
              <w:t xml:space="preserve"> з </w:t>
            </w:r>
            <w:proofErr w:type="spellStart"/>
            <w:r w:rsidRPr="00C925FB">
              <w:rPr>
                <w:rFonts w:ascii="Times New Roman" w:hAnsi="Times New Roman"/>
                <w:sz w:val="24"/>
              </w:rPr>
              <w:t>їх</w:t>
            </w:r>
            <w:proofErr w:type="spellEnd"/>
            <w:r w:rsidRPr="00C925FB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C925FB">
              <w:rPr>
                <w:rFonts w:ascii="Times New Roman" w:hAnsi="Times New Roman"/>
                <w:sz w:val="24"/>
              </w:rPr>
              <w:t>основною</w:t>
            </w:r>
            <w:proofErr w:type="gramEnd"/>
            <w:r w:rsidRPr="00C925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925FB">
              <w:rPr>
                <w:rFonts w:ascii="Times New Roman" w:hAnsi="Times New Roman"/>
                <w:sz w:val="24"/>
              </w:rPr>
              <w:t>діяльністю</w:t>
            </w:r>
            <w:proofErr w:type="spellEnd"/>
            <w:r w:rsidRPr="00C925FB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18580A" w:rsidRPr="00C925FB" w:rsidRDefault="0018580A" w:rsidP="00F528F5">
            <w:pPr>
              <w:jc w:val="center"/>
              <w:rPr>
                <w:rFonts w:ascii="Times New Roman" w:hAnsi="Times New Roman"/>
                <w:sz w:val="24"/>
              </w:rPr>
            </w:pPr>
            <w:r w:rsidRPr="00C925FB">
              <w:rPr>
                <w:rFonts w:ascii="Times New Roman" w:hAnsi="Times New Roman"/>
                <w:sz w:val="24"/>
              </w:rPr>
              <w:t>14 704,14</w:t>
            </w:r>
          </w:p>
        </w:tc>
      </w:tr>
      <w:tr w:rsidR="0018580A" w:rsidRPr="00C925FB" w:rsidTr="00F528F5">
        <w:tc>
          <w:tcPr>
            <w:tcW w:w="1176" w:type="dxa"/>
            <w:shd w:val="clear" w:color="auto" w:fill="auto"/>
            <w:vAlign w:val="center"/>
          </w:tcPr>
          <w:p w:rsidR="0018580A" w:rsidRPr="00C925FB" w:rsidRDefault="0018580A" w:rsidP="00F528F5">
            <w:pPr>
              <w:jc w:val="center"/>
              <w:rPr>
                <w:rFonts w:ascii="Times New Roman" w:hAnsi="Times New Roman"/>
                <w:sz w:val="24"/>
              </w:rPr>
            </w:pPr>
            <w:r w:rsidRPr="00C925FB">
              <w:rPr>
                <w:rFonts w:ascii="Times New Roman" w:hAnsi="Times New Roman"/>
                <w:sz w:val="24"/>
              </w:rPr>
              <w:t>25010300</w:t>
            </w:r>
          </w:p>
        </w:tc>
        <w:tc>
          <w:tcPr>
            <w:tcW w:w="5287" w:type="dxa"/>
            <w:shd w:val="clear" w:color="auto" w:fill="auto"/>
            <w:vAlign w:val="center"/>
          </w:tcPr>
          <w:p w:rsidR="0018580A" w:rsidRPr="00C925FB" w:rsidRDefault="0018580A" w:rsidP="00F528F5">
            <w:pPr>
              <w:jc w:val="center"/>
              <w:rPr>
                <w:rFonts w:ascii="Times New Roman" w:hAnsi="Times New Roman"/>
                <w:sz w:val="24"/>
              </w:rPr>
            </w:pPr>
            <w:r w:rsidRPr="00C925FB">
              <w:rPr>
                <w:rFonts w:ascii="Times New Roman" w:hAnsi="Times New Roman"/>
                <w:sz w:val="24"/>
              </w:rPr>
              <w:t xml:space="preserve">«Плата за </w:t>
            </w:r>
            <w:proofErr w:type="spellStart"/>
            <w:r w:rsidRPr="00C925FB">
              <w:rPr>
                <w:rFonts w:ascii="Times New Roman" w:hAnsi="Times New Roman"/>
                <w:sz w:val="24"/>
              </w:rPr>
              <w:t>оренду</w:t>
            </w:r>
            <w:proofErr w:type="spellEnd"/>
            <w:r w:rsidRPr="00C925FB">
              <w:rPr>
                <w:rFonts w:ascii="Times New Roman" w:hAnsi="Times New Roman"/>
                <w:sz w:val="24"/>
              </w:rPr>
              <w:t xml:space="preserve"> майна </w:t>
            </w:r>
            <w:proofErr w:type="spellStart"/>
            <w:r w:rsidRPr="00C925FB">
              <w:rPr>
                <w:rFonts w:ascii="Times New Roman" w:hAnsi="Times New Roman"/>
                <w:sz w:val="24"/>
              </w:rPr>
              <w:t>бюджетних</w:t>
            </w:r>
            <w:proofErr w:type="spellEnd"/>
            <w:r w:rsidRPr="00C925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925FB">
              <w:rPr>
                <w:rFonts w:ascii="Times New Roman" w:hAnsi="Times New Roman"/>
                <w:sz w:val="24"/>
              </w:rPr>
              <w:t>установ</w:t>
            </w:r>
            <w:proofErr w:type="spellEnd"/>
            <w:r w:rsidRPr="00C925FB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18580A" w:rsidRPr="00C925FB" w:rsidRDefault="0018580A" w:rsidP="00F528F5">
            <w:pPr>
              <w:jc w:val="center"/>
              <w:rPr>
                <w:rFonts w:ascii="Times New Roman" w:hAnsi="Times New Roman"/>
                <w:sz w:val="24"/>
              </w:rPr>
            </w:pPr>
            <w:r w:rsidRPr="00C925FB">
              <w:rPr>
                <w:rFonts w:ascii="Times New Roman" w:hAnsi="Times New Roman"/>
                <w:sz w:val="24"/>
              </w:rPr>
              <w:t>35 894,87</w:t>
            </w:r>
          </w:p>
        </w:tc>
      </w:tr>
      <w:tr w:rsidR="0018580A" w:rsidRPr="00C925FB" w:rsidTr="00F528F5">
        <w:tc>
          <w:tcPr>
            <w:tcW w:w="1176" w:type="dxa"/>
            <w:shd w:val="clear" w:color="auto" w:fill="auto"/>
            <w:vAlign w:val="center"/>
          </w:tcPr>
          <w:p w:rsidR="0018580A" w:rsidRPr="00C925FB" w:rsidRDefault="0018580A" w:rsidP="00F528F5">
            <w:pPr>
              <w:jc w:val="center"/>
              <w:rPr>
                <w:rFonts w:ascii="Times New Roman" w:hAnsi="Times New Roman"/>
                <w:sz w:val="24"/>
              </w:rPr>
            </w:pPr>
            <w:r w:rsidRPr="00C925FB">
              <w:rPr>
                <w:rFonts w:ascii="Times New Roman" w:hAnsi="Times New Roman"/>
                <w:sz w:val="24"/>
              </w:rPr>
              <w:t>25020100</w:t>
            </w:r>
          </w:p>
        </w:tc>
        <w:tc>
          <w:tcPr>
            <w:tcW w:w="5287" w:type="dxa"/>
            <w:shd w:val="clear" w:color="auto" w:fill="auto"/>
            <w:vAlign w:val="center"/>
          </w:tcPr>
          <w:p w:rsidR="0018580A" w:rsidRPr="00C925FB" w:rsidRDefault="0018580A" w:rsidP="00F528F5">
            <w:pPr>
              <w:jc w:val="center"/>
              <w:rPr>
                <w:rFonts w:ascii="Times New Roman" w:hAnsi="Times New Roman"/>
                <w:sz w:val="24"/>
              </w:rPr>
            </w:pPr>
            <w:r w:rsidRPr="00C925FB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Pr="00C925FB">
              <w:rPr>
                <w:rFonts w:ascii="Times New Roman" w:hAnsi="Times New Roman"/>
                <w:sz w:val="24"/>
              </w:rPr>
              <w:t>Благодійні</w:t>
            </w:r>
            <w:proofErr w:type="spellEnd"/>
            <w:r w:rsidRPr="00C925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925FB">
              <w:rPr>
                <w:rFonts w:ascii="Times New Roman" w:hAnsi="Times New Roman"/>
                <w:sz w:val="24"/>
              </w:rPr>
              <w:t>внески</w:t>
            </w:r>
            <w:proofErr w:type="spellEnd"/>
            <w:r w:rsidRPr="00C925FB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C925FB">
              <w:rPr>
                <w:rFonts w:ascii="Times New Roman" w:hAnsi="Times New Roman"/>
                <w:sz w:val="24"/>
              </w:rPr>
              <w:t>гранти</w:t>
            </w:r>
            <w:proofErr w:type="spellEnd"/>
            <w:r w:rsidRPr="00C925FB">
              <w:rPr>
                <w:rFonts w:ascii="Times New Roman" w:hAnsi="Times New Roman"/>
                <w:sz w:val="24"/>
              </w:rPr>
              <w:t xml:space="preserve"> та </w:t>
            </w:r>
            <w:proofErr w:type="spellStart"/>
            <w:r w:rsidRPr="00C925FB">
              <w:rPr>
                <w:rFonts w:ascii="Times New Roman" w:hAnsi="Times New Roman"/>
                <w:sz w:val="24"/>
              </w:rPr>
              <w:t>дарунки</w:t>
            </w:r>
            <w:proofErr w:type="spellEnd"/>
            <w:r w:rsidRPr="00C925FB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18580A" w:rsidRPr="00C925FB" w:rsidRDefault="0018580A" w:rsidP="00F528F5">
            <w:pPr>
              <w:jc w:val="center"/>
              <w:rPr>
                <w:rFonts w:ascii="Times New Roman" w:hAnsi="Times New Roman"/>
                <w:sz w:val="24"/>
              </w:rPr>
            </w:pPr>
            <w:r w:rsidRPr="00C925FB">
              <w:rPr>
                <w:rFonts w:ascii="Times New Roman" w:hAnsi="Times New Roman"/>
                <w:sz w:val="24"/>
              </w:rPr>
              <w:t>7 462,83</w:t>
            </w:r>
          </w:p>
        </w:tc>
      </w:tr>
      <w:tr w:rsidR="0018580A" w:rsidRPr="00C925FB" w:rsidTr="00F528F5">
        <w:tc>
          <w:tcPr>
            <w:tcW w:w="1176" w:type="dxa"/>
            <w:shd w:val="clear" w:color="auto" w:fill="auto"/>
            <w:vAlign w:val="center"/>
          </w:tcPr>
          <w:p w:rsidR="0018580A" w:rsidRPr="00C925FB" w:rsidRDefault="0018580A" w:rsidP="00F528F5">
            <w:pPr>
              <w:jc w:val="center"/>
              <w:rPr>
                <w:rFonts w:ascii="Times New Roman" w:hAnsi="Times New Roman"/>
                <w:sz w:val="24"/>
              </w:rPr>
            </w:pPr>
            <w:r w:rsidRPr="00C925FB">
              <w:rPr>
                <w:rFonts w:ascii="Times New Roman" w:hAnsi="Times New Roman"/>
                <w:sz w:val="24"/>
              </w:rPr>
              <w:t>РАЗОМ</w:t>
            </w:r>
          </w:p>
        </w:tc>
        <w:tc>
          <w:tcPr>
            <w:tcW w:w="5287" w:type="dxa"/>
            <w:shd w:val="clear" w:color="auto" w:fill="auto"/>
            <w:vAlign w:val="center"/>
          </w:tcPr>
          <w:p w:rsidR="0018580A" w:rsidRPr="00C925FB" w:rsidRDefault="0018580A" w:rsidP="00F528F5">
            <w:pPr>
              <w:jc w:val="center"/>
              <w:rPr>
                <w:rFonts w:ascii="Times New Roman" w:hAnsi="Times New Roman"/>
                <w:sz w:val="24"/>
              </w:rPr>
            </w:pPr>
            <w:r w:rsidRPr="00C925FB"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2893" w:type="dxa"/>
            <w:shd w:val="clear" w:color="auto" w:fill="auto"/>
            <w:vAlign w:val="center"/>
          </w:tcPr>
          <w:p w:rsidR="0018580A" w:rsidRPr="00C925FB" w:rsidRDefault="0018580A" w:rsidP="00F528F5">
            <w:pPr>
              <w:jc w:val="center"/>
              <w:rPr>
                <w:rFonts w:ascii="Times New Roman" w:hAnsi="Times New Roman"/>
                <w:sz w:val="24"/>
              </w:rPr>
            </w:pPr>
            <w:r w:rsidRPr="00C925FB">
              <w:rPr>
                <w:rFonts w:ascii="Times New Roman" w:hAnsi="Times New Roman"/>
                <w:sz w:val="24"/>
              </w:rPr>
              <w:t>58 061,84</w:t>
            </w:r>
          </w:p>
        </w:tc>
      </w:tr>
    </w:tbl>
    <w:p w:rsidR="0018580A" w:rsidRPr="00C925FB" w:rsidRDefault="0018580A" w:rsidP="0018580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 w:rsidRPr="00C925FB">
        <w:rPr>
          <w:rFonts w:ascii="Times New Roman" w:hAnsi="Times New Roman"/>
          <w:sz w:val="24"/>
          <w:lang w:val="uk-UA"/>
        </w:rPr>
        <w:t xml:space="preserve">Організацію виконання рішення покласти на голову комісії з припинення (реорганізації) </w:t>
      </w:r>
      <w:proofErr w:type="spellStart"/>
      <w:r w:rsidRPr="00C925FB">
        <w:rPr>
          <w:rFonts w:ascii="Times New Roman" w:hAnsi="Times New Roman"/>
          <w:sz w:val="24"/>
          <w:lang w:val="uk-UA"/>
        </w:rPr>
        <w:t>Знам’янської</w:t>
      </w:r>
      <w:proofErr w:type="spellEnd"/>
      <w:r w:rsidRPr="00C925FB">
        <w:rPr>
          <w:rFonts w:ascii="Times New Roman" w:hAnsi="Times New Roman"/>
          <w:sz w:val="24"/>
          <w:lang w:val="uk-UA"/>
        </w:rPr>
        <w:t xml:space="preserve"> центральної районної лікарні Загородню В.Г. та на виконуючого обов’язки головного лікаря комунального закладу "</w:t>
      </w:r>
      <w:proofErr w:type="spellStart"/>
      <w:r w:rsidRPr="00C925FB">
        <w:rPr>
          <w:rFonts w:ascii="Times New Roman" w:hAnsi="Times New Roman"/>
          <w:sz w:val="24"/>
          <w:lang w:val="uk-UA"/>
        </w:rPr>
        <w:t>Знам’янська</w:t>
      </w:r>
      <w:proofErr w:type="spellEnd"/>
      <w:r w:rsidRPr="00C925FB">
        <w:rPr>
          <w:rFonts w:ascii="Times New Roman" w:hAnsi="Times New Roman"/>
          <w:sz w:val="24"/>
          <w:lang w:val="uk-UA"/>
        </w:rPr>
        <w:t xml:space="preserve">  міська  лікарня  імені А.В.Лисенка" </w:t>
      </w:r>
      <w:r>
        <w:rPr>
          <w:rFonts w:ascii="Times New Roman" w:hAnsi="Times New Roman"/>
          <w:sz w:val="24"/>
          <w:lang w:val="uk-UA"/>
        </w:rPr>
        <w:t>І.Муравського</w:t>
      </w:r>
      <w:r w:rsidRPr="00C925FB">
        <w:rPr>
          <w:rFonts w:ascii="Times New Roman" w:hAnsi="Times New Roman"/>
          <w:sz w:val="24"/>
          <w:lang w:val="uk-UA"/>
        </w:rPr>
        <w:t>.</w:t>
      </w:r>
    </w:p>
    <w:p w:rsidR="0018580A" w:rsidRPr="00C925FB" w:rsidRDefault="0018580A" w:rsidP="0018580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 w:rsidRPr="00C925FB">
        <w:rPr>
          <w:rFonts w:ascii="Times New Roman" w:hAnsi="Times New Roman"/>
          <w:sz w:val="24"/>
          <w:lang w:val="uk-UA"/>
        </w:rPr>
        <w:t>Контроль за виконанням даного рішення покласти на постійну комісію з питань бюджету та економічного розвиту міста (гол. Н.</w:t>
      </w:r>
      <w:proofErr w:type="spellStart"/>
      <w:r w:rsidRPr="00C925FB">
        <w:rPr>
          <w:rFonts w:ascii="Times New Roman" w:hAnsi="Times New Roman"/>
          <w:sz w:val="24"/>
          <w:lang w:val="uk-UA"/>
        </w:rPr>
        <w:t>Данасієнко</w:t>
      </w:r>
      <w:proofErr w:type="spellEnd"/>
      <w:r w:rsidRPr="00C925FB">
        <w:rPr>
          <w:rFonts w:ascii="Times New Roman" w:hAnsi="Times New Roman"/>
          <w:sz w:val="24"/>
          <w:lang w:val="uk-UA"/>
        </w:rPr>
        <w:t>).</w:t>
      </w:r>
    </w:p>
    <w:p w:rsidR="0018580A" w:rsidRPr="00C925FB" w:rsidRDefault="0018580A" w:rsidP="0018580A">
      <w:pPr>
        <w:jc w:val="both"/>
        <w:rPr>
          <w:rFonts w:ascii="Times New Roman" w:hAnsi="Times New Roman"/>
          <w:sz w:val="24"/>
          <w:lang w:val="uk-UA"/>
        </w:rPr>
      </w:pPr>
    </w:p>
    <w:p w:rsidR="0018580A" w:rsidRDefault="0018580A" w:rsidP="0018580A">
      <w:pPr>
        <w:ind w:left="1416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  </w:t>
      </w:r>
      <w:r w:rsidRPr="00C925FB">
        <w:rPr>
          <w:rFonts w:ascii="Times New Roman" w:hAnsi="Times New Roman"/>
          <w:b/>
          <w:sz w:val="24"/>
          <w:lang w:val="uk-UA"/>
        </w:rPr>
        <w:t>Міський голова</w:t>
      </w:r>
      <w:r w:rsidRPr="00C925FB">
        <w:rPr>
          <w:rFonts w:ascii="Times New Roman" w:hAnsi="Times New Roman"/>
          <w:b/>
          <w:sz w:val="24"/>
          <w:lang w:val="uk-UA"/>
        </w:rPr>
        <w:tab/>
      </w:r>
      <w:r w:rsidRPr="00C925FB">
        <w:rPr>
          <w:rFonts w:ascii="Times New Roman" w:hAnsi="Times New Roman"/>
          <w:b/>
          <w:sz w:val="24"/>
          <w:lang w:val="uk-UA"/>
        </w:rPr>
        <w:tab/>
      </w:r>
      <w:r w:rsidRPr="00C925FB">
        <w:rPr>
          <w:rFonts w:ascii="Times New Roman" w:hAnsi="Times New Roman"/>
          <w:b/>
          <w:sz w:val="24"/>
          <w:lang w:val="uk-UA"/>
        </w:rPr>
        <w:tab/>
      </w:r>
      <w:r w:rsidRPr="00C925FB">
        <w:rPr>
          <w:rFonts w:ascii="Times New Roman" w:hAnsi="Times New Roman"/>
          <w:b/>
          <w:sz w:val="24"/>
          <w:lang w:val="uk-UA"/>
        </w:rPr>
        <w:tab/>
        <w:t xml:space="preserve">   С.</w:t>
      </w:r>
      <w:proofErr w:type="spellStart"/>
      <w:r w:rsidRPr="00C925FB">
        <w:rPr>
          <w:rFonts w:ascii="Times New Roman" w:hAnsi="Times New Roman"/>
          <w:b/>
          <w:sz w:val="24"/>
          <w:lang w:val="uk-UA"/>
        </w:rPr>
        <w:t>Філіпенко</w:t>
      </w:r>
      <w:proofErr w:type="spellEnd"/>
    </w:p>
    <w:p w:rsidR="0018580A" w:rsidRDefault="0018580A" w:rsidP="0018580A">
      <w:pPr>
        <w:ind w:left="1416"/>
        <w:jc w:val="both"/>
        <w:rPr>
          <w:rFonts w:ascii="Times New Roman" w:hAnsi="Times New Roman"/>
          <w:b/>
          <w:sz w:val="24"/>
          <w:lang w:val="uk-UA"/>
        </w:rPr>
      </w:pPr>
    </w:p>
    <w:p w:rsidR="0018580A" w:rsidRDefault="0018580A" w:rsidP="0018580A">
      <w:pPr>
        <w:ind w:left="1416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ab/>
      </w:r>
      <w:r>
        <w:rPr>
          <w:rFonts w:ascii="Times New Roman" w:hAnsi="Times New Roman"/>
          <w:b/>
          <w:sz w:val="24"/>
          <w:lang w:val="uk-UA"/>
        </w:rPr>
        <w:tab/>
      </w:r>
      <w:r>
        <w:rPr>
          <w:rFonts w:ascii="Times New Roman" w:hAnsi="Times New Roman"/>
          <w:b/>
          <w:sz w:val="24"/>
          <w:lang w:val="uk-UA"/>
        </w:rPr>
        <w:tab/>
      </w:r>
      <w:r>
        <w:rPr>
          <w:rFonts w:ascii="Times New Roman" w:hAnsi="Times New Roman"/>
          <w:b/>
          <w:sz w:val="24"/>
          <w:lang w:val="uk-UA"/>
        </w:rPr>
        <w:tab/>
      </w:r>
      <w:r>
        <w:rPr>
          <w:rFonts w:ascii="Times New Roman" w:hAnsi="Times New Roman"/>
          <w:b/>
          <w:sz w:val="24"/>
          <w:lang w:val="uk-UA"/>
        </w:rPr>
        <w:tab/>
      </w:r>
      <w:r>
        <w:rPr>
          <w:rFonts w:ascii="Times New Roman" w:hAnsi="Times New Roman"/>
          <w:b/>
          <w:sz w:val="24"/>
          <w:lang w:val="uk-UA"/>
        </w:rPr>
        <w:tab/>
      </w:r>
      <w:r>
        <w:rPr>
          <w:rFonts w:ascii="Times New Roman" w:hAnsi="Times New Roman"/>
          <w:b/>
          <w:sz w:val="24"/>
          <w:lang w:val="uk-UA"/>
        </w:rPr>
        <w:tab/>
      </w:r>
      <w:r>
        <w:rPr>
          <w:rFonts w:ascii="Times New Roman" w:hAnsi="Times New Roman"/>
          <w:b/>
          <w:sz w:val="24"/>
          <w:lang w:val="uk-UA"/>
        </w:rPr>
        <w:tab/>
      </w:r>
    </w:p>
    <w:p w:rsidR="0063492C" w:rsidRDefault="0063492C">
      <w:bookmarkStart w:id="0" w:name="_GoBack"/>
      <w:bookmarkEnd w:id="0"/>
    </w:p>
    <w:sectPr w:rsidR="00634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41F80"/>
    <w:multiLevelType w:val="hybridMultilevel"/>
    <w:tmpl w:val="8594EBCC"/>
    <w:lvl w:ilvl="0" w:tplc="88746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80A"/>
    <w:rsid w:val="0018580A"/>
    <w:rsid w:val="0063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8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8580A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18580A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8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8580A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18580A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2019-03-25T12:45:00Z</dcterms:created>
  <dcterms:modified xsi:type="dcterms:W3CDTF">2019-03-25T12:46:00Z</dcterms:modified>
</cp:coreProperties>
</file>