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3D" w:rsidRPr="008D0B96" w:rsidRDefault="00630870" w:rsidP="009254BF">
      <w:pPr>
        <w:pStyle w:val="a3"/>
        <w:rPr>
          <w:b/>
          <w:sz w:val="24"/>
          <w:szCs w:val="24"/>
        </w:rPr>
      </w:pPr>
      <w:r w:rsidRPr="008D0B96">
        <w:rPr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 wp14:anchorId="08A564AF" wp14:editId="4C144240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72135" cy="73152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B3663D" w:rsidRPr="008D0B96">
        <w:rPr>
          <w:b/>
          <w:sz w:val="24"/>
          <w:szCs w:val="24"/>
        </w:rPr>
        <w:t>Знам`янська</w:t>
      </w:r>
      <w:proofErr w:type="spellEnd"/>
      <w:r w:rsidR="00B3663D" w:rsidRPr="008D0B96">
        <w:rPr>
          <w:b/>
          <w:sz w:val="24"/>
          <w:szCs w:val="24"/>
        </w:rPr>
        <w:t xml:space="preserve">   міська   рада  Кіровоградської  області</w:t>
      </w:r>
    </w:p>
    <w:p w:rsidR="00B3663D" w:rsidRPr="008D0B96" w:rsidRDefault="00B3663D" w:rsidP="00B3663D">
      <w:pPr>
        <w:pStyle w:val="1"/>
        <w:rPr>
          <w:sz w:val="24"/>
          <w:szCs w:val="24"/>
        </w:rPr>
      </w:pPr>
      <w:r w:rsidRPr="008D0B96">
        <w:rPr>
          <w:sz w:val="24"/>
          <w:szCs w:val="24"/>
        </w:rPr>
        <w:t>Виконавчий комітет</w:t>
      </w:r>
    </w:p>
    <w:p w:rsidR="00B3663D" w:rsidRPr="008D0B96" w:rsidRDefault="00B3663D" w:rsidP="00B3663D">
      <w:pPr>
        <w:jc w:val="center"/>
        <w:rPr>
          <w:b/>
          <w:sz w:val="24"/>
          <w:szCs w:val="24"/>
        </w:rPr>
      </w:pPr>
    </w:p>
    <w:p w:rsidR="00B3663D" w:rsidRPr="008D0B96" w:rsidRDefault="00A50A96" w:rsidP="00B3663D">
      <w:pPr>
        <w:pStyle w:val="3"/>
        <w:rPr>
          <w:szCs w:val="24"/>
          <w:lang w:val="ru-RU"/>
        </w:rPr>
      </w:pPr>
      <w:r w:rsidRPr="008D0B96">
        <w:rPr>
          <w:szCs w:val="24"/>
          <w:lang w:val="ru-RU"/>
        </w:rPr>
        <w:t>РОЗПОРЯДЖЕННЯ</w:t>
      </w:r>
    </w:p>
    <w:p w:rsidR="00B3663D" w:rsidRPr="008D0B96" w:rsidRDefault="00214F7D" w:rsidP="00B3663D">
      <w:pPr>
        <w:pStyle w:val="2"/>
        <w:jc w:val="left"/>
        <w:rPr>
          <w:sz w:val="24"/>
          <w:szCs w:val="24"/>
          <w:lang w:val="ru-RU"/>
        </w:rPr>
      </w:pPr>
      <w:r w:rsidRPr="008D0B96">
        <w:rPr>
          <w:sz w:val="24"/>
          <w:szCs w:val="24"/>
        </w:rPr>
        <w:t>в</w:t>
      </w:r>
      <w:r w:rsidR="00156781" w:rsidRPr="008D0B96">
        <w:rPr>
          <w:sz w:val="24"/>
          <w:szCs w:val="24"/>
        </w:rPr>
        <w:t xml:space="preserve">ід </w:t>
      </w:r>
      <w:r w:rsidR="00116DCA" w:rsidRPr="008D0B96">
        <w:rPr>
          <w:sz w:val="24"/>
          <w:szCs w:val="24"/>
          <w:lang w:val="ru-RU"/>
        </w:rPr>
        <w:t>19</w:t>
      </w:r>
      <w:r w:rsidR="00116DCA" w:rsidRPr="008D0B96">
        <w:rPr>
          <w:sz w:val="24"/>
          <w:szCs w:val="24"/>
        </w:rPr>
        <w:t xml:space="preserve"> </w:t>
      </w:r>
      <w:r w:rsidR="007D2E36" w:rsidRPr="008D0B96">
        <w:rPr>
          <w:sz w:val="24"/>
          <w:szCs w:val="24"/>
        </w:rPr>
        <w:t>лютого</w:t>
      </w:r>
      <w:r w:rsidR="000D4BE7" w:rsidRPr="008D0B96">
        <w:rPr>
          <w:sz w:val="24"/>
          <w:szCs w:val="24"/>
        </w:rPr>
        <w:t xml:space="preserve"> </w:t>
      </w:r>
      <w:r w:rsidR="0035229E" w:rsidRPr="008D0B96">
        <w:rPr>
          <w:sz w:val="24"/>
          <w:szCs w:val="24"/>
        </w:rPr>
        <w:t>20</w:t>
      </w:r>
      <w:r w:rsidR="00667C37" w:rsidRPr="008D0B96">
        <w:rPr>
          <w:sz w:val="24"/>
          <w:szCs w:val="24"/>
        </w:rPr>
        <w:t>21</w:t>
      </w:r>
      <w:r w:rsidR="0046227D" w:rsidRPr="008D0B96">
        <w:rPr>
          <w:sz w:val="24"/>
          <w:szCs w:val="24"/>
        </w:rPr>
        <w:t xml:space="preserve"> </w:t>
      </w:r>
      <w:r w:rsidR="00C5298D" w:rsidRPr="008D0B96">
        <w:rPr>
          <w:sz w:val="24"/>
          <w:szCs w:val="24"/>
        </w:rPr>
        <w:t>року</w:t>
      </w:r>
      <w:r w:rsidR="00C72896" w:rsidRPr="008D0B96">
        <w:rPr>
          <w:sz w:val="24"/>
          <w:szCs w:val="24"/>
        </w:rPr>
        <w:t xml:space="preserve">          </w:t>
      </w:r>
      <w:r w:rsidR="00C72896" w:rsidRPr="008D0B96">
        <w:rPr>
          <w:sz w:val="24"/>
          <w:szCs w:val="24"/>
        </w:rPr>
        <w:tab/>
      </w:r>
      <w:r w:rsidR="00C72896" w:rsidRPr="008D0B96">
        <w:rPr>
          <w:sz w:val="24"/>
          <w:szCs w:val="24"/>
        </w:rPr>
        <w:tab/>
        <w:t xml:space="preserve">      </w:t>
      </w:r>
      <w:r w:rsidR="00C72896" w:rsidRPr="008D0B96">
        <w:rPr>
          <w:sz w:val="24"/>
          <w:szCs w:val="24"/>
        </w:rPr>
        <w:tab/>
      </w:r>
      <w:r w:rsidR="00C72896" w:rsidRPr="008D0B96">
        <w:rPr>
          <w:sz w:val="24"/>
          <w:szCs w:val="24"/>
        </w:rPr>
        <w:tab/>
        <w:t xml:space="preserve">         </w:t>
      </w:r>
      <w:r w:rsidR="00C72896" w:rsidRPr="008D0B96">
        <w:rPr>
          <w:sz w:val="24"/>
          <w:szCs w:val="24"/>
        </w:rPr>
        <w:tab/>
      </w:r>
      <w:r w:rsidR="00C72896" w:rsidRPr="008D0B96">
        <w:rPr>
          <w:sz w:val="24"/>
          <w:szCs w:val="24"/>
        </w:rPr>
        <w:tab/>
      </w:r>
      <w:r w:rsidR="00E0436E" w:rsidRPr="008D0B96">
        <w:rPr>
          <w:sz w:val="24"/>
          <w:szCs w:val="24"/>
        </w:rPr>
        <w:tab/>
      </w:r>
      <w:r w:rsidR="00B3663D" w:rsidRPr="008D0B96">
        <w:rPr>
          <w:sz w:val="24"/>
          <w:szCs w:val="24"/>
        </w:rPr>
        <w:t>№</w:t>
      </w:r>
      <w:r w:rsidR="00E0436E" w:rsidRPr="008D0B96">
        <w:rPr>
          <w:sz w:val="24"/>
          <w:szCs w:val="24"/>
        </w:rPr>
        <w:t xml:space="preserve"> </w:t>
      </w:r>
      <w:r w:rsidR="00116DCA" w:rsidRPr="008D0B96">
        <w:rPr>
          <w:sz w:val="24"/>
          <w:szCs w:val="24"/>
          <w:lang w:val="ru-RU"/>
        </w:rPr>
        <w:t>28</w:t>
      </w:r>
    </w:p>
    <w:p w:rsidR="0032732A" w:rsidRPr="00A50A96" w:rsidRDefault="00B3663D" w:rsidP="00B3663D">
      <w:pPr>
        <w:jc w:val="center"/>
        <w:rPr>
          <w:b/>
          <w:sz w:val="24"/>
          <w:szCs w:val="24"/>
        </w:rPr>
      </w:pPr>
      <w:r w:rsidRPr="00A50A96">
        <w:rPr>
          <w:b/>
          <w:sz w:val="24"/>
          <w:szCs w:val="24"/>
        </w:rPr>
        <w:t>м. Знам’янка</w:t>
      </w:r>
    </w:p>
    <w:p w:rsidR="00902550" w:rsidRDefault="00902550" w:rsidP="00B3663D">
      <w:pPr>
        <w:jc w:val="center"/>
        <w:rPr>
          <w:b/>
          <w:sz w:val="22"/>
        </w:rPr>
      </w:pPr>
      <w:r>
        <w:rPr>
          <w:b/>
          <w:sz w:val="22"/>
        </w:rPr>
        <w:t xml:space="preserve">      </w:t>
      </w:r>
    </w:p>
    <w:p w:rsidR="00E9778E" w:rsidRPr="00630870" w:rsidRDefault="0071054B">
      <w:pPr>
        <w:rPr>
          <w:sz w:val="24"/>
          <w:szCs w:val="24"/>
        </w:rPr>
      </w:pPr>
      <w:r>
        <w:rPr>
          <w:sz w:val="24"/>
          <w:szCs w:val="24"/>
        </w:rPr>
        <w:t>Про затвердження</w:t>
      </w:r>
      <w:r w:rsidR="00E9778E">
        <w:rPr>
          <w:sz w:val="24"/>
          <w:szCs w:val="24"/>
        </w:rPr>
        <w:t xml:space="preserve"> складу громадської ради</w:t>
      </w:r>
      <w:r w:rsidR="00C15A07" w:rsidRPr="00630870">
        <w:rPr>
          <w:sz w:val="24"/>
          <w:szCs w:val="24"/>
        </w:rPr>
        <w:t xml:space="preserve"> при</w:t>
      </w:r>
    </w:p>
    <w:p w:rsidR="0046227D" w:rsidRDefault="0046227D" w:rsidP="00E0436E">
      <w:pPr>
        <w:rPr>
          <w:sz w:val="24"/>
          <w:szCs w:val="24"/>
        </w:rPr>
      </w:pPr>
      <w:r>
        <w:rPr>
          <w:sz w:val="24"/>
          <w:szCs w:val="24"/>
        </w:rPr>
        <w:t>виконавчому</w:t>
      </w:r>
      <w:r w:rsidR="004231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комітеті </w:t>
      </w:r>
      <w:proofErr w:type="spellStart"/>
      <w:r w:rsidR="001C7536">
        <w:rPr>
          <w:sz w:val="24"/>
          <w:szCs w:val="24"/>
        </w:rPr>
        <w:t>Знам’янської</w:t>
      </w:r>
      <w:proofErr w:type="spellEnd"/>
      <w:r w:rsidR="001C7536">
        <w:rPr>
          <w:sz w:val="24"/>
          <w:szCs w:val="24"/>
        </w:rPr>
        <w:t xml:space="preserve"> </w:t>
      </w:r>
      <w:r>
        <w:rPr>
          <w:sz w:val="24"/>
          <w:szCs w:val="24"/>
        </w:rPr>
        <w:t>міської ради</w:t>
      </w:r>
      <w:r w:rsidR="0042311E">
        <w:rPr>
          <w:sz w:val="24"/>
          <w:szCs w:val="24"/>
        </w:rPr>
        <w:t xml:space="preserve"> </w:t>
      </w:r>
    </w:p>
    <w:p w:rsidR="00BA05BF" w:rsidRPr="00214F7D" w:rsidRDefault="00BA05BF">
      <w:pPr>
        <w:rPr>
          <w:sz w:val="24"/>
          <w:szCs w:val="24"/>
        </w:rPr>
      </w:pPr>
    </w:p>
    <w:p w:rsidR="0082032B" w:rsidRPr="00214F7D" w:rsidRDefault="0082032B">
      <w:pPr>
        <w:rPr>
          <w:sz w:val="24"/>
          <w:szCs w:val="24"/>
        </w:rPr>
      </w:pPr>
    </w:p>
    <w:p w:rsidR="004D4C91" w:rsidRPr="00F90930" w:rsidRDefault="004D4C91" w:rsidP="004D4C9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 виконання  п</w:t>
      </w:r>
      <w:r w:rsidRPr="00F90930">
        <w:rPr>
          <w:sz w:val="24"/>
          <w:szCs w:val="24"/>
        </w:rPr>
        <w:t>останови Кабінету Міністрів України ві</w:t>
      </w:r>
      <w:r>
        <w:rPr>
          <w:sz w:val="24"/>
          <w:szCs w:val="24"/>
        </w:rPr>
        <w:t xml:space="preserve">д </w:t>
      </w:r>
      <w:r w:rsidRPr="00F40450">
        <w:rPr>
          <w:sz w:val="24"/>
          <w:szCs w:val="24"/>
        </w:rPr>
        <w:t xml:space="preserve">3 листопада </w:t>
      </w:r>
      <w:r>
        <w:rPr>
          <w:sz w:val="24"/>
          <w:szCs w:val="24"/>
        </w:rPr>
        <w:t>2010 року №996 «Про</w:t>
      </w:r>
      <w:r w:rsidRPr="00F90930">
        <w:rPr>
          <w:sz w:val="24"/>
          <w:szCs w:val="24"/>
        </w:rPr>
        <w:t xml:space="preserve"> забезпечення участі громадськості у формуванні та реалізації державної політики</w:t>
      </w:r>
      <w:r>
        <w:rPr>
          <w:sz w:val="24"/>
          <w:szCs w:val="24"/>
        </w:rPr>
        <w:t>»</w:t>
      </w:r>
      <w:r w:rsidRPr="00F9093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розпорядження Кіровоградської обласної державної адміністрації від 2 грудня 2010 року №1069-р «Про забезпечення участі громадськості у формуванні та реалізації державної політики»,</w:t>
      </w:r>
      <w:r w:rsidRPr="00F909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44D30">
        <w:rPr>
          <w:sz w:val="24"/>
          <w:szCs w:val="24"/>
        </w:rPr>
        <w:t>згідно протоколу установчих зборів інститутів громадянського суспільства по формуванню громадської ради при викона</w:t>
      </w:r>
      <w:r w:rsidR="008D0B96">
        <w:rPr>
          <w:sz w:val="24"/>
          <w:szCs w:val="24"/>
        </w:rPr>
        <w:t>вчому комітеті від 25 січня 20</w:t>
      </w:r>
      <w:r w:rsidR="008D0B96" w:rsidRPr="008D0B96">
        <w:rPr>
          <w:sz w:val="24"/>
          <w:szCs w:val="24"/>
        </w:rPr>
        <w:t>21</w:t>
      </w:r>
      <w:r w:rsidR="00244D30">
        <w:rPr>
          <w:sz w:val="24"/>
          <w:szCs w:val="24"/>
        </w:rPr>
        <w:t xml:space="preserve"> року (додається), </w:t>
      </w:r>
      <w:r>
        <w:rPr>
          <w:sz w:val="24"/>
          <w:szCs w:val="24"/>
        </w:rPr>
        <w:t xml:space="preserve">ст. </w:t>
      </w:r>
      <w:r w:rsidRPr="00F90930">
        <w:rPr>
          <w:sz w:val="24"/>
          <w:szCs w:val="24"/>
        </w:rPr>
        <w:t xml:space="preserve">42 Закону України “Про місцеве самоврядування в </w:t>
      </w:r>
      <w:r>
        <w:rPr>
          <w:sz w:val="24"/>
          <w:szCs w:val="24"/>
        </w:rPr>
        <w:t xml:space="preserve">Україні”: </w:t>
      </w:r>
      <w:r w:rsidRPr="00F90930">
        <w:rPr>
          <w:sz w:val="24"/>
          <w:szCs w:val="24"/>
        </w:rPr>
        <w:t xml:space="preserve"> </w:t>
      </w:r>
    </w:p>
    <w:p w:rsidR="004D4C91" w:rsidRDefault="004D4C91" w:rsidP="004D4C91">
      <w:pPr>
        <w:jc w:val="both"/>
        <w:rPr>
          <w:sz w:val="24"/>
          <w:szCs w:val="24"/>
        </w:rPr>
      </w:pPr>
    </w:p>
    <w:p w:rsidR="004D4C91" w:rsidRPr="00F90930" w:rsidRDefault="004D4C91" w:rsidP="004D4C91">
      <w:pPr>
        <w:jc w:val="both"/>
        <w:rPr>
          <w:sz w:val="24"/>
          <w:szCs w:val="24"/>
        </w:rPr>
      </w:pPr>
    </w:p>
    <w:p w:rsidR="00D9527F" w:rsidRDefault="00D733F3" w:rsidP="00D733F3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D10D97">
        <w:rPr>
          <w:sz w:val="24"/>
          <w:szCs w:val="24"/>
        </w:rPr>
        <w:t xml:space="preserve"> </w:t>
      </w:r>
      <w:r w:rsidR="00E9778E">
        <w:rPr>
          <w:sz w:val="24"/>
          <w:szCs w:val="24"/>
        </w:rPr>
        <w:t>склад</w:t>
      </w:r>
      <w:r w:rsidR="002338E7">
        <w:rPr>
          <w:sz w:val="24"/>
          <w:szCs w:val="24"/>
        </w:rPr>
        <w:t xml:space="preserve"> </w:t>
      </w:r>
      <w:r w:rsidR="003E0722">
        <w:rPr>
          <w:sz w:val="24"/>
          <w:szCs w:val="24"/>
        </w:rPr>
        <w:t>г</w:t>
      </w:r>
      <w:r w:rsidR="0046227D">
        <w:rPr>
          <w:sz w:val="24"/>
          <w:szCs w:val="24"/>
        </w:rPr>
        <w:t>ромадськ</w:t>
      </w:r>
      <w:r w:rsidR="00E9778E">
        <w:rPr>
          <w:sz w:val="24"/>
          <w:szCs w:val="24"/>
        </w:rPr>
        <w:t>ої</w:t>
      </w:r>
      <w:r w:rsidR="0046227D">
        <w:rPr>
          <w:sz w:val="24"/>
          <w:szCs w:val="24"/>
        </w:rPr>
        <w:t xml:space="preserve"> рад</w:t>
      </w:r>
      <w:r w:rsidR="00E9778E">
        <w:rPr>
          <w:sz w:val="24"/>
          <w:szCs w:val="24"/>
        </w:rPr>
        <w:t>и</w:t>
      </w:r>
      <w:r w:rsidR="0046227D">
        <w:rPr>
          <w:sz w:val="24"/>
          <w:szCs w:val="24"/>
        </w:rPr>
        <w:t xml:space="preserve"> при</w:t>
      </w:r>
      <w:r w:rsidR="00617420">
        <w:rPr>
          <w:sz w:val="24"/>
          <w:szCs w:val="24"/>
        </w:rPr>
        <w:t xml:space="preserve"> </w:t>
      </w:r>
      <w:r w:rsidR="0046227D" w:rsidRPr="00617420">
        <w:rPr>
          <w:sz w:val="24"/>
          <w:szCs w:val="24"/>
        </w:rPr>
        <w:t xml:space="preserve"> </w:t>
      </w:r>
      <w:r w:rsidR="0046227D">
        <w:rPr>
          <w:sz w:val="24"/>
          <w:szCs w:val="24"/>
        </w:rPr>
        <w:t xml:space="preserve">виконавчому комітету </w:t>
      </w:r>
      <w:proofErr w:type="spellStart"/>
      <w:r w:rsidR="008E72BB" w:rsidRPr="00617420">
        <w:rPr>
          <w:bCs/>
          <w:sz w:val="24"/>
          <w:szCs w:val="24"/>
        </w:rPr>
        <w:t>Знам’янської</w:t>
      </w:r>
      <w:proofErr w:type="spellEnd"/>
      <w:r w:rsidR="008E72BB">
        <w:rPr>
          <w:bCs/>
          <w:sz w:val="24"/>
          <w:szCs w:val="24"/>
        </w:rPr>
        <w:t xml:space="preserve"> </w:t>
      </w:r>
      <w:r w:rsidR="00296748">
        <w:rPr>
          <w:sz w:val="24"/>
          <w:szCs w:val="24"/>
        </w:rPr>
        <w:t>міської ради</w:t>
      </w:r>
      <w:r w:rsidR="007D2E36">
        <w:rPr>
          <w:sz w:val="24"/>
          <w:szCs w:val="24"/>
        </w:rPr>
        <w:t xml:space="preserve"> (додається)</w:t>
      </w:r>
      <w:r w:rsidR="0046227D">
        <w:rPr>
          <w:sz w:val="24"/>
          <w:szCs w:val="24"/>
        </w:rPr>
        <w:t>.</w:t>
      </w:r>
      <w:r w:rsidR="007D2E36">
        <w:rPr>
          <w:sz w:val="24"/>
          <w:szCs w:val="24"/>
        </w:rPr>
        <w:t xml:space="preserve"> </w:t>
      </w:r>
    </w:p>
    <w:p w:rsidR="007D2E36" w:rsidRPr="007D2E36" w:rsidRDefault="007D2E36" w:rsidP="007D2E36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Громадській раді при виконавчому комітеті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розробити та подати на затвердження виконавчому комітету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</w:t>
      </w:r>
      <w:r w:rsidR="00490E15">
        <w:rPr>
          <w:sz w:val="24"/>
          <w:szCs w:val="24"/>
        </w:rPr>
        <w:t>,</w:t>
      </w:r>
      <w:r w:rsidR="000709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Положення про громадську раду при виконавчому комітеті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відповідно до абз.2 п.2 Типового Положення </w:t>
      </w:r>
      <w:r w:rsidRPr="007D2E36">
        <w:rPr>
          <w:sz w:val="24"/>
          <w:szCs w:val="24"/>
        </w:rPr>
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</w:r>
      <w:r>
        <w:rPr>
          <w:sz w:val="24"/>
          <w:szCs w:val="24"/>
        </w:rPr>
        <w:t xml:space="preserve">  затвердженого </w:t>
      </w:r>
      <w:r w:rsidRPr="00F90930">
        <w:rPr>
          <w:sz w:val="24"/>
          <w:szCs w:val="24"/>
        </w:rPr>
        <w:t>Кабінету Міністрів України ві</w:t>
      </w:r>
      <w:r>
        <w:rPr>
          <w:sz w:val="24"/>
          <w:szCs w:val="24"/>
        </w:rPr>
        <w:t xml:space="preserve">д </w:t>
      </w:r>
      <w:r w:rsidRPr="00F40450">
        <w:rPr>
          <w:sz w:val="24"/>
          <w:szCs w:val="24"/>
        </w:rPr>
        <w:t xml:space="preserve">3 листопада </w:t>
      </w:r>
      <w:r>
        <w:rPr>
          <w:sz w:val="24"/>
          <w:szCs w:val="24"/>
        </w:rPr>
        <w:t>2010 року №996 «Про</w:t>
      </w:r>
      <w:r w:rsidRPr="00F90930">
        <w:rPr>
          <w:sz w:val="24"/>
          <w:szCs w:val="24"/>
        </w:rPr>
        <w:t xml:space="preserve"> забезпечення участі громадськості у формуванні та реалізації державної політики</w:t>
      </w:r>
      <w:r>
        <w:rPr>
          <w:sz w:val="24"/>
          <w:szCs w:val="24"/>
        </w:rPr>
        <w:t xml:space="preserve">» </w:t>
      </w:r>
    </w:p>
    <w:p w:rsidR="00244D30" w:rsidRDefault="00E9778E" w:rsidP="007D2E36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Відділу інформаційної діяльності та </w:t>
      </w:r>
      <w:r w:rsidR="00590804">
        <w:rPr>
          <w:sz w:val="24"/>
          <w:szCs w:val="24"/>
        </w:rPr>
        <w:t>комунікацій</w:t>
      </w:r>
      <w:r>
        <w:rPr>
          <w:sz w:val="24"/>
          <w:szCs w:val="24"/>
        </w:rPr>
        <w:t xml:space="preserve"> з громадськістю</w:t>
      </w:r>
      <w:r w:rsidR="00590804">
        <w:rPr>
          <w:sz w:val="24"/>
          <w:szCs w:val="24"/>
        </w:rPr>
        <w:t xml:space="preserve"> (</w:t>
      </w:r>
      <w:proofErr w:type="spellStart"/>
      <w:r w:rsidR="00590804">
        <w:rPr>
          <w:sz w:val="24"/>
          <w:szCs w:val="24"/>
        </w:rPr>
        <w:t>нач</w:t>
      </w:r>
      <w:proofErr w:type="spellEnd"/>
      <w:r w:rsidR="00590804">
        <w:rPr>
          <w:sz w:val="24"/>
          <w:szCs w:val="24"/>
        </w:rPr>
        <w:t>.</w:t>
      </w:r>
      <w:r w:rsidR="00667C37">
        <w:rPr>
          <w:sz w:val="24"/>
          <w:szCs w:val="24"/>
        </w:rPr>
        <w:t xml:space="preserve"> Ірина ЗІНЬКОВСЬКА</w:t>
      </w:r>
      <w:r w:rsidR="00590804">
        <w:rPr>
          <w:sz w:val="24"/>
          <w:szCs w:val="24"/>
        </w:rPr>
        <w:t>)</w:t>
      </w:r>
      <w:r w:rsidR="00244D30">
        <w:rPr>
          <w:sz w:val="24"/>
          <w:szCs w:val="24"/>
        </w:rPr>
        <w:t>:</w:t>
      </w:r>
    </w:p>
    <w:p w:rsidR="00244D30" w:rsidRDefault="00244D30" w:rsidP="00244D30">
      <w:pPr>
        <w:numPr>
          <w:ilvl w:val="0"/>
          <w:numId w:val="6"/>
        </w:numPr>
        <w:tabs>
          <w:tab w:val="clear" w:pos="720"/>
        </w:tabs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надавати методичну допомогу в організації роботи </w:t>
      </w:r>
      <w:r w:rsidR="005370F5">
        <w:rPr>
          <w:sz w:val="24"/>
          <w:szCs w:val="24"/>
        </w:rPr>
        <w:t>громадської</w:t>
      </w:r>
      <w:r w:rsidRPr="00F50691">
        <w:rPr>
          <w:sz w:val="24"/>
          <w:szCs w:val="24"/>
        </w:rPr>
        <w:t xml:space="preserve"> ра</w:t>
      </w:r>
      <w:r>
        <w:rPr>
          <w:sz w:val="24"/>
          <w:szCs w:val="24"/>
        </w:rPr>
        <w:t>д</w:t>
      </w:r>
      <w:r w:rsidRPr="00F50691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при виконавчому комітеті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ради;</w:t>
      </w:r>
    </w:p>
    <w:p w:rsidR="00244D30" w:rsidRDefault="00B11A12" w:rsidP="00244D30">
      <w:pPr>
        <w:numPr>
          <w:ilvl w:val="0"/>
          <w:numId w:val="6"/>
        </w:numPr>
        <w:tabs>
          <w:tab w:val="clear" w:pos="720"/>
        </w:tabs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сприяти в</w:t>
      </w:r>
      <w:r w:rsidR="00F50691">
        <w:rPr>
          <w:sz w:val="24"/>
          <w:szCs w:val="24"/>
        </w:rPr>
        <w:t xml:space="preserve"> </w:t>
      </w:r>
      <w:r w:rsidR="005370F5">
        <w:rPr>
          <w:sz w:val="24"/>
          <w:szCs w:val="24"/>
        </w:rPr>
        <w:t>організації роботи громадської</w:t>
      </w:r>
      <w:r w:rsidR="00F50691" w:rsidRPr="00F50691">
        <w:rPr>
          <w:sz w:val="24"/>
          <w:szCs w:val="24"/>
        </w:rPr>
        <w:t xml:space="preserve"> ра</w:t>
      </w:r>
      <w:r>
        <w:rPr>
          <w:sz w:val="24"/>
          <w:szCs w:val="24"/>
        </w:rPr>
        <w:t>д</w:t>
      </w:r>
      <w:r w:rsidR="00F50691" w:rsidRPr="00F50691">
        <w:rPr>
          <w:sz w:val="24"/>
          <w:szCs w:val="24"/>
        </w:rPr>
        <w:t xml:space="preserve">и </w:t>
      </w:r>
      <w:r w:rsidR="00F50691">
        <w:rPr>
          <w:sz w:val="24"/>
          <w:szCs w:val="24"/>
        </w:rPr>
        <w:t xml:space="preserve">при виконавчому комітеті </w:t>
      </w:r>
      <w:proofErr w:type="spellStart"/>
      <w:r w:rsidR="00F50691">
        <w:rPr>
          <w:sz w:val="24"/>
          <w:szCs w:val="24"/>
        </w:rPr>
        <w:t>Знам’янської</w:t>
      </w:r>
      <w:proofErr w:type="spellEnd"/>
      <w:r w:rsidR="00F50691">
        <w:rPr>
          <w:sz w:val="24"/>
          <w:szCs w:val="24"/>
        </w:rPr>
        <w:t xml:space="preserve"> міської ради</w:t>
      </w:r>
      <w:r w:rsidR="00A50A96">
        <w:rPr>
          <w:sz w:val="24"/>
          <w:szCs w:val="24"/>
          <w:lang w:val="ru-RU"/>
        </w:rPr>
        <w:t>;</w:t>
      </w:r>
    </w:p>
    <w:p w:rsidR="007D2E36" w:rsidRPr="007D2E36" w:rsidRDefault="00244D30" w:rsidP="00244D30">
      <w:pPr>
        <w:numPr>
          <w:ilvl w:val="0"/>
          <w:numId w:val="6"/>
        </w:numPr>
        <w:tabs>
          <w:tab w:val="clear" w:pos="720"/>
        </w:tabs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оприлюднювати</w:t>
      </w:r>
      <w:r w:rsidR="00B11A12">
        <w:rPr>
          <w:sz w:val="24"/>
          <w:szCs w:val="24"/>
        </w:rPr>
        <w:t xml:space="preserve"> інформацію</w:t>
      </w:r>
      <w:r w:rsidR="00E9778E" w:rsidRPr="00E9778E">
        <w:rPr>
          <w:sz w:val="24"/>
          <w:szCs w:val="24"/>
        </w:rPr>
        <w:t> </w:t>
      </w:r>
      <w:r w:rsidR="00590804">
        <w:rPr>
          <w:sz w:val="24"/>
          <w:szCs w:val="24"/>
        </w:rPr>
        <w:t xml:space="preserve">про діяльність громадської ради при виконавчому комітеті </w:t>
      </w:r>
      <w:proofErr w:type="spellStart"/>
      <w:r w:rsidR="00590804">
        <w:rPr>
          <w:sz w:val="24"/>
          <w:szCs w:val="24"/>
        </w:rPr>
        <w:t>Знам’янської</w:t>
      </w:r>
      <w:proofErr w:type="spellEnd"/>
      <w:r w:rsidR="00590804">
        <w:rPr>
          <w:sz w:val="24"/>
          <w:szCs w:val="24"/>
        </w:rPr>
        <w:t xml:space="preserve"> міської ради</w:t>
      </w:r>
      <w:r w:rsidR="00590804" w:rsidRPr="00E9778E">
        <w:rPr>
          <w:sz w:val="24"/>
          <w:szCs w:val="24"/>
        </w:rPr>
        <w:t xml:space="preserve"> </w:t>
      </w:r>
      <w:r w:rsidR="00B11A12">
        <w:rPr>
          <w:sz w:val="24"/>
          <w:szCs w:val="24"/>
        </w:rPr>
        <w:t>на офі</w:t>
      </w:r>
      <w:r>
        <w:rPr>
          <w:sz w:val="24"/>
          <w:szCs w:val="24"/>
        </w:rPr>
        <w:t>ційному веб-сайті міської ради та в розділі «Громадська рада»</w:t>
      </w:r>
      <w:r w:rsidR="00E9778E">
        <w:rPr>
          <w:sz w:val="24"/>
          <w:szCs w:val="24"/>
        </w:rPr>
        <w:t>.</w:t>
      </w:r>
    </w:p>
    <w:p w:rsidR="00300A70" w:rsidRDefault="00300A70" w:rsidP="008E72BB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Розпорядження </w:t>
      </w:r>
      <w:r w:rsidRPr="00300A70">
        <w:rPr>
          <w:sz w:val="24"/>
          <w:szCs w:val="24"/>
        </w:rPr>
        <w:t xml:space="preserve">№ </w:t>
      </w:r>
      <w:r w:rsidR="00667C37">
        <w:rPr>
          <w:sz w:val="24"/>
          <w:szCs w:val="24"/>
        </w:rPr>
        <w:t>24</w:t>
      </w:r>
      <w:r w:rsidRPr="00300A70">
        <w:rPr>
          <w:sz w:val="24"/>
          <w:szCs w:val="24"/>
        </w:rPr>
        <w:t xml:space="preserve"> від </w:t>
      </w:r>
      <w:r w:rsidR="00667C37">
        <w:rPr>
          <w:sz w:val="24"/>
          <w:szCs w:val="24"/>
        </w:rPr>
        <w:t>20</w:t>
      </w:r>
      <w:r w:rsidR="008D0B96">
        <w:rPr>
          <w:sz w:val="24"/>
          <w:szCs w:val="24"/>
        </w:rPr>
        <w:t xml:space="preserve"> </w:t>
      </w:r>
      <w:r w:rsidR="00667C37">
        <w:rPr>
          <w:sz w:val="24"/>
          <w:szCs w:val="24"/>
        </w:rPr>
        <w:t>лютого</w:t>
      </w:r>
      <w:r w:rsidR="008D0B96" w:rsidRPr="008D0B96">
        <w:rPr>
          <w:sz w:val="24"/>
          <w:szCs w:val="24"/>
        </w:rPr>
        <w:t xml:space="preserve"> </w:t>
      </w:r>
      <w:r w:rsidRPr="00300A70">
        <w:rPr>
          <w:sz w:val="24"/>
          <w:szCs w:val="24"/>
        </w:rPr>
        <w:t>201</w:t>
      </w:r>
      <w:r w:rsidR="00667C37">
        <w:rPr>
          <w:sz w:val="24"/>
          <w:szCs w:val="24"/>
        </w:rPr>
        <w:t>9</w:t>
      </w:r>
      <w:r w:rsidRPr="00300A70">
        <w:rPr>
          <w:sz w:val="24"/>
          <w:szCs w:val="24"/>
        </w:rPr>
        <w:t xml:space="preserve"> р. "Про затвердження складу громадської ради при виконавчому комітеті </w:t>
      </w:r>
      <w:proofErr w:type="spellStart"/>
      <w:r w:rsidRPr="00300A70">
        <w:rPr>
          <w:sz w:val="24"/>
          <w:szCs w:val="24"/>
        </w:rPr>
        <w:t>Знам’янської</w:t>
      </w:r>
      <w:proofErr w:type="spellEnd"/>
      <w:r w:rsidRPr="00300A70">
        <w:rPr>
          <w:sz w:val="24"/>
          <w:szCs w:val="24"/>
        </w:rPr>
        <w:t xml:space="preserve"> міської ради"</w:t>
      </w:r>
      <w:r>
        <w:rPr>
          <w:sz w:val="24"/>
          <w:szCs w:val="24"/>
        </w:rPr>
        <w:t xml:space="preserve"> вважати таким, що втратило чинність.</w:t>
      </w:r>
    </w:p>
    <w:p w:rsidR="004D4C91" w:rsidRDefault="004D4C91" w:rsidP="004D4C91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</w:t>
      </w:r>
      <w:r w:rsidR="00E0436E">
        <w:rPr>
          <w:sz w:val="24"/>
          <w:szCs w:val="24"/>
        </w:rPr>
        <w:t xml:space="preserve">ного розпорядження покласти </w:t>
      </w:r>
      <w:r w:rsidR="00667C37">
        <w:rPr>
          <w:sz w:val="24"/>
          <w:szCs w:val="24"/>
        </w:rPr>
        <w:t>секретаря міської ради Вікторію ЗЕЛЕНСЬКУ</w:t>
      </w:r>
    </w:p>
    <w:p w:rsidR="00667C37" w:rsidRDefault="00667C37" w:rsidP="007D2E36">
      <w:pPr>
        <w:ind w:left="720" w:firstLine="696"/>
        <w:jc w:val="center"/>
        <w:rPr>
          <w:b/>
          <w:sz w:val="24"/>
          <w:szCs w:val="24"/>
        </w:rPr>
      </w:pPr>
    </w:p>
    <w:p w:rsidR="00667C37" w:rsidRDefault="00667C37" w:rsidP="007D2E36">
      <w:pPr>
        <w:ind w:left="720" w:firstLine="696"/>
        <w:jc w:val="center"/>
        <w:rPr>
          <w:b/>
          <w:sz w:val="24"/>
          <w:szCs w:val="24"/>
        </w:rPr>
      </w:pPr>
    </w:p>
    <w:p w:rsidR="006A1543" w:rsidRPr="00214F7D" w:rsidRDefault="00A50A96" w:rsidP="00A50A96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      </w:t>
      </w:r>
      <w:proofErr w:type="spellStart"/>
      <w:r w:rsidR="00667C37">
        <w:rPr>
          <w:b/>
          <w:sz w:val="24"/>
          <w:szCs w:val="24"/>
        </w:rPr>
        <w:t>Знам’янський</w:t>
      </w:r>
      <w:proofErr w:type="spellEnd"/>
      <w:r w:rsidR="00667C37">
        <w:rPr>
          <w:b/>
          <w:sz w:val="24"/>
          <w:szCs w:val="24"/>
        </w:rPr>
        <w:t xml:space="preserve"> м</w:t>
      </w:r>
      <w:r w:rsidR="000D4BE7">
        <w:rPr>
          <w:b/>
          <w:sz w:val="24"/>
          <w:szCs w:val="24"/>
        </w:rPr>
        <w:t>іськ</w:t>
      </w:r>
      <w:r w:rsidR="0046227D">
        <w:rPr>
          <w:b/>
          <w:sz w:val="24"/>
          <w:szCs w:val="24"/>
        </w:rPr>
        <w:t>ий</w:t>
      </w:r>
      <w:r w:rsidR="000D4BE7">
        <w:rPr>
          <w:b/>
          <w:sz w:val="24"/>
          <w:szCs w:val="24"/>
        </w:rPr>
        <w:t xml:space="preserve"> голов</w:t>
      </w:r>
      <w:r w:rsidR="0046227D">
        <w:rPr>
          <w:b/>
          <w:sz w:val="24"/>
          <w:szCs w:val="24"/>
        </w:rPr>
        <w:t>а</w:t>
      </w:r>
      <w:r w:rsidR="000D4BE7">
        <w:rPr>
          <w:b/>
          <w:sz w:val="24"/>
          <w:szCs w:val="24"/>
        </w:rPr>
        <w:t xml:space="preserve">       </w:t>
      </w:r>
      <w:r w:rsidR="00667C37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ru-RU"/>
        </w:rPr>
        <w:t xml:space="preserve">                 </w:t>
      </w:r>
      <w:r w:rsidR="00667C37">
        <w:rPr>
          <w:b/>
          <w:sz w:val="24"/>
          <w:szCs w:val="24"/>
        </w:rPr>
        <w:t>Володимир СОКИРКО</w:t>
      </w:r>
    </w:p>
    <w:p w:rsidR="00667C37" w:rsidRDefault="00667C37" w:rsidP="00617420">
      <w:pPr>
        <w:jc w:val="right"/>
        <w:rPr>
          <w:sz w:val="22"/>
          <w:szCs w:val="22"/>
        </w:rPr>
      </w:pPr>
    </w:p>
    <w:p w:rsidR="0082032B" w:rsidRPr="00E02D36" w:rsidRDefault="00C5298D" w:rsidP="00617420">
      <w:pPr>
        <w:jc w:val="right"/>
        <w:rPr>
          <w:b/>
          <w:sz w:val="22"/>
          <w:szCs w:val="22"/>
        </w:rPr>
      </w:pPr>
      <w:bookmarkStart w:id="0" w:name="_GoBack"/>
      <w:bookmarkEnd w:id="0"/>
      <w:r w:rsidRPr="00E02D36">
        <w:rPr>
          <w:b/>
          <w:sz w:val="22"/>
          <w:szCs w:val="22"/>
        </w:rPr>
        <w:lastRenderedPageBreak/>
        <w:t>ЗАТВЕРДЖЕНО</w:t>
      </w:r>
      <w:r w:rsidR="00C475A9" w:rsidRPr="00E02D36">
        <w:rPr>
          <w:b/>
          <w:sz w:val="22"/>
          <w:szCs w:val="22"/>
        </w:rPr>
        <w:t xml:space="preserve"> </w:t>
      </w:r>
    </w:p>
    <w:p w:rsidR="00617420" w:rsidRPr="00D733F3" w:rsidRDefault="00617420" w:rsidP="00617420">
      <w:pPr>
        <w:jc w:val="right"/>
        <w:rPr>
          <w:sz w:val="22"/>
          <w:szCs w:val="22"/>
        </w:rPr>
      </w:pPr>
      <w:r w:rsidRPr="00D733F3">
        <w:rPr>
          <w:sz w:val="22"/>
          <w:szCs w:val="22"/>
        </w:rPr>
        <w:t xml:space="preserve"> розпорядження</w:t>
      </w:r>
      <w:r w:rsidR="007D2E36">
        <w:rPr>
          <w:sz w:val="22"/>
          <w:szCs w:val="22"/>
        </w:rPr>
        <w:t>м</w:t>
      </w:r>
      <w:r w:rsidRPr="00D733F3">
        <w:rPr>
          <w:sz w:val="22"/>
          <w:szCs w:val="22"/>
        </w:rPr>
        <w:t xml:space="preserve"> міського голови</w:t>
      </w:r>
    </w:p>
    <w:p w:rsidR="00617420" w:rsidRPr="00116DCA" w:rsidRDefault="00D733F3" w:rsidP="00617420">
      <w:pPr>
        <w:jc w:val="right"/>
        <w:rPr>
          <w:sz w:val="22"/>
          <w:szCs w:val="22"/>
          <w:lang w:val="ru-RU"/>
        </w:rPr>
      </w:pPr>
      <w:r w:rsidRPr="00D733F3">
        <w:rPr>
          <w:sz w:val="22"/>
          <w:szCs w:val="22"/>
        </w:rPr>
        <w:t>«</w:t>
      </w:r>
      <w:r w:rsidR="00116DCA">
        <w:rPr>
          <w:sz w:val="22"/>
          <w:szCs w:val="22"/>
          <w:lang w:val="ru-RU"/>
        </w:rPr>
        <w:t>19</w:t>
      </w:r>
      <w:r w:rsidR="00300A70">
        <w:rPr>
          <w:sz w:val="22"/>
          <w:szCs w:val="22"/>
        </w:rPr>
        <w:t xml:space="preserve"> </w:t>
      </w:r>
      <w:r w:rsidRPr="00D733F3">
        <w:rPr>
          <w:sz w:val="22"/>
          <w:szCs w:val="22"/>
        </w:rPr>
        <w:t xml:space="preserve">» </w:t>
      </w:r>
      <w:r w:rsidR="007D2E36">
        <w:rPr>
          <w:sz w:val="22"/>
          <w:szCs w:val="22"/>
        </w:rPr>
        <w:t>лютого</w:t>
      </w:r>
      <w:r w:rsidR="00667C37">
        <w:rPr>
          <w:sz w:val="22"/>
          <w:szCs w:val="22"/>
        </w:rPr>
        <w:t xml:space="preserve"> 2021</w:t>
      </w:r>
      <w:r w:rsidR="00E9778E">
        <w:rPr>
          <w:sz w:val="22"/>
          <w:szCs w:val="22"/>
        </w:rPr>
        <w:t xml:space="preserve"> року</w:t>
      </w:r>
      <w:r w:rsidR="00C475A9" w:rsidRPr="00D733F3">
        <w:rPr>
          <w:sz w:val="22"/>
          <w:szCs w:val="22"/>
        </w:rPr>
        <w:t xml:space="preserve"> №</w:t>
      </w:r>
      <w:r w:rsidR="00116DCA">
        <w:rPr>
          <w:sz w:val="22"/>
          <w:szCs w:val="22"/>
          <w:lang w:val="ru-RU"/>
        </w:rPr>
        <w:t>28</w:t>
      </w:r>
    </w:p>
    <w:p w:rsidR="008D0B96" w:rsidRDefault="008D0B96" w:rsidP="00E9778E">
      <w:pPr>
        <w:jc w:val="center"/>
        <w:rPr>
          <w:b/>
          <w:sz w:val="24"/>
          <w:szCs w:val="24"/>
          <w:lang w:val="ru-RU"/>
        </w:rPr>
      </w:pPr>
    </w:p>
    <w:p w:rsidR="00E9778E" w:rsidRPr="00E9778E" w:rsidRDefault="00A50A96" w:rsidP="00E977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СПИСОК</w:t>
      </w:r>
      <w:r w:rsidR="00E9778E" w:rsidRPr="00E9778E">
        <w:rPr>
          <w:b/>
          <w:sz w:val="24"/>
          <w:szCs w:val="24"/>
        </w:rPr>
        <w:t xml:space="preserve"> </w:t>
      </w:r>
    </w:p>
    <w:p w:rsidR="00E9778E" w:rsidRPr="00E9778E" w:rsidRDefault="00E9778E" w:rsidP="00E9778E">
      <w:pPr>
        <w:jc w:val="center"/>
        <w:rPr>
          <w:b/>
          <w:sz w:val="24"/>
          <w:szCs w:val="24"/>
        </w:rPr>
      </w:pPr>
      <w:r w:rsidRPr="00E9778E">
        <w:rPr>
          <w:b/>
          <w:sz w:val="24"/>
          <w:szCs w:val="24"/>
        </w:rPr>
        <w:t xml:space="preserve">членів громадської ради при </w:t>
      </w:r>
    </w:p>
    <w:p w:rsidR="00E9778E" w:rsidRDefault="00E9778E" w:rsidP="00E9778E">
      <w:pPr>
        <w:jc w:val="center"/>
        <w:rPr>
          <w:b/>
          <w:sz w:val="24"/>
          <w:szCs w:val="24"/>
        </w:rPr>
      </w:pPr>
      <w:r w:rsidRPr="00E9778E">
        <w:rPr>
          <w:b/>
          <w:sz w:val="24"/>
          <w:szCs w:val="24"/>
        </w:rPr>
        <w:t xml:space="preserve">виконавчому комітеті </w:t>
      </w:r>
      <w:proofErr w:type="spellStart"/>
      <w:r w:rsidRPr="00E9778E">
        <w:rPr>
          <w:b/>
          <w:sz w:val="24"/>
          <w:szCs w:val="24"/>
        </w:rPr>
        <w:t>Знам’янської</w:t>
      </w:r>
      <w:proofErr w:type="spellEnd"/>
      <w:r w:rsidRPr="00E9778E">
        <w:rPr>
          <w:b/>
          <w:sz w:val="24"/>
          <w:szCs w:val="24"/>
        </w:rPr>
        <w:t xml:space="preserve"> міської ради</w:t>
      </w:r>
    </w:p>
    <w:p w:rsidR="00667C37" w:rsidRPr="00E9778E" w:rsidRDefault="00667C37" w:rsidP="00E9778E">
      <w:pPr>
        <w:jc w:val="center"/>
        <w:rPr>
          <w:b/>
          <w:sz w:val="24"/>
          <w:szCs w:val="24"/>
        </w:rPr>
      </w:pPr>
    </w:p>
    <w:tbl>
      <w:tblPr>
        <w:tblStyle w:val="a8"/>
        <w:tblW w:w="7800" w:type="dxa"/>
        <w:jc w:val="center"/>
        <w:tblLook w:val="04A0" w:firstRow="1" w:lastRow="0" w:firstColumn="1" w:lastColumn="0" w:noHBand="0" w:noVBand="1"/>
      </w:tblPr>
      <w:tblGrid>
        <w:gridCol w:w="855"/>
        <w:gridCol w:w="3136"/>
        <w:gridCol w:w="3809"/>
      </w:tblGrid>
      <w:tr w:rsidR="00667C37" w:rsidRPr="00172559" w:rsidTr="00791195">
        <w:trPr>
          <w:jc w:val="center"/>
        </w:trPr>
        <w:tc>
          <w:tcPr>
            <w:tcW w:w="855" w:type="dxa"/>
            <w:vAlign w:val="center"/>
          </w:tcPr>
          <w:p w:rsidR="00667C37" w:rsidRPr="009F48FF" w:rsidRDefault="00667C37" w:rsidP="007911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36" w:type="dxa"/>
            <w:vAlign w:val="center"/>
          </w:tcPr>
          <w:p w:rsidR="00667C37" w:rsidRPr="009F48FF" w:rsidRDefault="00667C37" w:rsidP="007911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П.І.Б.</w:t>
            </w:r>
          </w:p>
        </w:tc>
        <w:tc>
          <w:tcPr>
            <w:tcW w:w="3809" w:type="dxa"/>
            <w:vAlign w:val="center"/>
          </w:tcPr>
          <w:p w:rsidR="00667C37" w:rsidRPr="009F48FF" w:rsidRDefault="00667C37" w:rsidP="007911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ІГС</w:t>
            </w:r>
          </w:p>
        </w:tc>
      </w:tr>
      <w:tr w:rsidR="00667C37" w:rsidRPr="00172559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0A43C6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Олег Савелійович</w:t>
            </w:r>
          </w:p>
        </w:tc>
        <w:tc>
          <w:tcPr>
            <w:tcW w:w="3809" w:type="dxa"/>
            <w:vAlign w:val="center"/>
          </w:tcPr>
          <w:p w:rsidR="00667C37" w:rsidRPr="006E3EF8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організація ветеранів України</w:t>
            </w:r>
          </w:p>
        </w:tc>
      </w:tr>
      <w:tr w:rsidR="00667C37" w:rsidRPr="0002347D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Білан Віталій Миколайович</w:t>
            </w:r>
          </w:p>
        </w:tc>
        <w:tc>
          <w:tcPr>
            <w:tcW w:w="3809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Спілка підприємців»</w:t>
            </w:r>
          </w:p>
        </w:tc>
      </w:tr>
      <w:tr w:rsidR="00667C37" w:rsidRPr="00DE1A87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Браїм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Анжеліка Сергіївна</w:t>
            </w:r>
          </w:p>
        </w:tc>
        <w:tc>
          <w:tcPr>
            <w:tcW w:w="3809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Квартальний комітет №26</w:t>
            </w:r>
          </w:p>
        </w:tc>
      </w:tr>
      <w:tr w:rsidR="00667C37" w:rsidRPr="0002347D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Варакута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Ірина Вікторівна</w:t>
            </w:r>
          </w:p>
        </w:tc>
        <w:tc>
          <w:tcPr>
            <w:tcW w:w="3809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організація «Жіночий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Дзен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67C37" w:rsidRPr="00172559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6E3EF8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Гаджахмедова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Володимирівна</w:t>
            </w:r>
          </w:p>
        </w:tc>
        <w:tc>
          <w:tcPr>
            <w:tcW w:w="3809" w:type="dxa"/>
            <w:vAlign w:val="center"/>
          </w:tcPr>
          <w:p w:rsidR="00667C37" w:rsidRPr="006E3EF8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ОСББ «Східний 97-а»</w:t>
            </w:r>
          </w:p>
        </w:tc>
      </w:tr>
      <w:tr w:rsidR="00667C37" w:rsidRPr="00DE1A87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Грінченко Ігор Григорович</w:t>
            </w:r>
          </w:p>
        </w:tc>
        <w:tc>
          <w:tcPr>
            <w:tcW w:w="3809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Громадська організація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Знам’янський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міський осередок ВО «Майдан»</w:t>
            </w:r>
          </w:p>
        </w:tc>
      </w:tr>
      <w:tr w:rsidR="00667C37" w:rsidRPr="00172559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6E3EF8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Захарчук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Олександр Вікторович</w:t>
            </w:r>
          </w:p>
        </w:tc>
        <w:tc>
          <w:tcPr>
            <w:tcW w:w="3809" w:type="dxa"/>
            <w:vAlign w:val="center"/>
          </w:tcPr>
          <w:p w:rsidR="00667C37" w:rsidRPr="006E3EF8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Спілка ветеранів АТО»</w:t>
            </w:r>
          </w:p>
        </w:tc>
      </w:tr>
      <w:tr w:rsidR="00667C37" w:rsidRPr="00172559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172559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>Іванова Наталія Вікторівна</w:t>
            </w:r>
          </w:p>
        </w:tc>
        <w:tc>
          <w:tcPr>
            <w:tcW w:w="3809" w:type="dxa"/>
            <w:vAlign w:val="center"/>
          </w:tcPr>
          <w:p w:rsidR="00667C37" w:rsidRPr="006E3EF8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>Будинковий комітет №8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«Залізничник-Трудова»</w:t>
            </w:r>
          </w:p>
        </w:tc>
      </w:tr>
      <w:tr w:rsidR="00667C37" w:rsidRPr="00172559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172559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>Клюка Наталія Олександрівна</w:t>
            </w:r>
          </w:p>
        </w:tc>
        <w:tc>
          <w:tcPr>
            <w:tcW w:w="3809" w:type="dxa"/>
            <w:vAlign w:val="center"/>
          </w:tcPr>
          <w:p w:rsidR="00667C37" w:rsidRPr="00172559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>Профспілка працівників ЗОШ №4</w:t>
            </w:r>
          </w:p>
        </w:tc>
      </w:tr>
      <w:tr w:rsidR="00667C37" w:rsidRPr="00172559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172559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>Мазур Олександр Григорович</w:t>
            </w:r>
          </w:p>
        </w:tc>
        <w:tc>
          <w:tcPr>
            <w:tcW w:w="3809" w:type="dxa"/>
            <w:vAlign w:val="center"/>
          </w:tcPr>
          <w:p w:rsidR="00667C37" w:rsidRPr="00172559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559">
              <w:rPr>
                <w:rFonts w:ascii="Times New Roman" w:hAnsi="Times New Roman"/>
                <w:sz w:val="24"/>
                <w:szCs w:val="24"/>
              </w:rPr>
              <w:t xml:space="preserve">ГО МСТК ТСО в </w:t>
            </w:r>
            <w:proofErr w:type="spellStart"/>
            <w:r w:rsidRPr="00172559">
              <w:rPr>
                <w:rFonts w:ascii="Times New Roman" w:hAnsi="Times New Roman"/>
                <w:sz w:val="24"/>
                <w:szCs w:val="24"/>
              </w:rPr>
              <w:t>м.Знам’янка</w:t>
            </w:r>
            <w:proofErr w:type="spellEnd"/>
          </w:p>
        </w:tc>
      </w:tr>
      <w:tr w:rsidR="00667C37" w:rsidRPr="00DE1A87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 Андрій Іванович</w:t>
            </w:r>
          </w:p>
        </w:tc>
        <w:tc>
          <w:tcPr>
            <w:tcW w:w="3809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організація ВУТ «Просвіта ім. Т.Г. Шевченка»</w:t>
            </w:r>
          </w:p>
        </w:tc>
      </w:tr>
      <w:tr w:rsidR="00667C37" w:rsidRPr="00DE1A87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1A87">
              <w:rPr>
                <w:rFonts w:ascii="Times New Roman" w:hAnsi="Times New Roman"/>
                <w:sz w:val="24"/>
                <w:szCs w:val="24"/>
              </w:rPr>
              <w:t>Сурдул</w:t>
            </w:r>
            <w:proofErr w:type="spellEnd"/>
            <w:r w:rsidRPr="00DE1A87">
              <w:rPr>
                <w:rFonts w:ascii="Times New Roman" w:hAnsi="Times New Roman"/>
                <w:sz w:val="24"/>
                <w:szCs w:val="24"/>
              </w:rPr>
              <w:t xml:space="preserve"> Михайло Дмитрович</w:t>
            </w:r>
          </w:p>
        </w:tc>
        <w:tc>
          <w:tcPr>
            <w:tcW w:w="3809" w:type="dxa"/>
            <w:vAlign w:val="center"/>
          </w:tcPr>
          <w:p w:rsidR="00667C37" w:rsidRPr="00DE1A87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87">
              <w:rPr>
                <w:rFonts w:ascii="Times New Roman" w:hAnsi="Times New Roman"/>
                <w:sz w:val="24"/>
                <w:szCs w:val="24"/>
              </w:rPr>
              <w:t xml:space="preserve">ГО «Антикорупційний Рух </w:t>
            </w:r>
            <w:proofErr w:type="spellStart"/>
            <w:r w:rsidRPr="00DE1A87">
              <w:rPr>
                <w:rFonts w:ascii="Times New Roman" w:hAnsi="Times New Roman"/>
                <w:sz w:val="24"/>
                <w:szCs w:val="24"/>
              </w:rPr>
              <w:t>Знам’янщини</w:t>
            </w:r>
            <w:proofErr w:type="spellEnd"/>
            <w:r w:rsidRPr="00DE1A8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67C37" w:rsidRPr="00172559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6E3EF8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Тишкевич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Наталія Миколаївна</w:t>
            </w:r>
          </w:p>
        </w:tc>
        <w:tc>
          <w:tcPr>
            <w:tcW w:w="3809" w:type="dxa"/>
            <w:vAlign w:val="center"/>
          </w:tcPr>
          <w:p w:rsidR="00667C37" w:rsidRPr="006E3EF8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Знам’янське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об’єднання «Майдан»</w:t>
            </w:r>
          </w:p>
        </w:tc>
      </w:tr>
      <w:tr w:rsidR="00667C37" w:rsidRPr="00172559" w:rsidTr="00791195">
        <w:trPr>
          <w:jc w:val="center"/>
        </w:trPr>
        <w:tc>
          <w:tcPr>
            <w:tcW w:w="855" w:type="dxa"/>
            <w:vAlign w:val="center"/>
          </w:tcPr>
          <w:p w:rsidR="00667C37" w:rsidRPr="00172559" w:rsidRDefault="00667C37" w:rsidP="00667C37">
            <w:pPr>
              <w:pStyle w:val="a9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667C37" w:rsidRPr="00142012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Фесюн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Микола Степанович</w:t>
            </w:r>
          </w:p>
        </w:tc>
        <w:tc>
          <w:tcPr>
            <w:tcW w:w="3809" w:type="dxa"/>
            <w:vAlign w:val="center"/>
          </w:tcPr>
          <w:p w:rsidR="00667C37" w:rsidRPr="00142012" w:rsidRDefault="00667C37" w:rsidP="0079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Спілки ветеранів війни в Афганістані</w:t>
            </w:r>
          </w:p>
        </w:tc>
      </w:tr>
    </w:tbl>
    <w:p w:rsidR="00E9778E" w:rsidRPr="00300A70" w:rsidRDefault="00E9778E" w:rsidP="00E9778E">
      <w:pPr>
        <w:jc w:val="both"/>
      </w:pPr>
    </w:p>
    <w:p w:rsidR="00B41D7F" w:rsidRDefault="00667C37" w:rsidP="00667C37">
      <w:pPr>
        <w:jc w:val="center"/>
        <w:rPr>
          <w:lang w:val="ru-RU"/>
        </w:rPr>
      </w:pPr>
      <w:r>
        <w:rPr>
          <w:lang w:val="ru-RU"/>
        </w:rPr>
        <w:t>________________________</w:t>
      </w:r>
    </w:p>
    <w:sectPr w:rsidR="00B41D7F" w:rsidSect="00667C37">
      <w:pgSz w:w="11906" w:h="16838"/>
      <w:pgMar w:top="850" w:right="850" w:bottom="851" w:left="16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79AE"/>
    <w:multiLevelType w:val="hybridMultilevel"/>
    <w:tmpl w:val="BE2E6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A466E"/>
    <w:multiLevelType w:val="hybridMultilevel"/>
    <w:tmpl w:val="4260B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30DE8"/>
    <w:multiLevelType w:val="hybridMultilevel"/>
    <w:tmpl w:val="49302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04C45"/>
    <w:multiLevelType w:val="hybridMultilevel"/>
    <w:tmpl w:val="6BC26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F5804"/>
    <w:multiLevelType w:val="hybridMultilevel"/>
    <w:tmpl w:val="8E084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C46E67"/>
    <w:multiLevelType w:val="hybridMultilevel"/>
    <w:tmpl w:val="B0B002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25589F"/>
    <w:multiLevelType w:val="hybridMultilevel"/>
    <w:tmpl w:val="904AE70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FA4134"/>
    <w:rsid w:val="000012FB"/>
    <w:rsid w:val="00003308"/>
    <w:rsid w:val="00047639"/>
    <w:rsid w:val="0007096C"/>
    <w:rsid w:val="00090511"/>
    <w:rsid w:val="0009164B"/>
    <w:rsid w:val="000A731E"/>
    <w:rsid w:val="000D4BE7"/>
    <w:rsid w:val="000E419C"/>
    <w:rsid w:val="00115779"/>
    <w:rsid w:val="00116641"/>
    <w:rsid w:val="00116DCA"/>
    <w:rsid w:val="00156781"/>
    <w:rsid w:val="00182C7B"/>
    <w:rsid w:val="001C6826"/>
    <w:rsid w:val="001C7536"/>
    <w:rsid w:val="001E748D"/>
    <w:rsid w:val="00204523"/>
    <w:rsid w:val="00214F7D"/>
    <w:rsid w:val="002338E7"/>
    <w:rsid w:val="00244D30"/>
    <w:rsid w:val="002830C4"/>
    <w:rsid w:val="00296748"/>
    <w:rsid w:val="00300A70"/>
    <w:rsid w:val="00310043"/>
    <w:rsid w:val="003160CD"/>
    <w:rsid w:val="0032732A"/>
    <w:rsid w:val="0035229E"/>
    <w:rsid w:val="00366370"/>
    <w:rsid w:val="00366FD6"/>
    <w:rsid w:val="003846F7"/>
    <w:rsid w:val="00384A1A"/>
    <w:rsid w:val="003967E5"/>
    <w:rsid w:val="003B52E5"/>
    <w:rsid w:val="003C1710"/>
    <w:rsid w:val="003E0722"/>
    <w:rsid w:val="00401B2F"/>
    <w:rsid w:val="0042311E"/>
    <w:rsid w:val="00437E80"/>
    <w:rsid w:val="0046227D"/>
    <w:rsid w:val="00490E15"/>
    <w:rsid w:val="004B0D15"/>
    <w:rsid w:val="004D4C91"/>
    <w:rsid w:val="004F5A87"/>
    <w:rsid w:val="00520901"/>
    <w:rsid w:val="005370F5"/>
    <w:rsid w:val="00590804"/>
    <w:rsid w:val="0059794B"/>
    <w:rsid w:val="005A1297"/>
    <w:rsid w:val="005A19E4"/>
    <w:rsid w:val="005B5C62"/>
    <w:rsid w:val="005C066E"/>
    <w:rsid w:val="005C6D94"/>
    <w:rsid w:val="00617420"/>
    <w:rsid w:val="00630870"/>
    <w:rsid w:val="00665A24"/>
    <w:rsid w:val="00667C37"/>
    <w:rsid w:val="00670499"/>
    <w:rsid w:val="006A1543"/>
    <w:rsid w:val="006B4684"/>
    <w:rsid w:val="006E4F04"/>
    <w:rsid w:val="0071054B"/>
    <w:rsid w:val="007106FD"/>
    <w:rsid w:val="00732079"/>
    <w:rsid w:val="00781054"/>
    <w:rsid w:val="007C0D03"/>
    <w:rsid w:val="007D2E36"/>
    <w:rsid w:val="0082032B"/>
    <w:rsid w:val="00896FDB"/>
    <w:rsid w:val="008A36DD"/>
    <w:rsid w:val="008B7AEB"/>
    <w:rsid w:val="008C52DC"/>
    <w:rsid w:val="008D0B96"/>
    <w:rsid w:val="008E72BB"/>
    <w:rsid w:val="00902550"/>
    <w:rsid w:val="00903817"/>
    <w:rsid w:val="009254BF"/>
    <w:rsid w:val="0096680D"/>
    <w:rsid w:val="00982885"/>
    <w:rsid w:val="00984684"/>
    <w:rsid w:val="009A6461"/>
    <w:rsid w:val="00A17489"/>
    <w:rsid w:val="00A176E2"/>
    <w:rsid w:val="00A3179A"/>
    <w:rsid w:val="00A41755"/>
    <w:rsid w:val="00A50A96"/>
    <w:rsid w:val="00A656C2"/>
    <w:rsid w:val="00A66A8D"/>
    <w:rsid w:val="00A7352A"/>
    <w:rsid w:val="00A86506"/>
    <w:rsid w:val="00A914AD"/>
    <w:rsid w:val="00A941BF"/>
    <w:rsid w:val="00A94EB3"/>
    <w:rsid w:val="00AB0146"/>
    <w:rsid w:val="00AD0EF2"/>
    <w:rsid w:val="00AE0BC7"/>
    <w:rsid w:val="00B11A12"/>
    <w:rsid w:val="00B3663D"/>
    <w:rsid w:val="00B41D7F"/>
    <w:rsid w:val="00B643F6"/>
    <w:rsid w:val="00BA05BF"/>
    <w:rsid w:val="00BB2E8A"/>
    <w:rsid w:val="00BD0A85"/>
    <w:rsid w:val="00BD6A9E"/>
    <w:rsid w:val="00BF3726"/>
    <w:rsid w:val="00BF5DB2"/>
    <w:rsid w:val="00C075E2"/>
    <w:rsid w:val="00C15A07"/>
    <w:rsid w:val="00C214D4"/>
    <w:rsid w:val="00C25116"/>
    <w:rsid w:val="00C40A52"/>
    <w:rsid w:val="00C475A9"/>
    <w:rsid w:val="00C5298D"/>
    <w:rsid w:val="00C56735"/>
    <w:rsid w:val="00C572CA"/>
    <w:rsid w:val="00C60D3C"/>
    <w:rsid w:val="00C72896"/>
    <w:rsid w:val="00CE1762"/>
    <w:rsid w:val="00D10D97"/>
    <w:rsid w:val="00D733F3"/>
    <w:rsid w:val="00D90A05"/>
    <w:rsid w:val="00D9527F"/>
    <w:rsid w:val="00DA53D2"/>
    <w:rsid w:val="00DB1F41"/>
    <w:rsid w:val="00DB5165"/>
    <w:rsid w:val="00DC43A0"/>
    <w:rsid w:val="00E02D36"/>
    <w:rsid w:val="00E0436E"/>
    <w:rsid w:val="00E9778E"/>
    <w:rsid w:val="00EF3151"/>
    <w:rsid w:val="00F071BF"/>
    <w:rsid w:val="00F22BE8"/>
    <w:rsid w:val="00F50691"/>
    <w:rsid w:val="00F74C39"/>
    <w:rsid w:val="00F87D0B"/>
    <w:rsid w:val="00F90930"/>
    <w:rsid w:val="00F90E50"/>
    <w:rsid w:val="00FA4134"/>
    <w:rsid w:val="00FA7E6C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3D"/>
    <w:rPr>
      <w:lang w:val="uk-UA"/>
    </w:rPr>
  </w:style>
  <w:style w:type="paragraph" w:styleId="1">
    <w:name w:val="heading 1"/>
    <w:basedOn w:val="a"/>
    <w:next w:val="a"/>
    <w:qFormat/>
    <w:rsid w:val="00B3663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3663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B3663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663D"/>
    <w:pPr>
      <w:jc w:val="center"/>
    </w:pPr>
    <w:rPr>
      <w:sz w:val="32"/>
    </w:rPr>
  </w:style>
  <w:style w:type="paragraph" w:styleId="a4">
    <w:name w:val="Subtitle"/>
    <w:basedOn w:val="a"/>
    <w:qFormat/>
    <w:rsid w:val="00B3663D"/>
    <w:pPr>
      <w:jc w:val="center"/>
    </w:pPr>
    <w:rPr>
      <w:b/>
      <w:iCs/>
      <w:sz w:val="24"/>
    </w:rPr>
  </w:style>
  <w:style w:type="paragraph" w:styleId="a5">
    <w:name w:val="Balloon Text"/>
    <w:basedOn w:val="a"/>
    <w:semiHidden/>
    <w:rsid w:val="00115779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617420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qFormat/>
    <w:rsid w:val="00401B2F"/>
    <w:rPr>
      <w:b/>
      <w:bCs/>
    </w:rPr>
  </w:style>
  <w:style w:type="character" w:customStyle="1" w:styleId="apple-converted-space">
    <w:name w:val="apple-converted-space"/>
    <w:basedOn w:val="a0"/>
    <w:rsid w:val="00E9778E"/>
  </w:style>
  <w:style w:type="table" w:styleId="a8">
    <w:name w:val="Table Grid"/>
    <w:basedOn w:val="a1"/>
    <w:uiPriority w:val="59"/>
    <w:rsid w:val="00300A7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0A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3D"/>
    <w:rPr>
      <w:lang w:val="uk-UA"/>
    </w:rPr>
  </w:style>
  <w:style w:type="paragraph" w:styleId="1">
    <w:name w:val="heading 1"/>
    <w:basedOn w:val="a"/>
    <w:next w:val="a"/>
    <w:qFormat/>
    <w:rsid w:val="00B3663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3663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B3663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663D"/>
    <w:pPr>
      <w:jc w:val="center"/>
    </w:pPr>
    <w:rPr>
      <w:sz w:val="32"/>
    </w:rPr>
  </w:style>
  <w:style w:type="paragraph" w:styleId="a4">
    <w:name w:val="Subtitle"/>
    <w:basedOn w:val="a"/>
    <w:qFormat/>
    <w:rsid w:val="00B3663D"/>
    <w:pPr>
      <w:jc w:val="center"/>
    </w:pPr>
    <w:rPr>
      <w:b/>
      <w:iCs/>
      <w:sz w:val="24"/>
    </w:rPr>
  </w:style>
  <w:style w:type="paragraph" w:styleId="a5">
    <w:name w:val="Balloon Text"/>
    <w:basedOn w:val="a"/>
    <w:semiHidden/>
    <w:rsid w:val="00115779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617420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qFormat/>
    <w:rsid w:val="00401B2F"/>
    <w:rPr>
      <w:b/>
      <w:bCs/>
    </w:rPr>
  </w:style>
  <w:style w:type="character" w:customStyle="1" w:styleId="apple-converted-space">
    <w:name w:val="apple-converted-space"/>
    <w:basedOn w:val="a0"/>
    <w:rsid w:val="00E9778E"/>
  </w:style>
  <w:style w:type="table" w:styleId="a8">
    <w:name w:val="Table Grid"/>
    <w:basedOn w:val="a1"/>
    <w:uiPriority w:val="59"/>
    <w:rsid w:val="00300A7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0A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Исполком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1111</dc:creator>
  <cp:lastModifiedBy>vp</cp:lastModifiedBy>
  <cp:revision>7</cp:revision>
  <cp:lastPrinted>2021-02-22T11:36:00Z</cp:lastPrinted>
  <dcterms:created xsi:type="dcterms:W3CDTF">2021-02-19T08:58:00Z</dcterms:created>
  <dcterms:modified xsi:type="dcterms:W3CDTF">2021-02-22T11:37:00Z</dcterms:modified>
</cp:coreProperties>
</file>