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99" w:rsidRPr="003751FA" w:rsidRDefault="0006369E" w:rsidP="001170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6299"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6299"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6299" w:rsidRPr="003751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6299" w:rsidRPr="003751FA">
        <w:rPr>
          <w:rFonts w:ascii="Times New Roman" w:hAnsi="Times New Roman" w:cs="Times New Roman"/>
          <w:sz w:val="24"/>
          <w:szCs w:val="24"/>
          <w:lang w:val="uk-UA"/>
        </w:rPr>
        <w:tab/>
        <w:t>ПРОЕКТ</w:t>
      </w:r>
      <w:r w:rsidR="000404F7">
        <w:rPr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45pt;margin-top:.5pt;width:45.05pt;height:57.6pt;z-index:251660288;visibility:visible;mso-wrap-edited:f;mso-position-horizontal-relative:text;mso-position-vertical-relative:text" o:allowincell="f">
            <v:imagedata r:id="rId8" o:title=""/>
            <w10:wrap type="topAndBottom"/>
          </v:shape>
          <o:OLEObject Type="Embed" ProgID="Word.Picture.8" ShapeID="_x0000_s1027" DrawAspect="Content" ObjectID="_1637500080" r:id="rId9"/>
        </w:pict>
      </w:r>
    </w:p>
    <w:p w:rsidR="00786299" w:rsidRPr="003751FA" w:rsidRDefault="00786299" w:rsidP="00786299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3751F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Знам`янська </w:t>
      </w:r>
      <w:r w:rsidRPr="003751FA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 </w:t>
      </w:r>
      <w:r w:rsidRPr="003751FA">
        <w:rPr>
          <w:rFonts w:ascii="Times New Roman" w:hAnsi="Times New Roman" w:cs="Times New Roman"/>
          <w:b/>
          <w:iCs/>
          <w:sz w:val="24"/>
          <w:szCs w:val="24"/>
          <w:lang w:val="uk-UA"/>
        </w:rPr>
        <w:t>міська</w:t>
      </w:r>
      <w:r w:rsidRPr="003751FA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рада  Кіровоградської </w:t>
      </w:r>
      <w:r w:rsidRPr="003751FA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 w:cs="Times New Roman"/>
          <w:b/>
          <w:iCs/>
          <w:sz w:val="24"/>
          <w:szCs w:val="24"/>
          <w:lang w:val="uk-UA"/>
        </w:rPr>
        <w:t>області</w:t>
      </w:r>
    </w:p>
    <w:p w:rsidR="00786299" w:rsidRPr="003751FA" w:rsidRDefault="00786299" w:rsidP="00786299">
      <w:pPr>
        <w:pStyle w:val="1"/>
        <w:rPr>
          <w:sz w:val="24"/>
          <w:szCs w:val="24"/>
          <w:lang w:val="uk-UA"/>
        </w:rPr>
      </w:pPr>
      <w:r w:rsidRPr="003751FA">
        <w:rPr>
          <w:sz w:val="24"/>
          <w:szCs w:val="24"/>
          <w:lang w:val="uk-UA"/>
        </w:rPr>
        <w:t>Виконавчий комітет</w:t>
      </w:r>
    </w:p>
    <w:p w:rsidR="00786299" w:rsidRPr="003751FA" w:rsidRDefault="00786299" w:rsidP="007862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6299" w:rsidRPr="003751FA" w:rsidRDefault="00786299" w:rsidP="00EA1881">
      <w:pPr>
        <w:pStyle w:val="3"/>
        <w:ind w:left="3540" w:firstLine="708"/>
        <w:jc w:val="left"/>
        <w:rPr>
          <w:szCs w:val="24"/>
          <w:lang w:val="uk-UA"/>
        </w:rPr>
      </w:pPr>
      <w:r w:rsidRPr="003751FA">
        <w:rPr>
          <w:szCs w:val="24"/>
          <w:lang w:val="uk-UA"/>
        </w:rPr>
        <w:t>Рішення</w:t>
      </w:r>
    </w:p>
    <w:p w:rsidR="001120D6" w:rsidRPr="003751FA" w:rsidRDefault="001120D6" w:rsidP="001120D6">
      <w:pPr>
        <w:rPr>
          <w:sz w:val="24"/>
          <w:szCs w:val="24"/>
          <w:lang w:val="uk-UA" w:eastAsia="ru-RU"/>
        </w:rPr>
      </w:pPr>
    </w:p>
    <w:p w:rsidR="00786299" w:rsidRPr="003751FA" w:rsidRDefault="00786299" w:rsidP="00786299">
      <w:pPr>
        <w:pStyle w:val="1"/>
        <w:jc w:val="left"/>
        <w:rPr>
          <w:sz w:val="24"/>
          <w:szCs w:val="24"/>
          <w:lang w:val="uk-UA"/>
        </w:rPr>
      </w:pPr>
      <w:r w:rsidRPr="003751FA">
        <w:rPr>
          <w:sz w:val="24"/>
          <w:szCs w:val="24"/>
          <w:lang w:val="uk-UA"/>
        </w:rPr>
        <w:t xml:space="preserve">від  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  <w:t>201</w:t>
      </w:r>
      <w:r w:rsidR="00060EB7" w:rsidRPr="003751FA">
        <w:rPr>
          <w:sz w:val="24"/>
          <w:szCs w:val="24"/>
          <w:lang w:val="uk-UA"/>
        </w:rPr>
        <w:t>9</w:t>
      </w:r>
      <w:r w:rsidRPr="003751FA">
        <w:rPr>
          <w:sz w:val="24"/>
          <w:szCs w:val="24"/>
          <w:lang w:val="uk-UA"/>
        </w:rPr>
        <w:t xml:space="preserve">  року         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  <w:t xml:space="preserve">      </w:t>
      </w:r>
      <w:r w:rsidRPr="003751FA">
        <w:rPr>
          <w:sz w:val="24"/>
          <w:szCs w:val="24"/>
          <w:lang w:val="uk-UA"/>
        </w:rPr>
        <w:tab/>
      </w:r>
      <w:r w:rsidRPr="003751FA">
        <w:rPr>
          <w:sz w:val="24"/>
          <w:szCs w:val="24"/>
          <w:lang w:val="uk-UA"/>
        </w:rPr>
        <w:tab/>
      </w:r>
      <w:r w:rsidR="00395796">
        <w:rPr>
          <w:sz w:val="24"/>
          <w:szCs w:val="24"/>
          <w:lang w:val="uk-UA"/>
        </w:rPr>
        <w:t xml:space="preserve">               </w:t>
      </w:r>
      <w:r w:rsidRPr="003751FA">
        <w:rPr>
          <w:sz w:val="24"/>
          <w:szCs w:val="24"/>
          <w:lang w:val="uk-UA"/>
        </w:rPr>
        <w:t xml:space="preserve">    № </w:t>
      </w:r>
    </w:p>
    <w:p w:rsidR="00786299" w:rsidRPr="003751FA" w:rsidRDefault="00786299" w:rsidP="007862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51FA">
        <w:rPr>
          <w:rFonts w:ascii="Times New Roman" w:hAnsi="Times New Roman" w:cs="Times New Roman"/>
          <w:b/>
          <w:sz w:val="24"/>
          <w:szCs w:val="24"/>
          <w:lang w:val="uk-UA"/>
        </w:rPr>
        <w:t>м. Знам`янка</w:t>
      </w:r>
    </w:p>
    <w:p w:rsidR="00786299" w:rsidRPr="003751FA" w:rsidRDefault="00786299" w:rsidP="007862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54386" w:rsidRPr="003751FA" w:rsidRDefault="00354386" w:rsidP="00354386">
      <w:pPr>
        <w:spacing w:after="0" w:line="240" w:lineRule="auto"/>
        <w:ind w:right="4750"/>
        <w:rPr>
          <w:rFonts w:ascii="Times New Roman" w:hAnsi="Times New Roman"/>
          <w:sz w:val="24"/>
          <w:szCs w:val="24"/>
          <w:lang w:val="uk-UA"/>
        </w:rPr>
      </w:pPr>
      <w:r w:rsidRPr="003751FA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виконавчого комітету №136 від 10.05.2018 р. «Про затвердження штатної чисельності комунального закладу «Знам’янська міська лікарня ім. А.В.Лисенка»</w:t>
      </w:r>
    </w:p>
    <w:p w:rsidR="00786299" w:rsidRPr="003751FA" w:rsidRDefault="00786299" w:rsidP="007862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86299" w:rsidRPr="003751FA" w:rsidRDefault="00786299" w:rsidP="001120D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51FA">
        <w:rPr>
          <w:sz w:val="24"/>
          <w:szCs w:val="24"/>
          <w:lang w:val="uk-UA"/>
        </w:rPr>
        <w:t xml:space="preserve"> </w:t>
      </w:r>
      <w:r w:rsidRPr="003751FA">
        <w:rPr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="00FA5352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Дмитрівської сільської</w:t>
      </w:r>
      <w:r w:rsidR="00FA5352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ради № 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425 від 2</w:t>
      </w:r>
      <w:r w:rsidR="00FA5352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="00FA5352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2019 року «Про надання гарантії Знам’янській міській раді щодо своєчасного надання субвенції міському бюджету на виплату заробітної плати лікарю стоматологу 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та сестрі медичній зі стоматології в 2020 році</w:t>
      </w:r>
      <w:r w:rsidR="00ED6F6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31F05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>з мет</w:t>
      </w:r>
      <w:r w:rsidR="00475467" w:rsidRPr="003751FA">
        <w:rPr>
          <w:rFonts w:ascii="Times New Roman" w:hAnsi="Times New Roman" w:cs="Times New Roman"/>
          <w:sz w:val="24"/>
          <w:szCs w:val="24"/>
          <w:lang w:val="uk-UA"/>
        </w:rPr>
        <w:t>ою забезпечення мешканців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F05" w:rsidRPr="003751FA">
        <w:rPr>
          <w:rFonts w:ascii="Times New Roman" w:hAnsi="Times New Roman" w:cs="Times New Roman"/>
          <w:sz w:val="24"/>
          <w:szCs w:val="24"/>
          <w:lang w:val="uk-UA"/>
        </w:rPr>
        <w:t>Дмитрівської сільськ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ої ради</w:t>
      </w:r>
      <w:r w:rsidR="00D31F05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5467" w:rsidRPr="003751FA">
        <w:rPr>
          <w:rFonts w:ascii="Times New Roman" w:hAnsi="Times New Roman"/>
          <w:sz w:val="24"/>
          <w:szCs w:val="24"/>
          <w:lang w:val="uk-UA"/>
        </w:rPr>
        <w:t xml:space="preserve">якісною медичною допомогою, з урахуванням потреб населення у медичному обслуговуванні, необхідності належної якості такого обслуговування, своєчасності та доступності, ефективного використання матеріальних, трудових та фінансових ресурсів 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>та збереження посад лікаря стоматолога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75467" w:rsidRPr="003751FA">
        <w:rPr>
          <w:rFonts w:ascii="Times New Roman" w:hAnsi="Times New Roman" w:cs="Times New Roman"/>
          <w:sz w:val="24"/>
          <w:szCs w:val="24"/>
          <w:lang w:val="uk-UA"/>
        </w:rPr>
        <w:t>профільн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75467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медичн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D31F05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сест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ри</w:t>
      </w:r>
      <w:r w:rsidR="00475467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>в амбулаторі</w:t>
      </w:r>
      <w:r w:rsidR="0039579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сімейної медицини, беручи д</w:t>
      </w:r>
      <w:r w:rsidR="00475467" w:rsidRPr="003751F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72CC7" w:rsidRPr="003751FA">
        <w:rPr>
          <w:rFonts w:ascii="Times New Roman" w:hAnsi="Times New Roman" w:cs="Times New Roman"/>
          <w:sz w:val="24"/>
          <w:szCs w:val="24"/>
          <w:lang w:val="uk-UA"/>
        </w:rPr>
        <w:t xml:space="preserve"> уваги, що зазначені посади, згідно із нормативно – правовими документами, що регламентують діяльність первинної ланки медицини, не можуть перебувати у штаті КНП «Знам’янський районний центр первинної медико – санітарної допомоги»</w:t>
      </w:r>
      <w:r w:rsidR="00117030" w:rsidRPr="003751FA">
        <w:rPr>
          <w:rFonts w:ascii="Times New Roman" w:hAnsi="Times New Roman"/>
          <w:sz w:val="24"/>
          <w:szCs w:val="24"/>
          <w:lang w:val="uk-UA"/>
        </w:rPr>
        <w:t xml:space="preserve">, керуючись ст. 49 Конституції України, Законом України «Основи законодавства України про охорону здоров’я», </w:t>
      </w:r>
      <w:r w:rsidR="003751FA" w:rsidRPr="003751FA">
        <w:rPr>
          <w:rFonts w:ascii="Times New Roman" w:hAnsi="Times New Roman"/>
          <w:sz w:val="24"/>
          <w:szCs w:val="24"/>
          <w:lang w:val="uk-UA"/>
        </w:rPr>
        <w:t>ст.ст. 32, 52 Закону України «Про місцеве самоврядування в Україні»,</w:t>
      </w:r>
      <w:r w:rsidR="00375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7030" w:rsidRPr="003751FA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3751FA">
        <w:rPr>
          <w:rFonts w:ascii="Times New Roman" w:hAnsi="Times New Roman"/>
          <w:sz w:val="24"/>
          <w:szCs w:val="24"/>
          <w:lang w:val="uk-UA"/>
        </w:rPr>
        <w:t xml:space="preserve">Знам’янської </w:t>
      </w:r>
      <w:r w:rsidR="00117030" w:rsidRPr="003751FA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</w:p>
    <w:p w:rsidR="00786299" w:rsidRPr="003751FA" w:rsidRDefault="00786299" w:rsidP="00C22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751FA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В:</w:t>
      </w:r>
    </w:p>
    <w:p w:rsidR="001120D6" w:rsidRPr="003751FA" w:rsidRDefault="001120D6" w:rsidP="00C22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A1881" w:rsidRPr="003751FA" w:rsidRDefault="00CB3EF8" w:rsidP="003751FA">
      <w:pPr>
        <w:numPr>
          <w:ilvl w:val="0"/>
          <w:numId w:val="6"/>
        </w:numPr>
        <w:spacing w:after="0"/>
        <w:ind w:hanging="480"/>
        <w:jc w:val="both"/>
        <w:rPr>
          <w:rFonts w:ascii="Times New Roman" w:hAnsi="Times New Roman"/>
          <w:sz w:val="24"/>
          <w:szCs w:val="24"/>
          <w:lang w:val="uk-UA"/>
        </w:rPr>
      </w:pPr>
      <w:r w:rsidRPr="003751FA">
        <w:rPr>
          <w:rFonts w:ascii="Times New Roman" w:hAnsi="Times New Roman"/>
          <w:sz w:val="24"/>
          <w:szCs w:val="24"/>
          <w:lang w:val="uk-UA"/>
        </w:rPr>
        <w:t>Внести зміни до штатної чисельності комунального закладу «Знам’янська міська лікарня ім. А.В.Лисенка», затверджено</w:t>
      </w:r>
      <w:r w:rsidRPr="003751FA">
        <w:rPr>
          <w:rFonts w:ascii="Cambria Math" w:hAnsi="Cambria Math"/>
          <w:sz w:val="24"/>
          <w:szCs w:val="24"/>
          <w:lang w:val="uk-UA"/>
        </w:rPr>
        <w:t xml:space="preserve">ї </w:t>
      </w:r>
      <w:r w:rsidRPr="003751FA">
        <w:rPr>
          <w:rFonts w:ascii="Times New Roman" w:hAnsi="Times New Roman"/>
          <w:sz w:val="24"/>
          <w:szCs w:val="24"/>
          <w:lang w:val="uk-UA"/>
        </w:rPr>
        <w:t>рішенням виконавчого комітету №136 від</w:t>
      </w:r>
      <w:r w:rsidR="00F65C2D" w:rsidRPr="00375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sz w:val="24"/>
          <w:szCs w:val="24"/>
          <w:lang w:val="uk-UA"/>
        </w:rPr>
        <w:t>10.05.2018 р</w:t>
      </w:r>
      <w:r w:rsidR="003751FA">
        <w:rPr>
          <w:rFonts w:ascii="Times New Roman" w:hAnsi="Times New Roman"/>
          <w:sz w:val="24"/>
          <w:szCs w:val="24"/>
          <w:lang w:val="uk-UA"/>
        </w:rPr>
        <w:t>.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«Про затвердження штатної чисельності комунального закладу «Знам’янська </w:t>
      </w:r>
      <w:r w:rsidR="004635A1" w:rsidRPr="003751FA">
        <w:rPr>
          <w:rFonts w:ascii="Times New Roman" w:hAnsi="Times New Roman"/>
          <w:sz w:val="24"/>
          <w:szCs w:val="24"/>
          <w:lang w:val="uk-UA"/>
        </w:rPr>
        <w:t>міська лікарня ім. А.В.Лисенка»</w:t>
      </w:r>
      <w:r w:rsidR="00EA1881" w:rsidRPr="003751FA">
        <w:rPr>
          <w:rFonts w:ascii="Times New Roman" w:hAnsi="Times New Roman"/>
          <w:sz w:val="24"/>
          <w:szCs w:val="24"/>
          <w:lang w:val="uk-UA"/>
        </w:rPr>
        <w:t xml:space="preserve">, шляхом збільшення на </w:t>
      </w:r>
      <w:r w:rsidR="00395796">
        <w:rPr>
          <w:rFonts w:ascii="Times New Roman" w:hAnsi="Times New Roman"/>
          <w:sz w:val="24"/>
          <w:szCs w:val="24"/>
          <w:lang w:val="uk-UA"/>
        </w:rPr>
        <w:t>2</w:t>
      </w:r>
      <w:r w:rsidR="00EA1881" w:rsidRPr="00375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158D" w:rsidRPr="003751FA">
        <w:rPr>
          <w:rFonts w:ascii="Times New Roman" w:hAnsi="Times New Roman"/>
          <w:sz w:val="24"/>
          <w:szCs w:val="24"/>
          <w:lang w:val="uk-UA"/>
        </w:rPr>
        <w:t>штатн</w:t>
      </w:r>
      <w:r w:rsidR="00395796">
        <w:rPr>
          <w:rFonts w:ascii="Times New Roman" w:hAnsi="Times New Roman"/>
          <w:sz w:val="24"/>
          <w:szCs w:val="24"/>
          <w:lang w:val="uk-UA"/>
        </w:rPr>
        <w:t>і</w:t>
      </w:r>
      <w:r w:rsidR="0051158D" w:rsidRPr="003751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1881" w:rsidRPr="003751FA">
        <w:rPr>
          <w:rFonts w:ascii="Times New Roman" w:hAnsi="Times New Roman"/>
          <w:sz w:val="24"/>
          <w:szCs w:val="24"/>
          <w:lang w:val="uk-UA"/>
        </w:rPr>
        <w:t>одиниц</w:t>
      </w:r>
      <w:r w:rsidR="00395796">
        <w:rPr>
          <w:rFonts w:ascii="Times New Roman" w:hAnsi="Times New Roman"/>
          <w:sz w:val="24"/>
          <w:szCs w:val="24"/>
          <w:lang w:val="uk-UA"/>
        </w:rPr>
        <w:t>і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з </w:t>
      </w:r>
      <w:r w:rsidR="00ED6F67">
        <w:rPr>
          <w:rFonts w:ascii="Times New Roman" w:hAnsi="Times New Roman"/>
          <w:sz w:val="24"/>
          <w:szCs w:val="24"/>
          <w:lang w:val="uk-UA"/>
        </w:rPr>
        <w:t>«___»</w:t>
      </w:r>
      <w:r w:rsidRPr="003751FA">
        <w:rPr>
          <w:rFonts w:ascii="Times New Roman" w:hAnsi="Times New Roman"/>
          <w:sz w:val="24"/>
          <w:szCs w:val="24"/>
          <w:lang w:val="uk-UA"/>
        </w:rPr>
        <w:t>___________</w:t>
      </w:r>
      <w:r w:rsidR="00ED6F67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9579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751FA">
        <w:rPr>
          <w:rFonts w:ascii="Times New Roman" w:hAnsi="Times New Roman"/>
          <w:sz w:val="24"/>
          <w:szCs w:val="24"/>
          <w:lang w:val="uk-UA"/>
        </w:rPr>
        <w:t>року</w:t>
      </w:r>
      <w:r w:rsidR="009B58F3" w:rsidRPr="003751FA">
        <w:rPr>
          <w:rFonts w:ascii="Times New Roman" w:hAnsi="Times New Roman"/>
          <w:sz w:val="24"/>
          <w:szCs w:val="24"/>
          <w:lang w:val="uk-UA"/>
        </w:rPr>
        <w:t>, а саме:</w:t>
      </w: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909"/>
        <w:gridCol w:w="137"/>
        <w:gridCol w:w="5387"/>
        <w:gridCol w:w="2658"/>
      </w:tblGrid>
      <w:tr w:rsidR="00EA1881" w:rsidRPr="003751FA" w:rsidTr="006C0058">
        <w:trPr>
          <w:trHeight w:val="270"/>
        </w:trPr>
        <w:tc>
          <w:tcPr>
            <w:tcW w:w="909" w:type="dxa"/>
          </w:tcPr>
          <w:p w:rsidR="00EA1881" w:rsidRPr="003751FA" w:rsidRDefault="00EA1881" w:rsidP="001120D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4" w:type="dxa"/>
            <w:gridSpan w:val="2"/>
          </w:tcPr>
          <w:p w:rsidR="00EA1881" w:rsidRPr="003751FA" w:rsidRDefault="00EA1881" w:rsidP="001120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658" w:type="dxa"/>
          </w:tcPr>
          <w:p w:rsidR="00EA1881" w:rsidRPr="003751FA" w:rsidRDefault="00EA1881" w:rsidP="001120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Штатна чисельність</w:t>
            </w:r>
          </w:p>
        </w:tc>
      </w:tr>
      <w:tr w:rsidR="00EA1881" w:rsidRPr="003751FA" w:rsidTr="00C50D4D">
        <w:tc>
          <w:tcPr>
            <w:tcW w:w="9091" w:type="dxa"/>
            <w:gridSpan w:val="4"/>
          </w:tcPr>
          <w:p w:rsidR="00EA1881" w:rsidRPr="003751FA" w:rsidRDefault="00EA1881" w:rsidP="001120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Стоматологічне та зубопротезне відділення</w:t>
            </w:r>
          </w:p>
        </w:tc>
      </w:tr>
      <w:tr w:rsidR="00EA1881" w:rsidRPr="003751FA" w:rsidTr="006C0058">
        <w:tc>
          <w:tcPr>
            <w:tcW w:w="1046" w:type="dxa"/>
            <w:gridSpan w:val="2"/>
          </w:tcPr>
          <w:p w:rsidR="00EA1881" w:rsidRPr="003751FA" w:rsidRDefault="006C0058" w:rsidP="006C0058">
            <w:pPr>
              <w:pStyle w:val="a6"/>
              <w:spacing w:line="276" w:lineRule="auto"/>
              <w:ind w:hanging="34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7" w:type="dxa"/>
          </w:tcPr>
          <w:p w:rsidR="00EA1881" w:rsidRPr="003751FA" w:rsidRDefault="00EA1881" w:rsidP="001120D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Лікар</w:t>
            </w:r>
            <w:proofErr w:type="spellEnd"/>
            <w:r w:rsidR="003957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стоматолог</w:t>
            </w:r>
          </w:p>
        </w:tc>
        <w:tc>
          <w:tcPr>
            <w:tcW w:w="2658" w:type="dxa"/>
          </w:tcPr>
          <w:p w:rsidR="00EA1881" w:rsidRPr="003751FA" w:rsidRDefault="00EA1881" w:rsidP="001120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EA1881" w:rsidRPr="003751FA" w:rsidTr="006C0058">
        <w:tc>
          <w:tcPr>
            <w:tcW w:w="1046" w:type="dxa"/>
            <w:gridSpan w:val="2"/>
          </w:tcPr>
          <w:p w:rsidR="00EA1881" w:rsidRPr="003751FA" w:rsidRDefault="006C0058" w:rsidP="006C0058">
            <w:pPr>
              <w:pStyle w:val="a6"/>
              <w:spacing w:line="276" w:lineRule="auto"/>
              <w:ind w:hanging="20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7" w:type="dxa"/>
          </w:tcPr>
          <w:p w:rsidR="00EA1881" w:rsidRPr="003751FA" w:rsidRDefault="00EA1881" w:rsidP="001120D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Сестра </w:t>
            </w:r>
            <w:proofErr w:type="spellStart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медична</w:t>
            </w:r>
            <w:proofErr w:type="spellEnd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зі</w:t>
            </w:r>
            <w:proofErr w:type="spellEnd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751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стоматології</w:t>
            </w:r>
            <w:proofErr w:type="spellEnd"/>
          </w:p>
        </w:tc>
        <w:tc>
          <w:tcPr>
            <w:tcW w:w="2658" w:type="dxa"/>
          </w:tcPr>
          <w:p w:rsidR="00EA1881" w:rsidRPr="003751FA" w:rsidRDefault="00395796" w:rsidP="001120D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A1881" w:rsidRPr="003751F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51158D" w:rsidRPr="003751FA" w:rsidTr="006C0058">
        <w:tc>
          <w:tcPr>
            <w:tcW w:w="6433" w:type="dxa"/>
            <w:gridSpan w:val="3"/>
          </w:tcPr>
          <w:p w:rsidR="0051158D" w:rsidRPr="003751FA" w:rsidRDefault="0051158D" w:rsidP="001120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3751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2658" w:type="dxa"/>
          </w:tcPr>
          <w:p w:rsidR="0051158D" w:rsidRPr="003751FA" w:rsidRDefault="00395796" w:rsidP="001120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51158D" w:rsidRPr="003751F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,0</w:t>
            </w:r>
          </w:p>
        </w:tc>
      </w:tr>
    </w:tbl>
    <w:p w:rsidR="001120D6" w:rsidRPr="003751FA" w:rsidRDefault="001120D6" w:rsidP="001120D6">
      <w:pPr>
        <w:pStyle w:val="a6"/>
        <w:spacing w:after="0"/>
        <w:ind w:left="4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07DF" w:rsidRPr="00563FC0" w:rsidRDefault="005007DF" w:rsidP="00563FC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63FC0">
        <w:rPr>
          <w:rFonts w:ascii="Times New Roman" w:hAnsi="Times New Roman"/>
          <w:sz w:val="24"/>
          <w:szCs w:val="24"/>
          <w:lang w:val="uk-UA"/>
        </w:rPr>
        <w:t>Трудові відносини між зазначеними працівниками та комунальним закладом «Знам’янська міська лікарня імені А.В.Лисенка» врегулювати строковими трудовими договорами з правом їх переукладення (пролонгації) за умови надходження відповідної субвенції міському бюджету.</w:t>
      </w:r>
    </w:p>
    <w:p w:rsidR="00395796" w:rsidRDefault="00395796" w:rsidP="0039579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95796" w:rsidRDefault="00395796" w:rsidP="0039579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95796" w:rsidRPr="00395796" w:rsidRDefault="00395796" w:rsidP="0039579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07DF" w:rsidRPr="003751FA" w:rsidRDefault="005007DF" w:rsidP="00563FC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751FA">
        <w:rPr>
          <w:rFonts w:ascii="Times New Roman" w:hAnsi="Times New Roman"/>
          <w:sz w:val="24"/>
          <w:szCs w:val="24"/>
          <w:lang w:val="uk-UA"/>
        </w:rPr>
        <w:t>Дмитрівській</w:t>
      </w:r>
      <w:proofErr w:type="spellEnd"/>
      <w:r w:rsidRPr="003751FA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 w:rsidR="00395796">
        <w:rPr>
          <w:rFonts w:ascii="Times New Roman" w:hAnsi="Times New Roman"/>
          <w:sz w:val="24"/>
          <w:szCs w:val="24"/>
          <w:lang w:val="uk-UA"/>
        </w:rPr>
        <w:t>ій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395796">
        <w:rPr>
          <w:rFonts w:ascii="Times New Roman" w:hAnsi="Times New Roman"/>
          <w:sz w:val="24"/>
          <w:szCs w:val="24"/>
          <w:lang w:val="uk-UA"/>
        </w:rPr>
        <w:t>і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щороку, до 01 жовтня, надавати до комунального закладу «Знам’янська міська лікарня імені А.В.Лисенка» рішення про гарантії надання субвенції міському бюджету на виплату заробітної пл</w:t>
      </w:r>
      <w:r w:rsidR="00036BF3">
        <w:rPr>
          <w:rFonts w:ascii="Times New Roman" w:hAnsi="Times New Roman"/>
          <w:sz w:val="24"/>
          <w:szCs w:val="24"/>
          <w:lang w:val="uk-UA"/>
        </w:rPr>
        <w:t>ати вказаних працівників на 2021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та наступні роки.</w:t>
      </w:r>
    </w:p>
    <w:p w:rsidR="005007DF" w:rsidRDefault="005007DF" w:rsidP="00563FC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95796">
        <w:rPr>
          <w:rFonts w:ascii="Times New Roman" w:hAnsi="Times New Roman"/>
          <w:sz w:val="24"/>
          <w:szCs w:val="24"/>
          <w:lang w:val="uk-UA"/>
        </w:rPr>
        <w:t>У випадку відсутності рішен</w:t>
      </w:r>
      <w:r w:rsidR="00395796">
        <w:rPr>
          <w:rFonts w:ascii="Times New Roman" w:hAnsi="Times New Roman"/>
          <w:sz w:val="24"/>
          <w:szCs w:val="24"/>
          <w:lang w:val="uk-UA"/>
        </w:rPr>
        <w:t>ня</w:t>
      </w:r>
      <w:r w:rsidRPr="00395796">
        <w:rPr>
          <w:rFonts w:ascii="Times New Roman" w:hAnsi="Times New Roman"/>
          <w:sz w:val="24"/>
          <w:szCs w:val="24"/>
          <w:lang w:val="uk-UA"/>
        </w:rPr>
        <w:t xml:space="preserve"> сільськ</w:t>
      </w:r>
      <w:r w:rsidR="00395796">
        <w:rPr>
          <w:rFonts w:ascii="Times New Roman" w:hAnsi="Times New Roman"/>
          <w:sz w:val="24"/>
          <w:szCs w:val="24"/>
          <w:lang w:val="uk-UA"/>
        </w:rPr>
        <w:t>ої</w:t>
      </w:r>
      <w:r w:rsidRPr="00395796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395796">
        <w:rPr>
          <w:rFonts w:ascii="Times New Roman" w:hAnsi="Times New Roman"/>
          <w:sz w:val="24"/>
          <w:szCs w:val="24"/>
          <w:lang w:val="uk-UA"/>
        </w:rPr>
        <w:t>и</w:t>
      </w:r>
      <w:r w:rsidRPr="00395796">
        <w:rPr>
          <w:rFonts w:ascii="Times New Roman" w:hAnsi="Times New Roman"/>
          <w:sz w:val="24"/>
          <w:szCs w:val="24"/>
          <w:lang w:val="uk-UA"/>
        </w:rPr>
        <w:t xml:space="preserve"> про гарантії надання субвенції міському бюджету на виплату заробітної пл</w:t>
      </w:r>
      <w:r w:rsidR="00036BF3">
        <w:rPr>
          <w:rFonts w:ascii="Times New Roman" w:hAnsi="Times New Roman"/>
          <w:sz w:val="24"/>
          <w:szCs w:val="24"/>
          <w:lang w:val="uk-UA"/>
        </w:rPr>
        <w:t>ати вказаних працівників на 2021</w:t>
      </w:r>
      <w:bookmarkStart w:id="0" w:name="_GoBack"/>
      <w:bookmarkEnd w:id="0"/>
      <w:r w:rsidRPr="00395796">
        <w:rPr>
          <w:rFonts w:ascii="Times New Roman" w:hAnsi="Times New Roman"/>
          <w:sz w:val="24"/>
          <w:szCs w:val="24"/>
          <w:lang w:val="uk-UA"/>
        </w:rPr>
        <w:t xml:space="preserve"> та наступні роки, </w:t>
      </w:r>
      <w:r w:rsidRPr="003751FA">
        <w:rPr>
          <w:rFonts w:ascii="Times New Roman" w:hAnsi="Times New Roman"/>
          <w:sz w:val="24"/>
          <w:szCs w:val="24"/>
          <w:lang w:val="uk-UA"/>
        </w:rPr>
        <w:t>розірвати строкові трудові договори</w:t>
      </w:r>
      <w:r w:rsidRPr="00395796">
        <w:rPr>
          <w:rFonts w:ascii="Times New Roman" w:hAnsi="Times New Roman"/>
          <w:sz w:val="24"/>
          <w:szCs w:val="24"/>
          <w:lang w:val="uk-UA"/>
        </w:rPr>
        <w:t>, відповідно до вимог чинного законодавства.</w:t>
      </w:r>
    </w:p>
    <w:p w:rsidR="009A5130" w:rsidRPr="003751FA" w:rsidRDefault="009A5130" w:rsidP="00563FC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 вступає в силу після надання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Дмитрівською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сільською радою рішення про виділення субвенції міському бюджету на виплату заробітної плати вказаним працівникам, енергоносії та витратні матеріали та укладення відповідних угод.</w:t>
      </w:r>
    </w:p>
    <w:p w:rsidR="00CB3EF8" w:rsidRPr="003751FA" w:rsidRDefault="00CB3EF8" w:rsidP="00563FC0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751FA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із забезпеченням дотрима</w:t>
      </w:r>
      <w:r w:rsidR="00825230" w:rsidRPr="003751FA">
        <w:rPr>
          <w:rFonts w:ascii="Times New Roman" w:hAnsi="Times New Roman"/>
          <w:sz w:val="24"/>
          <w:szCs w:val="24"/>
          <w:lang w:val="uk-UA"/>
        </w:rPr>
        <w:t>ння вимог чинного законодавства</w:t>
      </w:r>
      <w:r w:rsidRPr="003751FA">
        <w:rPr>
          <w:rFonts w:ascii="Times New Roman" w:hAnsi="Times New Roman"/>
          <w:sz w:val="24"/>
          <w:szCs w:val="24"/>
          <w:lang w:val="uk-UA"/>
        </w:rPr>
        <w:t xml:space="preserve"> покласти на </w:t>
      </w:r>
      <w:r w:rsidR="00ED6F67">
        <w:rPr>
          <w:rFonts w:ascii="Times New Roman" w:hAnsi="Times New Roman"/>
          <w:sz w:val="24"/>
          <w:szCs w:val="24"/>
          <w:lang w:val="uk-UA"/>
        </w:rPr>
        <w:t>КЗ</w:t>
      </w:r>
      <w:r w:rsidR="00825230" w:rsidRPr="003751FA">
        <w:rPr>
          <w:rFonts w:ascii="Times New Roman" w:hAnsi="Times New Roman"/>
          <w:sz w:val="24"/>
          <w:szCs w:val="24"/>
          <w:lang w:val="uk-UA"/>
        </w:rPr>
        <w:t xml:space="preserve"> «Знам’янська міська лікарня імені</w:t>
      </w:r>
      <w:r w:rsidR="00ED6F67">
        <w:rPr>
          <w:rFonts w:ascii="Times New Roman" w:hAnsi="Times New Roman"/>
          <w:sz w:val="24"/>
          <w:szCs w:val="24"/>
          <w:lang w:val="uk-UA"/>
        </w:rPr>
        <w:t xml:space="preserve"> А.В.Лисенка».</w:t>
      </w:r>
    </w:p>
    <w:p w:rsidR="00CB3EF8" w:rsidRPr="003751FA" w:rsidRDefault="00CB3EF8" w:rsidP="00563FC0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751FA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 В.Загородню. </w:t>
      </w:r>
    </w:p>
    <w:p w:rsidR="00786299" w:rsidRPr="003751FA" w:rsidRDefault="00786299" w:rsidP="001120D6">
      <w:pPr>
        <w:pStyle w:val="4"/>
        <w:spacing w:line="276" w:lineRule="auto"/>
        <w:ind w:firstLine="708"/>
        <w:jc w:val="both"/>
        <w:rPr>
          <w:szCs w:val="24"/>
          <w:lang w:val="uk-UA"/>
        </w:rPr>
      </w:pPr>
    </w:p>
    <w:p w:rsidR="004635A1" w:rsidRPr="003751FA" w:rsidRDefault="00786299" w:rsidP="003751F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51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</w:t>
      </w:r>
      <w:r w:rsidRPr="003751F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751FA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С. </w:t>
      </w:r>
      <w:proofErr w:type="spellStart"/>
      <w:r w:rsidRPr="003751FA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sectPr w:rsidR="004635A1" w:rsidRPr="003751FA" w:rsidSect="0039579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4F7" w:rsidRDefault="000404F7" w:rsidP="00117030">
      <w:pPr>
        <w:spacing w:after="0" w:line="240" w:lineRule="auto"/>
      </w:pPr>
      <w:r>
        <w:separator/>
      </w:r>
    </w:p>
  </w:endnote>
  <w:endnote w:type="continuationSeparator" w:id="0">
    <w:p w:rsidR="000404F7" w:rsidRDefault="000404F7" w:rsidP="0011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4F7" w:rsidRDefault="000404F7" w:rsidP="00117030">
      <w:pPr>
        <w:spacing w:after="0" w:line="240" w:lineRule="auto"/>
      </w:pPr>
      <w:r>
        <w:separator/>
      </w:r>
    </w:p>
  </w:footnote>
  <w:footnote w:type="continuationSeparator" w:id="0">
    <w:p w:rsidR="000404F7" w:rsidRDefault="000404F7" w:rsidP="00117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A54B43"/>
    <w:multiLevelType w:val="hybridMultilevel"/>
    <w:tmpl w:val="C5BA2D9C"/>
    <w:lvl w:ilvl="0" w:tplc="5B5C4EA6">
      <w:numFmt w:val="bullet"/>
      <w:lvlText w:val="-"/>
      <w:lvlJc w:val="left"/>
      <w:pPr>
        <w:ind w:left="8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FB933D1"/>
    <w:multiLevelType w:val="hybridMultilevel"/>
    <w:tmpl w:val="21565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526B3"/>
    <w:multiLevelType w:val="hybridMultilevel"/>
    <w:tmpl w:val="49D4C6E8"/>
    <w:lvl w:ilvl="0" w:tplc="4872B37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4EC7640C"/>
    <w:multiLevelType w:val="hybridMultilevel"/>
    <w:tmpl w:val="AD589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01613E2"/>
    <w:multiLevelType w:val="hybridMultilevel"/>
    <w:tmpl w:val="04A69952"/>
    <w:lvl w:ilvl="0" w:tplc="3D52EABE">
      <w:start w:val="3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04C1952"/>
    <w:multiLevelType w:val="hybridMultilevel"/>
    <w:tmpl w:val="49D4C6E8"/>
    <w:lvl w:ilvl="0" w:tplc="4872B37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1DD"/>
    <w:rsid w:val="00036BF3"/>
    <w:rsid w:val="000404F7"/>
    <w:rsid w:val="00060EB7"/>
    <w:rsid w:val="0006369E"/>
    <w:rsid w:val="001120D6"/>
    <w:rsid w:val="00117030"/>
    <w:rsid w:val="001A4058"/>
    <w:rsid w:val="002025DD"/>
    <w:rsid w:val="002331F1"/>
    <w:rsid w:val="00260536"/>
    <w:rsid w:val="002A32D5"/>
    <w:rsid w:val="00354386"/>
    <w:rsid w:val="00361783"/>
    <w:rsid w:val="00375010"/>
    <w:rsid w:val="003751FA"/>
    <w:rsid w:val="00395796"/>
    <w:rsid w:val="004635A1"/>
    <w:rsid w:val="00475467"/>
    <w:rsid w:val="00481849"/>
    <w:rsid w:val="004C598C"/>
    <w:rsid w:val="004D51D4"/>
    <w:rsid w:val="005007DF"/>
    <w:rsid w:val="005065BE"/>
    <w:rsid w:val="0051158D"/>
    <w:rsid w:val="00563FC0"/>
    <w:rsid w:val="00587D6E"/>
    <w:rsid w:val="005936C1"/>
    <w:rsid w:val="005C3971"/>
    <w:rsid w:val="00631AB3"/>
    <w:rsid w:val="0063590E"/>
    <w:rsid w:val="0066494A"/>
    <w:rsid w:val="006C0058"/>
    <w:rsid w:val="00710A5A"/>
    <w:rsid w:val="007541DD"/>
    <w:rsid w:val="007563C3"/>
    <w:rsid w:val="00786299"/>
    <w:rsid w:val="008065C9"/>
    <w:rsid w:val="00810865"/>
    <w:rsid w:val="00816DA6"/>
    <w:rsid w:val="00825230"/>
    <w:rsid w:val="00872CC7"/>
    <w:rsid w:val="009679EA"/>
    <w:rsid w:val="009A5130"/>
    <w:rsid w:val="009B58F3"/>
    <w:rsid w:val="009D3370"/>
    <w:rsid w:val="00B364E8"/>
    <w:rsid w:val="00B41C42"/>
    <w:rsid w:val="00BB6E89"/>
    <w:rsid w:val="00C2278C"/>
    <w:rsid w:val="00CB3EF8"/>
    <w:rsid w:val="00CB5239"/>
    <w:rsid w:val="00D26042"/>
    <w:rsid w:val="00D31F05"/>
    <w:rsid w:val="00DA25AF"/>
    <w:rsid w:val="00E26FE7"/>
    <w:rsid w:val="00EA0371"/>
    <w:rsid w:val="00EA1881"/>
    <w:rsid w:val="00ED6F67"/>
    <w:rsid w:val="00F37D3B"/>
    <w:rsid w:val="00F65C2D"/>
    <w:rsid w:val="00FA1E84"/>
    <w:rsid w:val="00FA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862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2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8629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8629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2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62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62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78629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78629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62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06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B3EF8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87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7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7030"/>
  </w:style>
  <w:style w:type="paragraph" w:styleId="aa">
    <w:name w:val="footer"/>
    <w:basedOn w:val="a"/>
    <w:link w:val="ab"/>
    <w:uiPriority w:val="99"/>
    <w:unhideWhenUsed/>
    <w:rsid w:val="00117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7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862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2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8629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8629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2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862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62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78629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78629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62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06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B3EF8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587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7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7030"/>
  </w:style>
  <w:style w:type="paragraph" w:styleId="aa">
    <w:name w:val="footer"/>
    <w:basedOn w:val="a"/>
    <w:link w:val="ab"/>
    <w:uiPriority w:val="99"/>
    <w:unhideWhenUsed/>
    <w:rsid w:val="001170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7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vp</cp:lastModifiedBy>
  <cp:revision>3</cp:revision>
  <cp:lastPrinted>2019-12-10T13:59:00Z</cp:lastPrinted>
  <dcterms:created xsi:type="dcterms:W3CDTF">2019-12-10T14:05:00Z</dcterms:created>
  <dcterms:modified xsi:type="dcterms:W3CDTF">2019-12-10T14:22:00Z</dcterms:modified>
</cp:coreProperties>
</file>