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sz w:val="28"/>
          <w:szCs w:val="28"/>
        </w:rPr>
        <w:object w:dxaOrig="1185" w:dyaOrig="15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77.25pt" o:ole="" fillcolor="window">
            <v:imagedata r:id="rId6" o:title=""/>
          </v:shape>
          <o:OLEObject Type="Embed" ProgID="Word.Picture.8" ShapeID="_x0000_i1025" DrawAspect="Content" ObjectID="_1679315227" r:id="rId7"/>
        </w:objec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Україна</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Тавричанська сільська рада</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Каховського району Херсонської області</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сесія восьмого скликання</w:t>
      </w:r>
    </w:p>
    <w:p w:rsidR="00087D9D" w:rsidRDefault="00087D9D" w:rsidP="007B75D1">
      <w:pPr>
        <w:spacing w:after="0"/>
        <w:ind w:right="-1050"/>
        <w:jc w:val="center"/>
        <w:rPr>
          <w:rFonts w:ascii="Times New Roman" w:hAnsi="Times New Roman" w:cs="Times New Roman"/>
          <w:b/>
          <w:sz w:val="28"/>
          <w:szCs w:val="28"/>
        </w:rPr>
      </w:pP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ПРОЄКТ РІШЕННЯ</w:t>
      </w:r>
    </w:p>
    <w:p w:rsidR="007B75D1" w:rsidRPr="007B75D1" w:rsidRDefault="007B75D1" w:rsidP="007B75D1">
      <w:pPr>
        <w:spacing w:after="0"/>
        <w:ind w:right="-1050"/>
        <w:rPr>
          <w:rFonts w:ascii="Times New Roman" w:hAnsi="Times New Roman" w:cs="Times New Roman"/>
          <w:bCs/>
          <w:sz w:val="28"/>
          <w:szCs w:val="28"/>
        </w:rPr>
      </w:pPr>
      <w:r w:rsidRPr="007B75D1">
        <w:rPr>
          <w:rFonts w:ascii="Times New Roman" w:hAnsi="Times New Roman" w:cs="Times New Roman"/>
          <w:iCs/>
          <w:sz w:val="28"/>
          <w:szCs w:val="28"/>
        </w:rPr>
        <w:br/>
      </w:r>
      <w:r w:rsidRPr="007B75D1">
        <w:rPr>
          <w:rFonts w:ascii="Times New Roman" w:hAnsi="Times New Roman" w:cs="Times New Roman"/>
          <w:bCs/>
          <w:sz w:val="28"/>
          <w:szCs w:val="28"/>
        </w:rPr>
        <w:t>с. Тавричанка</w:t>
      </w:r>
    </w:p>
    <w:p w:rsidR="00252881" w:rsidRPr="000C2403" w:rsidRDefault="00252881" w:rsidP="007B75D1">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sidR="00160E12">
        <w:rPr>
          <w:rFonts w:ascii="Times New Roman" w:hAnsi="Times New Roman" w:cs="Times New Roman"/>
          <w:sz w:val="28"/>
          <w:szCs w:val="28"/>
        </w:rPr>
        <w:t xml:space="preserve">                2021</w:t>
      </w:r>
      <w:r w:rsidRPr="00CD359D">
        <w:rPr>
          <w:rFonts w:ascii="Times New Roman" w:hAnsi="Times New Roman" w:cs="Times New Roman"/>
          <w:sz w:val="28"/>
          <w:szCs w:val="28"/>
        </w:rPr>
        <w:t xml:space="preserve"> року       </w:t>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Pr="00CD359D">
        <w:rPr>
          <w:rFonts w:ascii="Times New Roman" w:hAnsi="Times New Roman" w:cs="Times New Roman"/>
          <w:sz w:val="28"/>
          <w:szCs w:val="28"/>
        </w:rPr>
        <w:t xml:space="preserve">         №</w:t>
      </w:r>
    </w:p>
    <w:p w:rsidR="00252881" w:rsidRPr="00832C99" w:rsidRDefault="00252881" w:rsidP="00252881">
      <w:pPr>
        <w:spacing w:after="0"/>
        <w:jc w:val="both"/>
        <w:rPr>
          <w:rFonts w:ascii="Times New Roman" w:hAnsi="Times New Roman" w:cs="Times New Roman"/>
          <w:sz w:val="28"/>
          <w:szCs w:val="28"/>
        </w:rPr>
      </w:pPr>
    </w:p>
    <w:p w:rsidR="00087D9D" w:rsidRDefault="009A104C" w:rsidP="009A104C">
      <w:pPr>
        <w:spacing w:after="0"/>
        <w:rPr>
          <w:rFonts w:ascii="Times New Roman" w:hAnsi="Times New Roman" w:cs="Times New Roman"/>
          <w:sz w:val="28"/>
          <w:szCs w:val="28"/>
        </w:rPr>
      </w:pPr>
      <w:r w:rsidRPr="00354006">
        <w:rPr>
          <w:rFonts w:ascii="Times New Roman" w:hAnsi="Times New Roman" w:cs="Times New Roman"/>
          <w:sz w:val="28"/>
          <w:szCs w:val="28"/>
        </w:rPr>
        <w:t xml:space="preserve">Про </w:t>
      </w:r>
      <w:r>
        <w:rPr>
          <w:rFonts w:ascii="Times New Roman" w:hAnsi="Times New Roman" w:cs="Times New Roman"/>
          <w:sz w:val="28"/>
          <w:szCs w:val="28"/>
        </w:rPr>
        <w:t xml:space="preserve">встановлення </w:t>
      </w:r>
      <w:r w:rsidR="00337C71">
        <w:rPr>
          <w:rFonts w:ascii="Times New Roman" w:hAnsi="Times New Roman" w:cs="Times New Roman"/>
          <w:sz w:val="28"/>
          <w:szCs w:val="28"/>
        </w:rPr>
        <w:t xml:space="preserve">земельного податку                                                                                    </w:t>
      </w:r>
      <w:r>
        <w:rPr>
          <w:rFonts w:ascii="Times New Roman" w:hAnsi="Times New Roman" w:cs="Times New Roman"/>
          <w:sz w:val="28"/>
          <w:szCs w:val="28"/>
        </w:rPr>
        <w:t xml:space="preserve"> на т</w:t>
      </w:r>
      <w:r w:rsidR="007B75D1">
        <w:rPr>
          <w:rFonts w:ascii="Times New Roman" w:hAnsi="Times New Roman" w:cs="Times New Roman"/>
          <w:sz w:val="28"/>
          <w:szCs w:val="28"/>
        </w:rPr>
        <w:t>ериторії Тавричанської сільської</w:t>
      </w:r>
      <w:r w:rsidR="00087D9D">
        <w:rPr>
          <w:rFonts w:ascii="Times New Roman" w:hAnsi="Times New Roman" w:cs="Times New Roman"/>
          <w:sz w:val="28"/>
          <w:szCs w:val="28"/>
        </w:rPr>
        <w:t xml:space="preserve"> </w:t>
      </w:r>
      <w:r w:rsidR="007B75D1">
        <w:rPr>
          <w:rFonts w:ascii="Times New Roman" w:hAnsi="Times New Roman" w:cs="Times New Roman"/>
          <w:sz w:val="28"/>
          <w:szCs w:val="28"/>
        </w:rPr>
        <w:t xml:space="preserve">ради </w:t>
      </w:r>
    </w:p>
    <w:p w:rsidR="00087D9D" w:rsidRDefault="00087D9D" w:rsidP="009A104C">
      <w:pPr>
        <w:spacing w:after="0"/>
        <w:rPr>
          <w:rFonts w:ascii="Times New Roman" w:hAnsi="Times New Roman" w:cs="Times New Roman"/>
          <w:sz w:val="28"/>
          <w:szCs w:val="28"/>
        </w:rPr>
      </w:pPr>
      <w:r>
        <w:rPr>
          <w:rFonts w:ascii="Times New Roman" w:hAnsi="Times New Roman" w:cs="Times New Roman"/>
          <w:sz w:val="28"/>
          <w:szCs w:val="28"/>
        </w:rPr>
        <w:t>Каховського району</w:t>
      </w:r>
    </w:p>
    <w:p w:rsidR="00087D9D" w:rsidRDefault="00087D9D" w:rsidP="009A104C">
      <w:pPr>
        <w:spacing w:after="0"/>
        <w:rPr>
          <w:rFonts w:ascii="Times New Roman" w:hAnsi="Times New Roman" w:cs="Times New Roman"/>
          <w:sz w:val="28"/>
          <w:szCs w:val="28"/>
        </w:rPr>
      </w:pPr>
      <w:r>
        <w:rPr>
          <w:rFonts w:ascii="Times New Roman" w:hAnsi="Times New Roman" w:cs="Times New Roman"/>
          <w:sz w:val="28"/>
          <w:szCs w:val="28"/>
        </w:rPr>
        <w:t>Херсонської області</w:t>
      </w:r>
    </w:p>
    <w:p w:rsidR="009A104C" w:rsidRPr="007B75D1" w:rsidRDefault="00160E12" w:rsidP="009A104C">
      <w:pPr>
        <w:spacing w:after="0"/>
        <w:rPr>
          <w:rFonts w:ascii="Times New Roman" w:hAnsi="Times New Roman" w:cs="Times New Roman"/>
          <w:sz w:val="28"/>
          <w:szCs w:val="28"/>
        </w:rPr>
      </w:pPr>
      <w:r>
        <w:rPr>
          <w:rFonts w:ascii="Times New Roman" w:hAnsi="Times New Roman" w:cs="Times New Roman"/>
          <w:sz w:val="28"/>
          <w:szCs w:val="28"/>
        </w:rPr>
        <w:t>на 2022</w:t>
      </w:r>
      <w:r w:rsidR="000E5DA3">
        <w:rPr>
          <w:rFonts w:ascii="Times New Roman" w:hAnsi="Times New Roman" w:cs="Times New Roman"/>
          <w:sz w:val="28"/>
          <w:szCs w:val="28"/>
        </w:rPr>
        <w:t xml:space="preserve"> </w:t>
      </w:r>
      <w:r w:rsidR="009A104C">
        <w:rPr>
          <w:rFonts w:ascii="Times New Roman" w:hAnsi="Times New Roman" w:cs="Times New Roman"/>
          <w:sz w:val="28"/>
          <w:szCs w:val="28"/>
        </w:rPr>
        <w:t xml:space="preserve">рік </w:t>
      </w:r>
    </w:p>
    <w:p w:rsidR="00252881" w:rsidRPr="00832C99" w:rsidRDefault="00252881" w:rsidP="00252881">
      <w:pPr>
        <w:jc w:val="both"/>
        <w:rPr>
          <w:rFonts w:ascii="Times New Roman" w:hAnsi="Times New Roman" w:cs="Times New Roman"/>
          <w:sz w:val="28"/>
          <w:szCs w:val="28"/>
        </w:rPr>
      </w:pPr>
    </w:p>
    <w:p w:rsidR="00252881" w:rsidRDefault="00252881" w:rsidP="00252881">
      <w:pPr>
        <w:spacing w:after="0"/>
        <w:ind w:firstLine="540"/>
        <w:jc w:val="both"/>
        <w:rPr>
          <w:rFonts w:ascii="Times New Roman" w:hAnsi="Times New Roman" w:cs="Times New Roman"/>
          <w:sz w:val="28"/>
          <w:szCs w:val="28"/>
        </w:rPr>
      </w:pPr>
      <w:r w:rsidRPr="00832C99">
        <w:rPr>
          <w:rFonts w:ascii="Times New Roman" w:hAnsi="Times New Roman" w:cs="Times New Roman"/>
          <w:sz w:val="28"/>
          <w:szCs w:val="28"/>
        </w:rPr>
        <w:t>Керуючись пунктом 24 частини першої статті 26 Закону України «Про місцеве самоврядування в Україні», Бюджетним кодексом України, Податковим кодексом України</w:t>
      </w:r>
      <w:r w:rsidRPr="00017AEB">
        <w:rPr>
          <w:rFonts w:ascii="Times New Roman" w:hAnsi="Times New Roman" w:cs="Times New Roman"/>
          <w:sz w:val="28"/>
          <w:szCs w:val="28"/>
        </w:rPr>
        <w:t xml:space="preserve">, </w:t>
      </w:r>
      <w:r w:rsidR="0096547B" w:rsidRPr="00017AEB">
        <w:rPr>
          <w:rFonts w:ascii="Times New Roman" w:hAnsi="Times New Roman" w:cs="Times New Roman"/>
          <w:sz w:val="28"/>
          <w:szCs w:val="28"/>
        </w:rPr>
        <w:t>Закону України «Про засади державної регуляторної політики у сфері господарської діяльності»,</w:t>
      </w:r>
      <w:r w:rsidR="009A104C" w:rsidRPr="0096547B">
        <w:rPr>
          <w:rFonts w:ascii="Times New Roman" w:hAnsi="Times New Roman"/>
          <w:noProof/>
          <w:sz w:val="28"/>
          <w:szCs w:val="28"/>
        </w:rPr>
        <w:t xml:space="preserve">постановою КМУ від 24.05.2017 р. № 483, </w:t>
      </w:r>
      <w:r w:rsidRPr="00832C99">
        <w:rPr>
          <w:rFonts w:ascii="Times New Roman" w:hAnsi="Times New Roman" w:cs="Times New Roman"/>
          <w:sz w:val="28"/>
          <w:szCs w:val="28"/>
        </w:rPr>
        <w:t>враховуючи рекомендації постійної ком</w:t>
      </w:r>
      <w:r w:rsidR="007B75D1">
        <w:rPr>
          <w:rFonts w:ascii="Times New Roman" w:hAnsi="Times New Roman" w:cs="Times New Roman"/>
          <w:sz w:val="28"/>
          <w:szCs w:val="28"/>
        </w:rPr>
        <w:t>ісії з питань планування, соціально-економічного розвитку, бюджету та фінансів, інвестицій, регуляторної політики, торгівлі, послуг та розвитку підприємництва, сільська рада</w:t>
      </w:r>
    </w:p>
    <w:p w:rsidR="00252881" w:rsidRPr="007B75D1" w:rsidRDefault="007B75D1" w:rsidP="00087D9D">
      <w:pPr>
        <w:spacing w:after="0"/>
        <w:ind w:firstLine="540"/>
        <w:jc w:val="center"/>
        <w:rPr>
          <w:rFonts w:ascii="Times New Roman" w:hAnsi="Times New Roman" w:cs="Times New Roman"/>
          <w:b/>
          <w:bCs/>
          <w:sz w:val="28"/>
          <w:szCs w:val="28"/>
        </w:rPr>
      </w:pPr>
      <w:r w:rsidRPr="007B75D1">
        <w:rPr>
          <w:rFonts w:ascii="Times New Roman" w:hAnsi="Times New Roman" w:cs="Times New Roman"/>
          <w:b/>
          <w:bCs/>
          <w:sz w:val="28"/>
          <w:szCs w:val="28"/>
        </w:rPr>
        <w:t>ВИРІШИЛА:</w:t>
      </w:r>
    </w:p>
    <w:p w:rsidR="00252881" w:rsidRPr="00121C03" w:rsidRDefault="00252881" w:rsidP="00121C03">
      <w:pPr>
        <w:spacing w:after="0"/>
        <w:jc w:val="both"/>
        <w:rPr>
          <w:rFonts w:ascii="Times New Roman" w:hAnsi="Times New Roman" w:cs="Times New Roman"/>
          <w:sz w:val="28"/>
          <w:szCs w:val="28"/>
        </w:rPr>
      </w:pPr>
    </w:p>
    <w:p w:rsidR="009A104C" w:rsidRPr="003434F3" w:rsidRDefault="00121C03" w:rsidP="0096547B">
      <w:pPr>
        <w:pStyle w:val="a9"/>
        <w:spacing w:before="0"/>
        <w:ind w:left="540" w:firstLine="0"/>
        <w:jc w:val="both"/>
        <w:rPr>
          <w:rFonts w:ascii="Times New Roman" w:hAnsi="Times New Roman"/>
          <w:noProof/>
          <w:sz w:val="28"/>
          <w:szCs w:val="28"/>
          <w:lang w:val="ru-RU"/>
        </w:rPr>
      </w:pPr>
      <w:r>
        <w:rPr>
          <w:rFonts w:ascii="Times New Roman" w:hAnsi="Times New Roman"/>
          <w:noProof/>
          <w:sz w:val="28"/>
          <w:szCs w:val="28"/>
          <w:lang w:val="ru-RU"/>
        </w:rPr>
        <w:t>1</w:t>
      </w:r>
      <w:r w:rsidR="0096547B">
        <w:rPr>
          <w:rFonts w:ascii="Times New Roman" w:hAnsi="Times New Roman"/>
          <w:noProof/>
          <w:sz w:val="28"/>
          <w:szCs w:val="28"/>
          <w:lang w:val="ru-RU"/>
        </w:rPr>
        <w:t>. В</w:t>
      </w:r>
      <w:r w:rsidR="009A104C" w:rsidRPr="003434F3">
        <w:rPr>
          <w:rFonts w:ascii="Times New Roman" w:hAnsi="Times New Roman"/>
          <w:noProof/>
          <w:sz w:val="28"/>
          <w:szCs w:val="28"/>
          <w:lang w:val="ru-RU"/>
        </w:rPr>
        <w:t xml:space="preserve">становити </w:t>
      </w:r>
      <w:r w:rsidR="0096547B">
        <w:rPr>
          <w:rFonts w:ascii="Times New Roman" w:hAnsi="Times New Roman"/>
          <w:noProof/>
          <w:sz w:val="28"/>
          <w:szCs w:val="28"/>
          <w:lang w:val="ru-RU"/>
        </w:rPr>
        <w:t>земельний податок зг</w:t>
      </w:r>
      <w:r w:rsidR="008A4A41">
        <w:rPr>
          <w:rFonts w:ascii="Times New Roman" w:hAnsi="Times New Roman"/>
          <w:noProof/>
          <w:sz w:val="28"/>
          <w:szCs w:val="28"/>
          <w:lang w:val="ru-RU"/>
        </w:rPr>
        <w:t>ідно з додатком 1</w:t>
      </w:r>
      <w:r w:rsidR="009A104C" w:rsidRPr="003434F3">
        <w:rPr>
          <w:rFonts w:ascii="Times New Roman" w:hAnsi="Times New Roman"/>
          <w:noProof/>
          <w:sz w:val="28"/>
          <w:szCs w:val="28"/>
          <w:lang w:val="ru-RU"/>
        </w:rPr>
        <w:t>:</w:t>
      </w:r>
    </w:p>
    <w:p w:rsidR="009A104C" w:rsidRPr="003434F3" w:rsidRDefault="00121C03" w:rsidP="009A104C">
      <w:pPr>
        <w:pStyle w:val="a9"/>
        <w:spacing w:before="0"/>
        <w:ind w:firstLine="540"/>
        <w:jc w:val="both"/>
        <w:rPr>
          <w:rFonts w:ascii="Times New Roman" w:hAnsi="Times New Roman"/>
          <w:noProof/>
          <w:sz w:val="28"/>
          <w:szCs w:val="28"/>
          <w:lang w:val="ru-RU"/>
        </w:rPr>
      </w:pPr>
      <w:r>
        <w:rPr>
          <w:rFonts w:ascii="Times New Roman" w:hAnsi="Times New Roman"/>
          <w:noProof/>
          <w:sz w:val="28"/>
          <w:szCs w:val="28"/>
          <w:lang w:val="ru-RU"/>
        </w:rPr>
        <w:t>1</w:t>
      </w:r>
      <w:r w:rsidR="0096547B">
        <w:rPr>
          <w:rFonts w:ascii="Times New Roman" w:hAnsi="Times New Roman"/>
          <w:noProof/>
          <w:sz w:val="28"/>
          <w:szCs w:val="28"/>
          <w:lang w:val="ru-RU"/>
        </w:rPr>
        <w:t>.1. Визначити</w:t>
      </w:r>
      <w:r w:rsidR="009A104C" w:rsidRPr="003434F3">
        <w:rPr>
          <w:rFonts w:ascii="Times New Roman" w:hAnsi="Times New Roman"/>
          <w:noProof/>
          <w:sz w:val="28"/>
          <w:szCs w:val="28"/>
          <w:lang w:val="ru-RU"/>
        </w:rPr>
        <w:t xml:space="preserve"> ставки земельного податку згідно з додатком </w:t>
      </w:r>
      <w:r w:rsidR="008A4A41">
        <w:rPr>
          <w:rFonts w:ascii="Times New Roman" w:hAnsi="Times New Roman"/>
          <w:noProof/>
          <w:sz w:val="28"/>
          <w:szCs w:val="28"/>
          <w:lang w:val="ru-RU"/>
        </w:rPr>
        <w:t>1</w:t>
      </w:r>
      <w:r w:rsidR="0096547B">
        <w:rPr>
          <w:rFonts w:ascii="Times New Roman" w:hAnsi="Times New Roman"/>
          <w:noProof/>
          <w:sz w:val="28"/>
          <w:szCs w:val="28"/>
          <w:lang w:val="ru-RU"/>
        </w:rPr>
        <w:t>.1</w:t>
      </w:r>
      <w:r w:rsidR="009A104C" w:rsidRPr="003434F3">
        <w:rPr>
          <w:rFonts w:ascii="Times New Roman" w:hAnsi="Times New Roman"/>
          <w:noProof/>
          <w:sz w:val="28"/>
          <w:szCs w:val="28"/>
          <w:lang w:val="ru-RU"/>
        </w:rPr>
        <w:t>;</w:t>
      </w:r>
    </w:p>
    <w:p w:rsidR="009A104C" w:rsidRDefault="00121C03" w:rsidP="009A104C">
      <w:pPr>
        <w:pStyle w:val="a9"/>
        <w:spacing w:before="0" w:line="276" w:lineRule="auto"/>
        <w:ind w:firstLine="540"/>
        <w:jc w:val="both"/>
        <w:rPr>
          <w:rFonts w:ascii="Times New Roman" w:hAnsi="Times New Roman"/>
          <w:noProof/>
          <w:sz w:val="28"/>
          <w:szCs w:val="28"/>
          <w:lang w:val="ru-RU"/>
        </w:rPr>
      </w:pPr>
      <w:r>
        <w:rPr>
          <w:rFonts w:ascii="Times New Roman" w:hAnsi="Times New Roman"/>
          <w:noProof/>
          <w:sz w:val="28"/>
          <w:szCs w:val="28"/>
          <w:lang w:val="ru-RU"/>
        </w:rPr>
        <w:t>1</w:t>
      </w:r>
      <w:r w:rsidR="0096547B">
        <w:rPr>
          <w:rFonts w:ascii="Times New Roman" w:hAnsi="Times New Roman"/>
          <w:noProof/>
          <w:sz w:val="28"/>
          <w:szCs w:val="28"/>
          <w:lang w:val="ru-RU"/>
        </w:rPr>
        <w:t xml:space="preserve">.2. Визначити </w:t>
      </w:r>
      <w:r w:rsidR="009A104C" w:rsidRPr="003434F3">
        <w:rPr>
          <w:rFonts w:ascii="Times New Roman" w:hAnsi="Times New Roman"/>
          <w:noProof/>
          <w:sz w:val="28"/>
          <w:szCs w:val="28"/>
          <w:lang w:val="ru-RU"/>
        </w:rPr>
        <w:t xml:space="preserve">пільги для фізичних та юридичних осіб, надані відповідно до пункту 284.1 статті 284 Податкового кодексу України, за переліком згідно з додатком </w:t>
      </w:r>
      <w:r w:rsidR="009F4FF7">
        <w:rPr>
          <w:rFonts w:ascii="Times New Roman" w:hAnsi="Times New Roman"/>
          <w:noProof/>
          <w:sz w:val="28"/>
          <w:szCs w:val="28"/>
          <w:lang w:val="ru-RU"/>
        </w:rPr>
        <w:t>1</w:t>
      </w:r>
      <w:r w:rsidR="0096547B">
        <w:rPr>
          <w:rFonts w:ascii="Times New Roman" w:hAnsi="Times New Roman"/>
          <w:noProof/>
          <w:sz w:val="28"/>
          <w:szCs w:val="28"/>
          <w:lang w:val="ru-RU"/>
        </w:rPr>
        <w:t>.2</w:t>
      </w:r>
      <w:r w:rsidR="009A104C" w:rsidRPr="003434F3">
        <w:rPr>
          <w:rFonts w:ascii="Times New Roman" w:hAnsi="Times New Roman"/>
          <w:noProof/>
          <w:sz w:val="28"/>
          <w:szCs w:val="28"/>
          <w:lang w:val="ru-RU"/>
        </w:rPr>
        <w:t>.</w:t>
      </w:r>
    </w:p>
    <w:p w:rsidR="009A104C" w:rsidRPr="00DD5C21" w:rsidRDefault="009A104C" w:rsidP="00121C03">
      <w:pPr>
        <w:pStyle w:val="a9"/>
        <w:spacing w:before="0"/>
        <w:ind w:firstLine="540"/>
        <w:jc w:val="both"/>
        <w:rPr>
          <w:rFonts w:ascii="Times New Roman" w:hAnsi="Times New Roman"/>
          <w:noProof/>
          <w:sz w:val="28"/>
          <w:szCs w:val="28"/>
          <w:lang w:val="ru-RU"/>
        </w:rPr>
      </w:pPr>
    </w:p>
    <w:p w:rsidR="009A104C" w:rsidRPr="009A104C" w:rsidRDefault="00121C03" w:rsidP="009A104C">
      <w:pPr>
        <w:pStyle w:val="a3"/>
        <w:spacing w:after="0"/>
        <w:ind w:left="0" w:firstLine="540"/>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009A104C">
        <w:rPr>
          <w:rFonts w:ascii="Times New Roman" w:hAnsi="Times New Roman" w:cs="Times New Roman"/>
          <w:sz w:val="28"/>
          <w:szCs w:val="28"/>
          <w:lang w:val="ru-RU"/>
        </w:rPr>
        <w:t xml:space="preserve">. </w:t>
      </w:r>
      <w:r w:rsidR="007908C3">
        <w:rPr>
          <w:rFonts w:ascii="Times New Roman" w:hAnsi="Times New Roman"/>
          <w:color w:val="000000"/>
          <w:sz w:val="28"/>
          <w:szCs w:val="28"/>
        </w:rPr>
        <w:t xml:space="preserve">Оприлюднити це рішення на офіційному сайті Тавричанської сільської </w:t>
      </w:r>
      <w:r w:rsidR="009A104C" w:rsidRPr="00DD5C21">
        <w:rPr>
          <w:rFonts w:ascii="Times New Roman" w:hAnsi="Times New Roman"/>
          <w:color w:val="000000"/>
          <w:sz w:val="28"/>
          <w:szCs w:val="28"/>
        </w:rPr>
        <w:t>ради</w:t>
      </w:r>
      <w:r w:rsidR="008A4A41">
        <w:rPr>
          <w:rFonts w:ascii="Times New Roman" w:hAnsi="Times New Roman"/>
          <w:color w:val="000000"/>
          <w:sz w:val="28"/>
          <w:szCs w:val="28"/>
        </w:rPr>
        <w:t xml:space="preserve"> та друкованих засобах масової інформації.</w:t>
      </w:r>
    </w:p>
    <w:p w:rsidR="00252881" w:rsidRPr="00832C99" w:rsidRDefault="00121C03" w:rsidP="009A104C">
      <w:pPr>
        <w:spacing w:after="0"/>
        <w:ind w:firstLine="540"/>
        <w:jc w:val="both"/>
        <w:rPr>
          <w:rFonts w:ascii="Times New Roman" w:hAnsi="Times New Roman" w:cs="Times New Roman"/>
          <w:sz w:val="28"/>
          <w:szCs w:val="28"/>
        </w:rPr>
      </w:pPr>
      <w:r>
        <w:rPr>
          <w:rFonts w:ascii="Times New Roman" w:hAnsi="Times New Roman" w:cs="Times New Roman"/>
          <w:sz w:val="28"/>
          <w:szCs w:val="28"/>
        </w:rPr>
        <w:t>3</w:t>
      </w:r>
      <w:r w:rsidR="00252881">
        <w:rPr>
          <w:rFonts w:ascii="Times New Roman" w:hAnsi="Times New Roman" w:cs="Times New Roman"/>
          <w:sz w:val="28"/>
          <w:szCs w:val="28"/>
        </w:rPr>
        <w:t xml:space="preserve">. Рішення </w:t>
      </w:r>
      <w:r w:rsidR="00252881" w:rsidRPr="00832C99">
        <w:rPr>
          <w:rFonts w:ascii="Times New Roman" w:hAnsi="Times New Roman" w:cs="Times New Roman"/>
          <w:sz w:val="28"/>
          <w:szCs w:val="28"/>
        </w:rPr>
        <w:t>набуває чинно</w:t>
      </w:r>
      <w:r w:rsidR="00252881">
        <w:rPr>
          <w:rFonts w:ascii="Times New Roman" w:hAnsi="Times New Roman" w:cs="Times New Roman"/>
          <w:sz w:val="28"/>
          <w:szCs w:val="28"/>
        </w:rPr>
        <w:t>сті з 01.01.20</w:t>
      </w:r>
      <w:r w:rsidR="00752FE0">
        <w:rPr>
          <w:rFonts w:ascii="Times New Roman" w:hAnsi="Times New Roman" w:cs="Times New Roman"/>
          <w:sz w:val="28"/>
          <w:szCs w:val="28"/>
        </w:rPr>
        <w:t>22</w:t>
      </w:r>
      <w:r w:rsidR="00252881">
        <w:rPr>
          <w:rFonts w:ascii="Times New Roman" w:hAnsi="Times New Roman" w:cs="Times New Roman"/>
          <w:sz w:val="28"/>
          <w:szCs w:val="28"/>
        </w:rPr>
        <w:t xml:space="preserve"> року. </w:t>
      </w:r>
    </w:p>
    <w:p w:rsidR="009A104C" w:rsidRDefault="00121C03" w:rsidP="009A104C">
      <w:pPr>
        <w:pStyle w:val="a7"/>
        <w:tabs>
          <w:tab w:val="clear" w:pos="4153"/>
          <w:tab w:val="clear" w:pos="8306"/>
        </w:tabs>
        <w:spacing w:line="276" w:lineRule="auto"/>
        <w:ind w:firstLine="540"/>
        <w:jc w:val="both"/>
        <w:rPr>
          <w:sz w:val="28"/>
          <w:szCs w:val="28"/>
          <w:lang w:val="uk-UA"/>
        </w:rPr>
      </w:pPr>
      <w:r>
        <w:rPr>
          <w:sz w:val="28"/>
          <w:szCs w:val="28"/>
          <w:lang w:val="uk-UA"/>
        </w:rPr>
        <w:t>4</w:t>
      </w:r>
      <w:r w:rsidR="00252881" w:rsidRPr="00832C99">
        <w:rPr>
          <w:sz w:val="28"/>
          <w:szCs w:val="28"/>
          <w:lang w:val="uk-UA"/>
        </w:rPr>
        <w:t xml:space="preserve">. </w:t>
      </w:r>
      <w:r w:rsidR="007908C3">
        <w:rPr>
          <w:noProof/>
          <w:sz w:val="28"/>
          <w:szCs w:val="28"/>
          <w:lang w:val="uk-UA"/>
        </w:rPr>
        <w:t xml:space="preserve">Рішення </w:t>
      </w:r>
      <w:r w:rsidR="00591553">
        <w:rPr>
          <w:noProof/>
          <w:sz w:val="28"/>
          <w:szCs w:val="28"/>
          <w:lang w:val="uk-UA"/>
        </w:rPr>
        <w:t xml:space="preserve"> </w:t>
      </w:r>
      <w:r w:rsidR="009A104C" w:rsidRPr="009A104C">
        <w:rPr>
          <w:noProof/>
          <w:sz w:val="28"/>
          <w:szCs w:val="28"/>
          <w:lang w:val="uk-UA"/>
        </w:rPr>
        <w:t>визнати таким</w:t>
      </w:r>
      <w:r w:rsidR="009A104C">
        <w:rPr>
          <w:noProof/>
          <w:sz w:val="28"/>
          <w:szCs w:val="28"/>
          <w:lang w:val="uk-UA"/>
        </w:rPr>
        <w:t>и</w:t>
      </w:r>
      <w:r w:rsidR="009A104C" w:rsidRPr="009A104C">
        <w:rPr>
          <w:noProof/>
          <w:sz w:val="28"/>
          <w:szCs w:val="28"/>
          <w:lang w:val="uk-UA"/>
        </w:rPr>
        <w:t>, що втратил</w:t>
      </w:r>
      <w:r w:rsidR="009A104C">
        <w:rPr>
          <w:noProof/>
          <w:sz w:val="28"/>
          <w:szCs w:val="28"/>
          <w:lang w:val="uk-UA"/>
        </w:rPr>
        <w:t>и</w:t>
      </w:r>
      <w:r w:rsidR="009A104C" w:rsidRPr="009A104C">
        <w:rPr>
          <w:noProof/>
          <w:sz w:val="28"/>
          <w:szCs w:val="28"/>
          <w:lang w:val="uk-UA"/>
        </w:rPr>
        <w:t xml:space="preserve"> чинність</w:t>
      </w:r>
      <w:r w:rsidR="009A104C">
        <w:rPr>
          <w:noProof/>
          <w:sz w:val="28"/>
          <w:szCs w:val="28"/>
          <w:lang w:val="uk-UA"/>
        </w:rPr>
        <w:t>.</w:t>
      </w:r>
    </w:p>
    <w:p w:rsidR="00252881" w:rsidRPr="00553769" w:rsidRDefault="00121C03" w:rsidP="00553769">
      <w:pPr>
        <w:pStyle w:val="a7"/>
        <w:rPr>
          <w:sz w:val="28"/>
          <w:szCs w:val="28"/>
          <w:lang w:val="uk-UA"/>
        </w:rPr>
      </w:pPr>
      <w:r>
        <w:rPr>
          <w:sz w:val="28"/>
          <w:szCs w:val="28"/>
          <w:lang w:val="uk-UA"/>
        </w:rPr>
        <w:lastRenderedPageBreak/>
        <w:t xml:space="preserve">        5</w:t>
      </w:r>
      <w:r w:rsidR="009A104C">
        <w:rPr>
          <w:sz w:val="28"/>
          <w:szCs w:val="28"/>
          <w:lang w:val="uk-UA"/>
        </w:rPr>
        <w:t xml:space="preserve">. </w:t>
      </w:r>
      <w:r w:rsidR="00252881" w:rsidRPr="00832C99">
        <w:rPr>
          <w:sz w:val="28"/>
          <w:szCs w:val="28"/>
          <w:lang w:val="uk-UA"/>
        </w:rPr>
        <w:t xml:space="preserve">Контроль за виконанням цього рішення покласти на </w:t>
      </w:r>
      <w:r w:rsidR="00553769">
        <w:rPr>
          <w:sz w:val="28"/>
          <w:szCs w:val="28"/>
          <w:lang w:val="uk-UA"/>
        </w:rPr>
        <w:t>постійну</w:t>
      </w:r>
      <w:r w:rsidR="00553769" w:rsidRPr="00553769">
        <w:rPr>
          <w:sz w:val="28"/>
          <w:szCs w:val="28"/>
          <w:lang w:val="uk-UA"/>
        </w:rPr>
        <w:t xml:space="preserve"> ком</w:t>
      </w:r>
      <w:r w:rsidR="00553769">
        <w:rPr>
          <w:sz w:val="28"/>
          <w:szCs w:val="28"/>
          <w:lang w:val="uk-UA"/>
        </w:rPr>
        <w:t>ісію</w:t>
      </w:r>
      <w:r w:rsidR="00553769" w:rsidRPr="00553769">
        <w:rPr>
          <w:sz w:val="28"/>
          <w:szCs w:val="28"/>
          <w:lang w:val="uk-UA"/>
        </w:rPr>
        <w:t xml:space="preserve"> з питань планування, соціально-економічного розвитку, бюджету та фінансів, інвестицій, регуляторної політики, торгівлі, послуг та розвит</w:t>
      </w:r>
      <w:r w:rsidR="00553769">
        <w:rPr>
          <w:sz w:val="28"/>
          <w:szCs w:val="28"/>
          <w:lang w:val="uk-UA"/>
        </w:rPr>
        <w:t>ку підприємництва.</w:t>
      </w:r>
    </w:p>
    <w:p w:rsidR="00D356F4" w:rsidRDefault="00D356F4" w:rsidP="00553769">
      <w:pPr>
        <w:pStyle w:val="a7"/>
        <w:tabs>
          <w:tab w:val="clear" w:pos="4153"/>
          <w:tab w:val="clear" w:pos="8306"/>
        </w:tabs>
        <w:spacing w:line="276" w:lineRule="auto"/>
        <w:jc w:val="both"/>
        <w:rPr>
          <w:sz w:val="28"/>
          <w:szCs w:val="28"/>
          <w:lang w:val="uk-UA"/>
        </w:rPr>
      </w:pPr>
    </w:p>
    <w:p w:rsidR="00D356F4" w:rsidRPr="000E65E9" w:rsidRDefault="00D356F4" w:rsidP="009A104C">
      <w:pPr>
        <w:pStyle w:val="a7"/>
        <w:tabs>
          <w:tab w:val="clear" w:pos="4153"/>
          <w:tab w:val="clear" w:pos="8306"/>
        </w:tabs>
        <w:spacing w:line="276" w:lineRule="auto"/>
        <w:ind w:firstLine="540"/>
        <w:jc w:val="both"/>
        <w:rPr>
          <w:sz w:val="28"/>
          <w:szCs w:val="28"/>
          <w:lang w:val="uk-UA"/>
        </w:rPr>
      </w:pPr>
    </w:p>
    <w:p w:rsidR="00252881" w:rsidRDefault="00087D9D" w:rsidP="00252881">
      <w:pPr>
        <w:ind w:right="140"/>
        <w:rPr>
          <w:rFonts w:ascii="Times New Roman" w:hAnsi="Times New Roman" w:cs="Times New Roman"/>
          <w:sz w:val="28"/>
          <w:szCs w:val="28"/>
        </w:rPr>
      </w:pPr>
      <w:r>
        <w:rPr>
          <w:rFonts w:ascii="Times New Roman" w:hAnsi="Times New Roman" w:cs="Times New Roman"/>
          <w:sz w:val="28"/>
          <w:szCs w:val="28"/>
        </w:rPr>
        <w:t xml:space="preserve">                 </w:t>
      </w:r>
      <w:r w:rsidR="00553769">
        <w:rPr>
          <w:rFonts w:ascii="Times New Roman" w:hAnsi="Times New Roman" w:cs="Times New Roman"/>
          <w:sz w:val="28"/>
          <w:szCs w:val="28"/>
        </w:rPr>
        <w:t>Сільський</w:t>
      </w:r>
      <w:r w:rsidR="00252881" w:rsidRPr="00832C99">
        <w:rPr>
          <w:rFonts w:ascii="Times New Roman" w:hAnsi="Times New Roman" w:cs="Times New Roman"/>
          <w:sz w:val="28"/>
          <w:szCs w:val="28"/>
        </w:rPr>
        <w:t xml:space="preserve"> голова </w:t>
      </w:r>
      <w:r w:rsidR="00252881" w:rsidRPr="00832C99">
        <w:rPr>
          <w:rFonts w:ascii="Times New Roman" w:hAnsi="Times New Roman" w:cs="Times New Roman"/>
          <w:sz w:val="28"/>
          <w:szCs w:val="28"/>
        </w:rPr>
        <w:tab/>
      </w:r>
      <w:r w:rsidR="00252881" w:rsidRPr="00832C99">
        <w:rPr>
          <w:rFonts w:ascii="Times New Roman" w:hAnsi="Times New Roman" w:cs="Times New Roman"/>
          <w:sz w:val="28"/>
          <w:szCs w:val="28"/>
        </w:rPr>
        <w:tab/>
      </w:r>
      <w:r w:rsidR="00252881" w:rsidRPr="00832C99">
        <w:rPr>
          <w:rFonts w:ascii="Times New Roman" w:hAnsi="Times New Roman" w:cs="Times New Roman"/>
          <w:sz w:val="28"/>
          <w:szCs w:val="28"/>
        </w:rPr>
        <w:tab/>
      </w:r>
      <w:r w:rsidR="002242A0">
        <w:rPr>
          <w:rFonts w:ascii="Times New Roman" w:hAnsi="Times New Roman" w:cs="Times New Roman"/>
          <w:sz w:val="28"/>
          <w:szCs w:val="28"/>
        </w:rPr>
        <w:t xml:space="preserve">          </w:t>
      </w:r>
      <w:r>
        <w:rPr>
          <w:rFonts w:ascii="Times New Roman" w:hAnsi="Times New Roman" w:cs="Times New Roman"/>
          <w:sz w:val="28"/>
          <w:szCs w:val="28"/>
        </w:rPr>
        <w:t xml:space="preserve">         </w:t>
      </w:r>
      <w:r w:rsidR="002242A0">
        <w:rPr>
          <w:rFonts w:ascii="Times New Roman" w:hAnsi="Times New Roman" w:cs="Times New Roman"/>
          <w:sz w:val="28"/>
          <w:szCs w:val="28"/>
        </w:rPr>
        <w:t>Сергій ОЖГО</w:t>
      </w:r>
    </w:p>
    <w:p w:rsidR="00456E55" w:rsidRDefault="00456E55" w:rsidP="00456E55">
      <w:pPr>
        <w:spacing w:before="92" w:line="252" w:lineRule="auto"/>
        <w:ind w:left="1435" w:right="104" w:firstLine="1352"/>
        <w:jc w:val="right"/>
        <w:rPr>
          <w:rFonts w:ascii="Times New Roman" w:hAnsi="Times New Roman" w:cs="Times New Roman"/>
          <w:sz w:val="18"/>
        </w:rPr>
      </w:pPr>
    </w:p>
    <w:p w:rsidR="00054C13" w:rsidRDefault="00D356F4" w:rsidP="00121C03">
      <w:pPr>
        <w:spacing w:line="240" w:lineRule="auto"/>
        <w:ind w:left="4248" w:firstLine="708"/>
        <w:rPr>
          <w:rFonts w:ascii="Times New Roman" w:hAnsi="Times New Roman" w:cs="Times New Roman"/>
          <w:sz w:val="24"/>
          <w:szCs w:val="24"/>
          <w:lang w:val="ru-RU"/>
        </w:rPr>
      </w:pPr>
      <w:r>
        <w:rPr>
          <w:rFonts w:ascii="Times New Roman" w:hAnsi="Times New Roman" w:cs="Times New Roman"/>
          <w:sz w:val="18"/>
        </w:rPr>
        <w:br w:type="page"/>
      </w:r>
    </w:p>
    <w:p w:rsidR="0067664F" w:rsidRPr="009F3E19" w:rsidRDefault="0067664F" w:rsidP="0067664F">
      <w:pPr>
        <w:widowControl w:val="0"/>
        <w:spacing w:after="0"/>
        <w:ind w:left="5398"/>
        <w:jc w:val="right"/>
        <w:rPr>
          <w:rFonts w:ascii="Times New Roman" w:hAnsi="Times New Roman" w:cs="Times New Roman"/>
          <w:bCs/>
          <w:sz w:val="20"/>
          <w:szCs w:val="20"/>
        </w:rPr>
      </w:pPr>
      <w:r w:rsidRPr="009F3E19">
        <w:rPr>
          <w:rFonts w:ascii="Times New Roman" w:hAnsi="Times New Roman"/>
          <w:sz w:val="20"/>
          <w:szCs w:val="20"/>
        </w:rPr>
        <w:lastRenderedPageBreak/>
        <w:t xml:space="preserve">Додаток </w:t>
      </w:r>
      <w:r w:rsidR="008A4A41">
        <w:rPr>
          <w:rFonts w:ascii="Times New Roman" w:hAnsi="Times New Roman"/>
          <w:sz w:val="20"/>
          <w:szCs w:val="20"/>
          <w:lang w:val="ru-RU"/>
        </w:rPr>
        <w:t>1</w:t>
      </w:r>
      <w:r w:rsidRPr="009F3E19">
        <w:rPr>
          <w:rFonts w:ascii="Times New Roman" w:hAnsi="Times New Roman"/>
          <w:sz w:val="20"/>
          <w:szCs w:val="20"/>
        </w:rPr>
        <w:br/>
      </w:r>
      <w:r w:rsidRPr="009F3E19">
        <w:rPr>
          <w:rFonts w:ascii="Times New Roman" w:hAnsi="Times New Roman" w:cs="Times New Roman"/>
          <w:bCs/>
          <w:sz w:val="20"/>
          <w:szCs w:val="20"/>
        </w:rPr>
        <w:t xml:space="preserve">до рішення _____ сесії </w:t>
      </w:r>
    </w:p>
    <w:p w:rsidR="0067664F" w:rsidRPr="009F3E19" w:rsidRDefault="00087D9D" w:rsidP="0067664F">
      <w:pPr>
        <w:widowControl w:val="0"/>
        <w:spacing w:after="0"/>
        <w:ind w:left="5398"/>
        <w:jc w:val="right"/>
        <w:rPr>
          <w:rFonts w:ascii="Times New Roman" w:hAnsi="Times New Roman" w:cs="Times New Roman"/>
          <w:bCs/>
          <w:sz w:val="20"/>
          <w:szCs w:val="20"/>
          <w:lang w:val="ru-RU"/>
        </w:rPr>
      </w:pPr>
      <w:r>
        <w:rPr>
          <w:rFonts w:ascii="Times New Roman" w:hAnsi="Times New Roman" w:cs="Times New Roman"/>
          <w:bCs/>
          <w:sz w:val="20"/>
          <w:szCs w:val="20"/>
        </w:rPr>
        <w:t>с</w:t>
      </w:r>
      <w:r w:rsidR="009D62C6">
        <w:rPr>
          <w:rFonts w:ascii="Times New Roman" w:hAnsi="Times New Roman" w:cs="Times New Roman"/>
          <w:bCs/>
          <w:sz w:val="20"/>
          <w:szCs w:val="20"/>
        </w:rPr>
        <w:t xml:space="preserve">ільської </w:t>
      </w:r>
      <w:r w:rsidR="0067664F" w:rsidRPr="009F3E19">
        <w:rPr>
          <w:rFonts w:ascii="Times New Roman" w:hAnsi="Times New Roman" w:cs="Times New Roman"/>
          <w:bCs/>
          <w:sz w:val="20"/>
          <w:szCs w:val="20"/>
        </w:rPr>
        <w:t xml:space="preserve"> ради  скликання</w:t>
      </w:r>
      <w:r w:rsidR="0067664F" w:rsidRPr="009F3E19">
        <w:rPr>
          <w:rFonts w:ascii="Times New Roman" w:hAnsi="Times New Roman" w:cs="Times New Roman"/>
          <w:bCs/>
          <w:sz w:val="20"/>
          <w:szCs w:val="20"/>
        </w:rPr>
        <w:br w:type="textWrapping" w:clear="all"/>
        <w:t xml:space="preserve">від </w:t>
      </w:r>
      <w:r w:rsidR="00FB30DF">
        <w:rPr>
          <w:rFonts w:ascii="Times New Roman" w:hAnsi="Times New Roman" w:cs="Times New Roman"/>
          <w:bCs/>
          <w:sz w:val="20"/>
          <w:szCs w:val="20"/>
        </w:rPr>
        <w:t>_____2021</w:t>
      </w:r>
      <w:r w:rsidR="0067664F" w:rsidRPr="009F3E19">
        <w:rPr>
          <w:rFonts w:ascii="Times New Roman" w:hAnsi="Times New Roman" w:cs="Times New Roman"/>
          <w:bCs/>
          <w:sz w:val="20"/>
          <w:szCs w:val="20"/>
        </w:rPr>
        <w:t xml:space="preserve"> року  №____</w:t>
      </w:r>
    </w:p>
    <w:p w:rsidR="0067664F" w:rsidRPr="009F3E19" w:rsidRDefault="0067664F" w:rsidP="0067664F">
      <w:pPr>
        <w:widowControl w:val="0"/>
        <w:spacing w:after="0"/>
        <w:ind w:left="5398"/>
        <w:jc w:val="right"/>
        <w:rPr>
          <w:rFonts w:ascii="Times New Roman" w:hAnsi="Times New Roman" w:cs="Times New Roman"/>
          <w:bCs/>
          <w:sz w:val="24"/>
          <w:szCs w:val="24"/>
          <w:lang w:val="ru-RU"/>
        </w:rPr>
      </w:pPr>
    </w:p>
    <w:p w:rsidR="0067664F" w:rsidRPr="009F3E19" w:rsidRDefault="0067664F" w:rsidP="0067664F">
      <w:pPr>
        <w:spacing w:after="0" w:line="228" w:lineRule="auto"/>
        <w:ind w:left="181" w:hanging="181"/>
        <w:jc w:val="center"/>
        <w:rPr>
          <w:rFonts w:ascii="Times New Roman" w:hAnsi="Times New Roman"/>
          <w:b/>
          <w:noProof/>
          <w:sz w:val="24"/>
          <w:szCs w:val="24"/>
          <w:lang w:val="ru-RU"/>
        </w:rPr>
      </w:pPr>
      <w:r w:rsidRPr="009F3E19">
        <w:rPr>
          <w:rFonts w:ascii="Times New Roman" w:hAnsi="Times New Roman"/>
          <w:b/>
          <w:noProof/>
          <w:sz w:val="24"/>
          <w:szCs w:val="24"/>
          <w:lang w:val="ru-RU"/>
        </w:rPr>
        <w:t xml:space="preserve">Елементи визначення плати за землю </w:t>
      </w:r>
    </w:p>
    <w:p w:rsidR="0067664F" w:rsidRPr="009F3E19" w:rsidRDefault="0067664F" w:rsidP="0067664F">
      <w:pPr>
        <w:spacing w:after="0" w:line="228" w:lineRule="auto"/>
        <w:ind w:left="181" w:hanging="181"/>
        <w:jc w:val="center"/>
        <w:rPr>
          <w:rFonts w:ascii="Times New Roman" w:hAnsi="Times New Roman"/>
          <w:b/>
          <w:noProof/>
          <w:sz w:val="24"/>
          <w:szCs w:val="24"/>
          <w:lang w:val="ru-RU"/>
        </w:rPr>
      </w:pPr>
      <w:r w:rsidRPr="009F3E19">
        <w:rPr>
          <w:rFonts w:ascii="Times New Roman" w:hAnsi="Times New Roman"/>
          <w:b/>
          <w:noProof/>
          <w:sz w:val="24"/>
          <w:szCs w:val="24"/>
          <w:lang w:val="ru-RU"/>
        </w:rPr>
        <w:t>н</w:t>
      </w:r>
      <w:r w:rsidR="009D62C6">
        <w:rPr>
          <w:rFonts w:ascii="Times New Roman" w:hAnsi="Times New Roman"/>
          <w:b/>
          <w:noProof/>
          <w:sz w:val="24"/>
          <w:szCs w:val="24"/>
          <w:lang w:val="ru-RU"/>
        </w:rPr>
        <w:t>а території Тавричанської сільської</w:t>
      </w:r>
      <w:r w:rsidRPr="009F3E19">
        <w:rPr>
          <w:rFonts w:ascii="Times New Roman" w:hAnsi="Times New Roman"/>
          <w:b/>
          <w:noProof/>
          <w:sz w:val="24"/>
          <w:szCs w:val="24"/>
          <w:lang w:val="ru-RU"/>
        </w:rPr>
        <w:t xml:space="preserve"> ради</w:t>
      </w:r>
    </w:p>
    <w:p w:rsidR="0067664F" w:rsidRPr="009F3E19" w:rsidRDefault="0067664F" w:rsidP="0067664F">
      <w:pPr>
        <w:spacing w:after="0" w:line="228" w:lineRule="auto"/>
        <w:ind w:left="181" w:hanging="181"/>
        <w:jc w:val="center"/>
        <w:rPr>
          <w:b/>
          <w:sz w:val="24"/>
          <w:szCs w:val="24"/>
        </w:rPr>
      </w:pPr>
    </w:p>
    <w:p w:rsidR="0067664F" w:rsidRPr="009F3E19" w:rsidRDefault="0067664F" w:rsidP="00AB0298">
      <w:pPr>
        <w:pStyle w:val="a3"/>
        <w:numPr>
          <w:ilvl w:val="0"/>
          <w:numId w:val="4"/>
        </w:numPr>
        <w:spacing w:after="0" w:line="228" w:lineRule="auto"/>
        <w:jc w:val="both"/>
        <w:rPr>
          <w:rFonts w:ascii="Times New Roman" w:hAnsi="Times New Roman" w:cs="Times New Roman"/>
          <w:b/>
          <w:sz w:val="24"/>
          <w:szCs w:val="24"/>
        </w:rPr>
      </w:pPr>
      <w:r w:rsidRPr="009F3E19">
        <w:rPr>
          <w:rFonts w:ascii="Times New Roman" w:hAnsi="Times New Roman" w:cs="Times New Roman"/>
          <w:b/>
          <w:sz w:val="24"/>
          <w:szCs w:val="24"/>
        </w:rPr>
        <w:t>Платники податку</w:t>
      </w:r>
    </w:p>
    <w:p w:rsidR="0067664F" w:rsidRPr="009F3E19" w:rsidRDefault="0067664F" w:rsidP="0067664F">
      <w:pPr>
        <w:pStyle w:val="a3"/>
        <w:spacing w:after="0" w:line="228" w:lineRule="auto"/>
        <w:ind w:left="0" w:firstLine="567"/>
        <w:jc w:val="both"/>
        <w:rPr>
          <w:rFonts w:ascii="Times New Roman" w:hAnsi="Times New Roman" w:cs="Times New Roman"/>
          <w:sz w:val="24"/>
          <w:szCs w:val="24"/>
        </w:rPr>
      </w:pPr>
      <w:r w:rsidRPr="009F3E19">
        <w:rPr>
          <w:rFonts w:ascii="Times New Roman" w:hAnsi="Times New Roman" w:cs="Times New Roman"/>
          <w:sz w:val="24"/>
          <w:szCs w:val="24"/>
        </w:rPr>
        <w:t>Платниками податку згідно пункту 269.1 статті 269 Податкового кодексу України є:</w:t>
      </w:r>
    </w:p>
    <w:p w:rsidR="0067664F" w:rsidRPr="009F3E19" w:rsidRDefault="0067664F" w:rsidP="00AB0298">
      <w:pPr>
        <w:pStyle w:val="a3"/>
        <w:numPr>
          <w:ilvl w:val="0"/>
          <w:numId w:val="5"/>
        </w:numPr>
        <w:spacing w:after="0" w:line="228" w:lineRule="auto"/>
        <w:jc w:val="both"/>
        <w:rPr>
          <w:rFonts w:ascii="Times New Roman" w:hAnsi="Times New Roman" w:cs="Times New Roman"/>
          <w:sz w:val="24"/>
          <w:szCs w:val="24"/>
        </w:rPr>
      </w:pPr>
      <w:r w:rsidRPr="009F3E19">
        <w:rPr>
          <w:rFonts w:ascii="Times New Roman" w:hAnsi="Times New Roman" w:cs="Times New Roman"/>
          <w:sz w:val="24"/>
          <w:szCs w:val="24"/>
        </w:rPr>
        <w:t>власники земельних ділянок, земельних часток (паїв);</w:t>
      </w:r>
    </w:p>
    <w:p w:rsidR="0067664F" w:rsidRPr="009F3E19" w:rsidRDefault="0067664F" w:rsidP="00AB0298">
      <w:pPr>
        <w:pStyle w:val="a3"/>
        <w:numPr>
          <w:ilvl w:val="0"/>
          <w:numId w:val="5"/>
        </w:numPr>
        <w:spacing w:after="0" w:line="228" w:lineRule="auto"/>
        <w:jc w:val="both"/>
        <w:rPr>
          <w:rFonts w:ascii="Times New Roman" w:hAnsi="Times New Roman" w:cs="Times New Roman"/>
          <w:sz w:val="24"/>
          <w:szCs w:val="24"/>
        </w:rPr>
      </w:pPr>
      <w:r w:rsidRPr="009F3E19">
        <w:rPr>
          <w:rFonts w:ascii="Times New Roman" w:hAnsi="Times New Roman" w:cs="Times New Roman"/>
          <w:sz w:val="24"/>
          <w:szCs w:val="24"/>
        </w:rPr>
        <w:t>землекористувачі.</w:t>
      </w:r>
    </w:p>
    <w:p w:rsidR="0067664F" w:rsidRPr="009F3E19" w:rsidRDefault="0067664F" w:rsidP="00AB0298">
      <w:pPr>
        <w:pStyle w:val="a3"/>
        <w:numPr>
          <w:ilvl w:val="0"/>
          <w:numId w:val="4"/>
        </w:numPr>
        <w:spacing w:after="0" w:line="228" w:lineRule="auto"/>
        <w:jc w:val="both"/>
        <w:rPr>
          <w:rFonts w:ascii="Times New Roman" w:hAnsi="Times New Roman" w:cs="Times New Roman"/>
          <w:b/>
          <w:sz w:val="24"/>
          <w:szCs w:val="24"/>
        </w:rPr>
      </w:pPr>
      <w:r w:rsidRPr="009F3E19">
        <w:rPr>
          <w:rFonts w:ascii="Times New Roman" w:hAnsi="Times New Roman" w:cs="Times New Roman"/>
          <w:b/>
          <w:sz w:val="24"/>
          <w:szCs w:val="24"/>
        </w:rPr>
        <w:t>Об’єкт оподаткування</w:t>
      </w:r>
    </w:p>
    <w:p w:rsidR="0067664F" w:rsidRPr="009F3E19" w:rsidRDefault="0067664F" w:rsidP="0067664F">
      <w:pPr>
        <w:pStyle w:val="a3"/>
        <w:spacing w:after="0" w:line="228" w:lineRule="auto"/>
        <w:ind w:left="0" w:firstLine="567"/>
        <w:jc w:val="both"/>
        <w:rPr>
          <w:rFonts w:ascii="Times New Roman" w:hAnsi="Times New Roman" w:cs="Times New Roman"/>
          <w:sz w:val="24"/>
          <w:szCs w:val="24"/>
        </w:rPr>
      </w:pPr>
      <w:r w:rsidRPr="009F3E19">
        <w:rPr>
          <w:rFonts w:ascii="Times New Roman" w:hAnsi="Times New Roman" w:cs="Times New Roman"/>
          <w:sz w:val="24"/>
          <w:szCs w:val="24"/>
        </w:rPr>
        <w:t>Об’єктом оподаткування згідно пункту 270.1 статті 270 Податкового кодексу України є:</w:t>
      </w:r>
    </w:p>
    <w:p w:rsidR="0067664F" w:rsidRPr="009F3E19" w:rsidRDefault="0067664F" w:rsidP="0067664F">
      <w:pPr>
        <w:shd w:val="clear" w:color="auto" w:fill="FFFFFF"/>
        <w:spacing w:after="0" w:line="240" w:lineRule="auto"/>
        <w:ind w:left="927"/>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ділянки</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перебувають</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власності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або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користуванні</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left="927"/>
        <w:jc w:val="both"/>
        <w:rPr>
          <w:rFonts w:ascii="Times New Roman" w:eastAsia="Times New Roman" w:hAnsi="Times New Roman" w:cs="Times New Roman"/>
          <w:color w:val="000000"/>
          <w:sz w:val="24"/>
          <w:szCs w:val="24"/>
          <w:lang w:val="ru-RU" w:eastAsia="ru-RU"/>
        </w:rPr>
      </w:pPr>
      <w:bookmarkStart w:id="0" w:name="n6759"/>
      <w:bookmarkEnd w:id="0"/>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частки</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паї</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перебувають</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власності</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left="927" w:hanging="360"/>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3. База </w:t>
      </w:r>
      <w:proofErr w:type="spellStart"/>
      <w:r w:rsidRPr="009F3E19">
        <w:rPr>
          <w:rFonts w:ascii="Times New Roman" w:eastAsia="Times New Roman" w:hAnsi="Times New Roman" w:cs="Times New Roman"/>
          <w:b/>
          <w:color w:val="000000"/>
          <w:sz w:val="24"/>
          <w:szCs w:val="24"/>
          <w:lang w:val="ru-RU" w:eastAsia="ru-RU"/>
        </w:rPr>
        <w:t>оподаткування</w:t>
      </w:r>
      <w:proofErr w:type="spellEnd"/>
    </w:p>
    <w:p w:rsidR="0067664F" w:rsidRPr="009F3E19" w:rsidRDefault="0067664F" w:rsidP="0067664F">
      <w:pPr>
        <w:shd w:val="clear" w:color="auto" w:fill="FFFFFF"/>
        <w:spacing w:after="0" w:line="240" w:lineRule="auto"/>
        <w:ind w:firstLine="567"/>
        <w:jc w:val="both"/>
        <w:rPr>
          <w:rFonts w:ascii="Times New Roman" w:hAnsi="Times New Roman" w:cs="Times New Roman"/>
          <w:sz w:val="24"/>
          <w:szCs w:val="24"/>
        </w:rPr>
      </w:pPr>
      <w:r w:rsidRPr="009F3E19">
        <w:rPr>
          <w:rFonts w:ascii="Times New Roman" w:eastAsia="Times New Roman" w:hAnsi="Times New Roman" w:cs="Times New Roman"/>
          <w:color w:val="000000"/>
          <w:sz w:val="24"/>
          <w:szCs w:val="24"/>
          <w:lang w:val="ru-RU" w:eastAsia="ru-RU"/>
        </w:rPr>
        <w:t xml:space="preserve">Базою </w:t>
      </w:r>
      <w:proofErr w:type="spellStart"/>
      <w:r w:rsidRPr="009F3E19">
        <w:rPr>
          <w:rFonts w:ascii="Times New Roman" w:eastAsia="Times New Roman" w:hAnsi="Times New Roman" w:cs="Times New Roman"/>
          <w:color w:val="000000"/>
          <w:sz w:val="24"/>
          <w:szCs w:val="24"/>
          <w:lang w:val="ru-RU" w:eastAsia="ru-RU"/>
        </w:rPr>
        <w:t>оподаткування</w:t>
      </w:r>
      <w:proofErr w:type="spellEnd"/>
      <w:r w:rsidRPr="009F3E19">
        <w:rPr>
          <w:rFonts w:ascii="Times New Roman" w:eastAsia="Times New Roman" w:hAnsi="Times New Roman" w:cs="Times New Roman"/>
          <w:color w:val="000000"/>
          <w:sz w:val="24"/>
          <w:szCs w:val="24"/>
          <w:lang w:val="ru-RU" w:eastAsia="ru-RU"/>
        </w:rPr>
        <w:t xml:space="preserve"> </w:t>
      </w:r>
      <w:r w:rsidRPr="009F3E19">
        <w:rPr>
          <w:rFonts w:ascii="Times New Roman" w:hAnsi="Times New Roman" w:cs="Times New Roman"/>
          <w:sz w:val="24"/>
          <w:szCs w:val="24"/>
        </w:rPr>
        <w:t>згідно пункту 271.1 статті 271 Податкового кодексу України є:</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 нормативна </w:t>
      </w:r>
      <w:proofErr w:type="spellStart"/>
      <w:r w:rsidRPr="009F3E19">
        <w:rPr>
          <w:rFonts w:ascii="Times New Roman" w:eastAsia="Times New Roman" w:hAnsi="Times New Roman" w:cs="Times New Roman"/>
          <w:color w:val="000000"/>
          <w:sz w:val="24"/>
          <w:szCs w:val="24"/>
          <w:lang w:val="ru-RU" w:eastAsia="ru-RU"/>
        </w:rPr>
        <w:t>грошова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оцінка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ділянок</w:t>
      </w:r>
      <w:proofErr w:type="spellEnd"/>
      <w:r w:rsidRPr="009F3E19">
        <w:rPr>
          <w:rFonts w:ascii="Times New Roman" w:eastAsia="Times New Roman" w:hAnsi="Times New Roman" w:cs="Times New Roman"/>
          <w:color w:val="000000"/>
          <w:sz w:val="24"/>
          <w:szCs w:val="24"/>
          <w:lang w:val="ru-RU" w:eastAsia="ru-RU"/>
        </w:rPr>
        <w:t xml:space="preserve"> з </w:t>
      </w:r>
      <w:proofErr w:type="spellStart"/>
      <w:r w:rsidRPr="009F3E19">
        <w:rPr>
          <w:rFonts w:ascii="Times New Roman" w:eastAsia="Times New Roman" w:hAnsi="Times New Roman" w:cs="Times New Roman"/>
          <w:color w:val="000000"/>
          <w:sz w:val="24"/>
          <w:szCs w:val="24"/>
          <w:lang w:val="ru-RU" w:eastAsia="ru-RU"/>
        </w:rPr>
        <w:t>урахуванням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коефіцієнта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індексації</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визначеного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відповідно</w:t>
      </w:r>
      <w:proofErr w:type="spellEnd"/>
      <w:r w:rsidRPr="009F3E19">
        <w:rPr>
          <w:rFonts w:ascii="Times New Roman" w:eastAsia="Times New Roman" w:hAnsi="Times New Roman" w:cs="Times New Roman"/>
          <w:color w:val="000000"/>
          <w:sz w:val="24"/>
          <w:szCs w:val="24"/>
          <w:lang w:val="ru-RU" w:eastAsia="ru-RU"/>
        </w:rPr>
        <w:t xml:space="preserve"> до порядку, </w:t>
      </w:r>
      <w:proofErr w:type="spellStart"/>
      <w:r w:rsidRPr="009F3E19">
        <w:rPr>
          <w:rFonts w:ascii="Times New Roman" w:eastAsia="Times New Roman" w:hAnsi="Times New Roman" w:cs="Times New Roman"/>
          <w:color w:val="000000"/>
          <w:sz w:val="24"/>
          <w:szCs w:val="24"/>
          <w:lang w:val="ru-RU" w:eastAsia="ru-RU"/>
        </w:rPr>
        <w:t>встановленого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цим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розділом</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bookmarkStart w:id="1" w:name="n6763"/>
      <w:bookmarkEnd w:id="1"/>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площа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ділянок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нормативну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грошову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оцінку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яких</w:t>
      </w:r>
      <w:proofErr w:type="spellEnd"/>
      <w:r w:rsidRPr="009F3E19">
        <w:rPr>
          <w:rFonts w:ascii="Times New Roman" w:eastAsia="Times New Roman" w:hAnsi="Times New Roman" w:cs="Times New Roman"/>
          <w:color w:val="000000"/>
          <w:sz w:val="24"/>
          <w:szCs w:val="24"/>
          <w:lang w:val="ru-RU" w:eastAsia="ru-RU"/>
        </w:rPr>
        <w:t xml:space="preserve"> не проведено.</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4. Ставка земельного </w:t>
      </w:r>
      <w:proofErr w:type="spellStart"/>
      <w:r w:rsidRPr="009F3E19">
        <w:rPr>
          <w:rFonts w:ascii="Times New Roman" w:eastAsia="Times New Roman" w:hAnsi="Times New Roman" w:cs="Times New Roman"/>
          <w:b/>
          <w:color w:val="000000"/>
          <w:sz w:val="24"/>
          <w:szCs w:val="24"/>
          <w:lang w:val="ru-RU" w:eastAsia="ru-RU"/>
        </w:rPr>
        <w:t>податку</w:t>
      </w:r>
      <w:proofErr w:type="spellEnd"/>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Ставки земельного </w:t>
      </w:r>
      <w:proofErr w:type="spellStart"/>
      <w:r w:rsidRPr="009F3E19">
        <w:rPr>
          <w:rFonts w:ascii="Times New Roman" w:eastAsia="Times New Roman" w:hAnsi="Times New Roman" w:cs="Times New Roman"/>
          <w:color w:val="000000"/>
          <w:sz w:val="24"/>
          <w:szCs w:val="24"/>
          <w:lang w:val="ru-RU" w:eastAsia="ru-RU"/>
        </w:rPr>
        <w:t>податку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визначені</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Додатку</w:t>
      </w:r>
      <w:proofErr w:type="spellEnd"/>
      <w:r w:rsidRPr="009F3E19">
        <w:rPr>
          <w:rFonts w:ascii="Times New Roman" w:eastAsia="Times New Roman" w:hAnsi="Times New Roman" w:cs="Times New Roman"/>
          <w:color w:val="000000"/>
          <w:sz w:val="24"/>
          <w:szCs w:val="24"/>
          <w:lang w:val="ru-RU" w:eastAsia="ru-RU"/>
        </w:rPr>
        <w:t xml:space="preserve"> </w:t>
      </w:r>
      <w:r w:rsidR="00BF4C03">
        <w:rPr>
          <w:rFonts w:ascii="Times New Roman" w:eastAsia="Times New Roman" w:hAnsi="Times New Roman" w:cs="Times New Roman"/>
          <w:color w:val="000000"/>
          <w:sz w:val="24"/>
          <w:szCs w:val="24"/>
          <w:lang w:val="ru-RU" w:eastAsia="ru-RU"/>
        </w:rPr>
        <w:t>1.1</w:t>
      </w:r>
      <w:r>
        <w:rPr>
          <w:rFonts w:ascii="Times New Roman" w:eastAsia="Times New Roman" w:hAnsi="Times New Roman" w:cs="Times New Roman"/>
          <w:color w:val="000000"/>
          <w:sz w:val="24"/>
          <w:szCs w:val="24"/>
          <w:lang w:val="ru-RU" w:eastAsia="ru-RU"/>
        </w:rPr>
        <w:t>до</w:t>
      </w:r>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цього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рішення</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5. </w:t>
      </w:r>
      <w:proofErr w:type="spellStart"/>
      <w:r w:rsidRPr="009F3E19">
        <w:rPr>
          <w:rFonts w:ascii="Times New Roman" w:eastAsia="Times New Roman" w:hAnsi="Times New Roman" w:cs="Times New Roman"/>
          <w:b/>
          <w:color w:val="000000"/>
          <w:sz w:val="24"/>
          <w:szCs w:val="24"/>
          <w:lang w:val="ru-RU" w:eastAsia="ru-RU"/>
        </w:rPr>
        <w:t>Пільги</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щодо</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сплати</w:t>
      </w:r>
      <w:proofErr w:type="spellEnd"/>
      <w:r w:rsidRPr="009F3E19">
        <w:rPr>
          <w:rFonts w:ascii="Times New Roman" w:eastAsia="Times New Roman" w:hAnsi="Times New Roman" w:cs="Times New Roman"/>
          <w:b/>
          <w:color w:val="000000"/>
          <w:sz w:val="24"/>
          <w:szCs w:val="24"/>
          <w:lang w:val="ru-RU" w:eastAsia="ru-RU"/>
        </w:rPr>
        <w:t xml:space="preserve"> земельного </w:t>
      </w:r>
      <w:proofErr w:type="spellStart"/>
      <w:r w:rsidRPr="009F3E19">
        <w:rPr>
          <w:rFonts w:ascii="Times New Roman" w:eastAsia="Times New Roman" w:hAnsi="Times New Roman" w:cs="Times New Roman"/>
          <w:b/>
          <w:color w:val="000000"/>
          <w:sz w:val="24"/>
          <w:szCs w:val="24"/>
          <w:lang w:val="ru-RU" w:eastAsia="ru-RU"/>
        </w:rPr>
        <w:t>податку</w:t>
      </w:r>
      <w:proofErr w:type="spellEnd"/>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5.1. </w:t>
      </w:r>
      <w:proofErr w:type="spellStart"/>
      <w:r w:rsidRPr="009F3E19">
        <w:rPr>
          <w:rFonts w:ascii="Times New Roman" w:eastAsia="Times New Roman" w:hAnsi="Times New Roman" w:cs="Times New Roman"/>
          <w:color w:val="000000"/>
          <w:sz w:val="24"/>
          <w:szCs w:val="24"/>
          <w:lang w:val="ru-RU" w:eastAsia="ru-RU"/>
        </w:rPr>
        <w:t>Перелік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пільг</w:t>
      </w:r>
      <w:proofErr w:type="spellEnd"/>
      <w:r w:rsidRPr="009F3E19">
        <w:rPr>
          <w:rFonts w:ascii="Times New Roman" w:eastAsia="Times New Roman" w:hAnsi="Times New Roman" w:cs="Times New Roman"/>
          <w:color w:val="000000"/>
          <w:sz w:val="24"/>
          <w:szCs w:val="24"/>
          <w:lang w:val="ru-RU" w:eastAsia="ru-RU"/>
        </w:rPr>
        <w:t xml:space="preserve"> для </w:t>
      </w:r>
      <w:proofErr w:type="spellStart"/>
      <w:r w:rsidRPr="009F3E19">
        <w:rPr>
          <w:rFonts w:ascii="Times New Roman" w:eastAsia="Times New Roman" w:hAnsi="Times New Roman" w:cs="Times New Roman"/>
          <w:color w:val="000000"/>
          <w:sz w:val="24"/>
          <w:szCs w:val="24"/>
          <w:lang w:val="ru-RU" w:eastAsia="ru-RU"/>
        </w:rPr>
        <w:t>фізичних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осіб</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281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5.2. </w:t>
      </w:r>
      <w:proofErr w:type="spellStart"/>
      <w:r w:rsidRPr="009F3E19">
        <w:rPr>
          <w:rFonts w:ascii="Times New Roman" w:eastAsia="Times New Roman" w:hAnsi="Times New Roman" w:cs="Times New Roman"/>
          <w:color w:val="000000"/>
          <w:sz w:val="24"/>
          <w:szCs w:val="24"/>
          <w:lang w:val="ru-RU" w:eastAsia="ru-RU"/>
        </w:rPr>
        <w:t>Перелік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пільг</w:t>
      </w:r>
      <w:proofErr w:type="spellEnd"/>
      <w:r w:rsidRPr="009F3E19">
        <w:rPr>
          <w:rFonts w:ascii="Times New Roman" w:eastAsia="Times New Roman" w:hAnsi="Times New Roman" w:cs="Times New Roman"/>
          <w:color w:val="000000"/>
          <w:sz w:val="24"/>
          <w:szCs w:val="24"/>
          <w:lang w:val="ru-RU" w:eastAsia="ru-RU"/>
        </w:rPr>
        <w:t xml:space="preserve"> для </w:t>
      </w:r>
      <w:proofErr w:type="spellStart"/>
      <w:r w:rsidRPr="009F3E19">
        <w:rPr>
          <w:rFonts w:ascii="Times New Roman" w:eastAsia="Times New Roman" w:hAnsi="Times New Roman" w:cs="Times New Roman"/>
          <w:color w:val="000000"/>
          <w:sz w:val="24"/>
          <w:szCs w:val="24"/>
          <w:lang w:val="ru-RU" w:eastAsia="ru-RU"/>
        </w:rPr>
        <w:t>юридичних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осіб</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282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5.3. </w:t>
      </w:r>
      <w:proofErr w:type="spellStart"/>
      <w:r w:rsidRPr="009F3E19">
        <w:rPr>
          <w:rFonts w:ascii="Times New Roman" w:eastAsia="Times New Roman" w:hAnsi="Times New Roman" w:cs="Times New Roman"/>
          <w:color w:val="000000"/>
          <w:sz w:val="24"/>
          <w:szCs w:val="24"/>
          <w:lang w:val="ru-RU" w:eastAsia="ru-RU"/>
        </w:rPr>
        <w:t>Перелік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ділянок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які</w:t>
      </w:r>
      <w:proofErr w:type="spellEnd"/>
      <w:r w:rsidRPr="009F3E19">
        <w:rPr>
          <w:rFonts w:ascii="Times New Roman" w:eastAsia="Times New Roman" w:hAnsi="Times New Roman" w:cs="Times New Roman"/>
          <w:color w:val="000000"/>
          <w:sz w:val="24"/>
          <w:szCs w:val="24"/>
          <w:lang w:val="ru-RU" w:eastAsia="ru-RU"/>
        </w:rPr>
        <w:t xml:space="preserve"> не </w:t>
      </w:r>
      <w:proofErr w:type="spellStart"/>
      <w:r w:rsidRPr="009F3E19">
        <w:rPr>
          <w:rFonts w:ascii="Times New Roman" w:eastAsia="Times New Roman" w:hAnsi="Times New Roman" w:cs="Times New Roman"/>
          <w:color w:val="000000"/>
          <w:sz w:val="24"/>
          <w:szCs w:val="24"/>
          <w:lang w:val="ru-RU" w:eastAsia="ru-RU"/>
        </w:rPr>
        <w:t>підлягають</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оподаткуванню</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податком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283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5.4. Порядок та </w:t>
      </w:r>
      <w:proofErr w:type="spellStart"/>
      <w:r w:rsidRPr="009F3E19">
        <w:rPr>
          <w:rFonts w:ascii="Times New Roman" w:eastAsia="Times New Roman" w:hAnsi="Times New Roman" w:cs="Times New Roman"/>
          <w:color w:val="000000"/>
          <w:sz w:val="24"/>
          <w:szCs w:val="24"/>
          <w:lang w:val="ru-RU" w:eastAsia="ru-RU"/>
        </w:rPr>
        <w:t>особливості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застосування</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пільг</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пунктами 284.2 та 284.3 </w:t>
      </w:r>
      <w:proofErr w:type="spellStart"/>
      <w:r w:rsidRPr="009F3E19">
        <w:rPr>
          <w:rFonts w:ascii="Times New Roman" w:eastAsia="Times New Roman" w:hAnsi="Times New Roman" w:cs="Times New Roman"/>
          <w:color w:val="000000"/>
          <w:sz w:val="24"/>
          <w:szCs w:val="24"/>
          <w:lang w:val="ru-RU" w:eastAsia="ru-RU"/>
        </w:rPr>
        <w:t>статті</w:t>
      </w:r>
      <w:proofErr w:type="spellEnd"/>
      <w:r w:rsidRPr="009F3E19">
        <w:rPr>
          <w:rFonts w:ascii="Times New Roman" w:eastAsia="Times New Roman" w:hAnsi="Times New Roman" w:cs="Times New Roman"/>
          <w:color w:val="000000"/>
          <w:sz w:val="24"/>
          <w:szCs w:val="24"/>
          <w:lang w:val="ru-RU" w:eastAsia="ru-RU"/>
        </w:rPr>
        <w:t xml:space="preserve"> 284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5.5. </w:t>
      </w:r>
      <w:proofErr w:type="spellStart"/>
      <w:r>
        <w:rPr>
          <w:rFonts w:ascii="Times New Roman" w:eastAsia="Times New Roman" w:hAnsi="Times New Roman" w:cs="Times New Roman"/>
          <w:color w:val="000000"/>
          <w:sz w:val="24"/>
          <w:szCs w:val="24"/>
          <w:lang w:val="ru-RU" w:eastAsia="ru-RU"/>
        </w:rPr>
        <w:t>Перелік</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пільг</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наданих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відповідно</w:t>
      </w:r>
      <w:proofErr w:type="spellEnd"/>
      <w:r w:rsidRPr="009F3E19">
        <w:rPr>
          <w:rFonts w:ascii="Times New Roman" w:eastAsia="Times New Roman" w:hAnsi="Times New Roman" w:cs="Times New Roman"/>
          <w:color w:val="000000"/>
          <w:sz w:val="24"/>
          <w:szCs w:val="24"/>
          <w:lang w:val="ru-RU" w:eastAsia="ru-RU"/>
        </w:rPr>
        <w:t xml:space="preserve"> до пункту 284.1. </w:t>
      </w:r>
      <w:proofErr w:type="spellStart"/>
      <w:r w:rsidRPr="009F3E19">
        <w:rPr>
          <w:rFonts w:ascii="Times New Roman" w:eastAsia="Times New Roman" w:hAnsi="Times New Roman" w:cs="Times New Roman"/>
          <w:color w:val="000000"/>
          <w:sz w:val="24"/>
          <w:szCs w:val="24"/>
          <w:lang w:val="ru-RU" w:eastAsia="ru-RU"/>
        </w:rPr>
        <w:t>статті</w:t>
      </w:r>
      <w:proofErr w:type="spellEnd"/>
      <w:r w:rsidRPr="009F3E19">
        <w:rPr>
          <w:rFonts w:ascii="Times New Roman" w:eastAsia="Times New Roman" w:hAnsi="Times New Roman" w:cs="Times New Roman"/>
          <w:color w:val="000000"/>
          <w:sz w:val="24"/>
          <w:szCs w:val="24"/>
          <w:lang w:val="ru-RU" w:eastAsia="ru-RU"/>
        </w:rPr>
        <w:t xml:space="preserve"> 284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Pr>
          <w:rFonts w:ascii="Times New Roman" w:eastAsia="Times New Roman" w:hAnsi="Times New Roman" w:cs="Times New Roman"/>
          <w:color w:val="000000"/>
          <w:sz w:val="24"/>
          <w:szCs w:val="24"/>
          <w:lang w:val="ru-RU" w:eastAsia="ru-RU"/>
        </w:rPr>
        <w:t>,</w:t>
      </w:r>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w:t>
      </w:r>
      <w:r>
        <w:rPr>
          <w:rFonts w:ascii="Times New Roman" w:eastAsia="Times New Roman" w:hAnsi="Times New Roman" w:cs="Times New Roman"/>
          <w:color w:val="000000"/>
          <w:sz w:val="24"/>
          <w:szCs w:val="24"/>
          <w:lang w:val="ru-RU" w:eastAsia="ru-RU"/>
        </w:rPr>
        <w:t>о</w:t>
      </w:r>
      <w:proofErr w:type="spellEnd"/>
      <w:r>
        <w:rPr>
          <w:rFonts w:ascii="Times New Roman" w:eastAsia="Times New Roman" w:hAnsi="Times New Roman" w:cs="Times New Roman"/>
          <w:color w:val="000000"/>
          <w:sz w:val="24"/>
          <w:szCs w:val="24"/>
          <w:lang w:val="ru-RU" w:eastAsia="ru-RU"/>
        </w:rPr>
        <w:t xml:space="preserve"> у </w:t>
      </w:r>
      <w:proofErr w:type="spellStart"/>
      <w:r>
        <w:rPr>
          <w:rFonts w:ascii="Times New Roman" w:eastAsia="Times New Roman" w:hAnsi="Times New Roman" w:cs="Times New Roman"/>
          <w:color w:val="000000"/>
          <w:sz w:val="24"/>
          <w:szCs w:val="24"/>
          <w:lang w:val="ru-RU" w:eastAsia="ru-RU"/>
        </w:rPr>
        <w:t>Додатку</w:t>
      </w:r>
      <w:proofErr w:type="spellEnd"/>
      <w:r>
        <w:rPr>
          <w:rFonts w:ascii="Times New Roman" w:eastAsia="Times New Roman" w:hAnsi="Times New Roman" w:cs="Times New Roman"/>
          <w:color w:val="000000"/>
          <w:sz w:val="24"/>
          <w:szCs w:val="24"/>
          <w:lang w:val="ru-RU" w:eastAsia="ru-RU"/>
        </w:rPr>
        <w:t xml:space="preserve"> № </w:t>
      </w:r>
      <w:r w:rsidR="00BF4C03">
        <w:rPr>
          <w:rFonts w:ascii="Times New Roman" w:eastAsia="Times New Roman" w:hAnsi="Times New Roman" w:cs="Times New Roman"/>
          <w:color w:val="000000"/>
          <w:sz w:val="24"/>
          <w:szCs w:val="24"/>
          <w:lang w:val="ru-RU" w:eastAsia="ru-RU"/>
        </w:rPr>
        <w:t>1.2</w:t>
      </w:r>
      <w:r w:rsidRPr="009F3E19">
        <w:rPr>
          <w:rFonts w:ascii="Times New Roman" w:eastAsia="Times New Roman" w:hAnsi="Times New Roman" w:cs="Times New Roman"/>
          <w:color w:val="000000"/>
          <w:sz w:val="24"/>
          <w:szCs w:val="24"/>
          <w:lang w:val="ru-RU" w:eastAsia="ru-RU"/>
        </w:rPr>
        <w:t xml:space="preserve"> до </w:t>
      </w:r>
      <w:proofErr w:type="spellStart"/>
      <w:r w:rsidRPr="009F3E19">
        <w:rPr>
          <w:rFonts w:ascii="Times New Roman" w:eastAsia="Times New Roman" w:hAnsi="Times New Roman" w:cs="Times New Roman"/>
          <w:color w:val="000000"/>
          <w:sz w:val="24"/>
          <w:szCs w:val="24"/>
          <w:lang w:val="ru-RU" w:eastAsia="ru-RU"/>
        </w:rPr>
        <w:t>цього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рішення</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6. </w:t>
      </w:r>
      <w:proofErr w:type="spellStart"/>
      <w:r w:rsidRPr="009F3E19">
        <w:rPr>
          <w:rFonts w:ascii="Times New Roman" w:eastAsia="Times New Roman" w:hAnsi="Times New Roman" w:cs="Times New Roman"/>
          <w:b/>
          <w:color w:val="000000"/>
          <w:sz w:val="24"/>
          <w:szCs w:val="24"/>
          <w:lang w:val="ru-RU" w:eastAsia="ru-RU"/>
        </w:rPr>
        <w:t>Податковий</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період</w:t>
      </w:r>
      <w:proofErr w:type="spellEnd"/>
      <w:r w:rsidRPr="009F3E19">
        <w:rPr>
          <w:rFonts w:ascii="Times New Roman" w:eastAsia="Times New Roman" w:hAnsi="Times New Roman" w:cs="Times New Roman"/>
          <w:b/>
          <w:color w:val="000000"/>
          <w:sz w:val="24"/>
          <w:szCs w:val="24"/>
          <w:lang w:val="ru-RU" w:eastAsia="ru-RU"/>
        </w:rPr>
        <w:t xml:space="preserve"> для плати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w:t>
      </w:r>
      <w:proofErr w:type="spellStart"/>
      <w:r w:rsidRPr="009F3E19">
        <w:rPr>
          <w:rFonts w:ascii="Times New Roman" w:eastAsia="Times New Roman" w:hAnsi="Times New Roman" w:cs="Times New Roman"/>
          <w:color w:val="000000"/>
          <w:sz w:val="24"/>
          <w:szCs w:val="24"/>
          <w:lang w:val="ru-RU" w:eastAsia="ru-RU"/>
        </w:rPr>
        <w:t>Базовим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податковим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звітним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періодом</w:t>
      </w:r>
      <w:proofErr w:type="spellEnd"/>
      <w:r w:rsidRPr="009F3E19">
        <w:rPr>
          <w:rFonts w:ascii="Times New Roman" w:eastAsia="Times New Roman" w:hAnsi="Times New Roman" w:cs="Times New Roman"/>
          <w:color w:val="000000"/>
          <w:sz w:val="24"/>
          <w:szCs w:val="24"/>
          <w:lang w:val="ru-RU" w:eastAsia="ru-RU"/>
        </w:rPr>
        <w:t xml:space="preserve"> для плати за землю є </w:t>
      </w:r>
      <w:proofErr w:type="spellStart"/>
      <w:r w:rsidRPr="009F3E19">
        <w:rPr>
          <w:rFonts w:ascii="Times New Roman" w:eastAsia="Times New Roman" w:hAnsi="Times New Roman" w:cs="Times New Roman"/>
          <w:color w:val="000000"/>
          <w:sz w:val="24"/>
          <w:szCs w:val="24"/>
          <w:lang w:val="ru-RU" w:eastAsia="ru-RU"/>
        </w:rPr>
        <w:t>календарний</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рік</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bookmarkStart w:id="2" w:name="n6877"/>
      <w:bookmarkEnd w:id="2"/>
      <w:proofErr w:type="spellStart"/>
      <w:r w:rsidRPr="009F3E19">
        <w:rPr>
          <w:rFonts w:ascii="Times New Roman" w:eastAsia="Times New Roman" w:hAnsi="Times New Roman" w:cs="Times New Roman"/>
          <w:color w:val="000000"/>
          <w:sz w:val="24"/>
          <w:szCs w:val="24"/>
          <w:lang w:val="ru-RU" w:eastAsia="ru-RU"/>
        </w:rPr>
        <w:t>Базовий</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податковий</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звітний</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рік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починається</w:t>
      </w:r>
      <w:proofErr w:type="spellEnd"/>
      <w:r w:rsidRPr="009F3E19">
        <w:rPr>
          <w:rFonts w:ascii="Times New Roman" w:eastAsia="Times New Roman" w:hAnsi="Times New Roman" w:cs="Times New Roman"/>
          <w:color w:val="000000"/>
          <w:sz w:val="24"/>
          <w:szCs w:val="24"/>
          <w:lang w:val="ru-RU" w:eastAsia="ru-RU"/>
        </w:rPr>
        <w:t xml:space="preserve"> 1 </w:t>
      </w:r>
      <w:proofErr w:type="spellStart"/>
      <w:r w:rsidRPr="009F3E19">
        <w:rPr>
          <w:rFonts w:ascii="Times New Roman" w:eastAsia="Times New Roman" w:hAnsi="Times New Roman" w:cs="Times New Roman"/>
          <w:color w:val="000000"/>
          <w:sz w:val="24"/>
          <w:szCs w:val="24"/>
          <w:lang w:val="ru-RU" w:eastAsia="ru-RU"/>
        </w:rPr>
        <w:t>січня</w:t>
      </w:r>
      <w:proofErr w:type="spellEnd"/>
      <w:r w:rsidRPr="009F3E19">
        <w:rPr>
          <w:rFonts w:ascii="Times New Roman" w:eastAsia="Times New Roman" w:hAnsi="Times New Roman" w:cs="Times New Roman"/>
          <w:color w:val="000000"/>
          <w:sz w:val="24"/>
          <w:szCs w:val="24"/>
          <w:lang w:val="ru-RU" w:eastAsia="ru-RU"/>
        </w:rPr>
        <w:t xml:space="preserve"> і </w:t>
      </w:r>
      <w:proofErr w:type="spellStart"/>
      <w:r w:rsidRPr="009F3E19">
        <w:rPr>
          <w:rFonts w:ascii="Times New Roman" w:eastAsia="Times New Roman" w:hAnsi="Times New Roman" w:cs="Times New Roman"/>
          <w:color w:val="000000"/>
          <w:sz w:val="24"/>
          <w:szCs w:val="24"/>
          <w:lang w:val="ru-RU" w:eastAsia="ru-RU"/>
        </w:rPr>
        <w:t>закінчується</w:t>
      </w:r>
      <w:proofErr w:type="spellEnd"/>
      <w:r w:rsidRPr="009F3E19">
        <w:rPr>
          <w:rFonts w:ascii="Times New Roman" w:eastAsia="Times New Roman" w:hAnsi="Times New Roman" w:cs="Times New Roman"/>
          <w:color w:val="000000"/>
          <w:sz w:val="24"/>
          <w:szCs w:val="24"/>
          <w:lang w:val="ru-RU" w:eastAsia="ru-RU"/>
        </w:rPr>
        <w:t xml:space="preserve"> 31 </w:t>
      </w:r>
      <w:proofErr w:type="spellStart"/>
      <w:r w:rsidRPr="009F3E19">
        <w:rPr>
          <w:rFonts w:ascii="Times New Roman" w:eastAsia="Times New Roman" w:hAnsi="Times New Roman" w:cs="Times New Roman"/>
          <w:color w:val="000000"/>
          <w:sz w:val="24"/>
          <w:szCs w:val="24"/>
          <w:lang w:val="ru-RU" w:eastAsia="ru-RU"/>
        </w:rPr>
        <w:t>грудня</w:t>
      </w:r>
      <w:proofErr w:type="spellEnd"/>
      <w:r w:rsidRPr="009F3E19">
        <w:rPr>
          <w:rFonts w:ascii="Times New Roman" w:eastAsia="Times New Roman" w:hAnsi="Times New Roman" w:cs="Times New Roman"/>
          <w:color w:val="000000"/>
          <w:sz w:val="24"/>
          <w:szCs w:val="24"/>
          <w:lang w:val="ru-RU" w:eastAsia="ru-RU"/>
        </w:rPr>
        <w:t xml:space="preserve"> того ж року (для </w:t>
      </w:r>
      <w:proofErr w:type="spellStart"/>
      <w:r w:rsidRPr="009F3E19">
        <w:rPr>
          <w:rFonts w:ascii="Times New Roman" w:eastAsia="Times New Roman" w:hAnsi="Times New Roman" w:cs="Times New Roman"/>
          <w:color w:val="000000"/>
          <w:sz w:val="24"/>
          <w:szCs w:val="24"/>
          <w:lang w:val="ru-RU" w:eastAsia="ru-RU"/>
        </w:rPr>
        <w:t>новостворених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підприємств</w:t>
      </w:r>
      <w:proofErr w:type="spellEnd"/>
      <w:r w:rsidRPr="009F3E19">
        <w:rPr>
          <w:rFonts w:ascii="Times New Roman" w:eastAsia="Times New Roman" w:hAnsi="Times New Roman" w:cs="Times New Roman"/>
          <w:color w:val="000000"/>
          <w:sz w:val="24"/>
          <w:szCs w:val="24"/>
          <w:lang w:val="ru-RU" w:eastAsia="ru-RU"/>
        </w:rPr>
        <w:t xml:space="preserve"> та </w:t>
      </w:r>
      <w:proofErr w:type="spellStart"/>
      <w:r w:rsidRPr="009F3E19">
        <w:rPr>
          <w:rFonts w:ascii="Times New Roman" w:eastAsia="Times New Roman" w:hAnsi="Times New Roman" w:cs="Times New Roman"/>
          <w:color w:val="000000"/>
          <w:sz w:val="24"/>
          <w:szCs w:val="24"/>
          <w:lang w:val="ru-RU" w:eastAsia="ru-RU"/>
        </w:rPr>
        <w:t>організацій</w:t>
      </w:r>
      <w:proofErr w:type="spellEnd"/>
      <w:r w:rsidRPr="009F3E19">
        <w:rPr>
          <w:rFonts w:ascii="Times New Roman" w:eastAsia="Times New Roman" w:hAnsi="Times New Roman" w:cs="Times New Roman"/>
          <w:color w:val="000000"/>
          <w:sz w:val="24"/>
          <w:szCs w:val="24"/>
          <w:lang w:val="ru-RU" w:eastAsia="ru-RU"/>
        </w:rPr>
        <w:t xml:space="preserve">, а </w:t>
      </w:r>
      <w:proofErr w:type="spellStart"/>
      <w:r w:rsidRPr="009F3E19">
        <w:rPr>
          <w:rFonts w:ascii="Times New Roman" w:eastAsia="Times New Roman" w:hAnsi="Times New Roman" w:cs="Times New Roman"/>
          <w:color w:val="000000"/>
          <w:sz w:val="24"/>
          <w:szCs w:val="24"/>
          <w:lang w:val="ru-RU" w:eastAsia="ru-RU"/>
        </w:rPr>
        <w:t>також</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зв'язку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із</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набуттям</w:t>
      </w:r>
      <w:proofErr w:type="spellEnd"/>
      <w:r w:rsidRPr="009F3E19">
        <w:rPr>
          <w:rFonts w:ascii="Times New Roman" w:eastAsia="Times New Roman" w:hAnsi="Times New Roman" w:cs="Times New Roman"/>
          <w:color w:val="000000"/>
          <w:sz w:val="24"/>
          <w:szCs w:val="24"/>
          <w:lang w:val="ru-RU" w:eastAsia="ru-RU"/>
        </w:rPr>
        <w:t xml:space="preserve"> права </w:t>
      </w:r>
      <w:proofErr w:type="spellStart"/>
      <w:r w:rsidRPr="009F3E19">
        <w:rPr>
          <w:rFonts w:ascii="Times New Roman" w:eastAsia="Times New Roman" w:hAnsi="Times New Roman" w:cs="Times New Roman"/>
          <w:color w:val="000000"/>
          <w:sz w:val="24"/>
          <w:szCs w:val="24"/>
          <w:lang w:val="ru-RU" w:eastAsia="ru-RU"/>
        </w:rPr>
        <w:t>власності</w:t>
      </w:r>
      <w:proofErr w:type="spellEnd"/>
      <w:r w:rsidRPr="009F3E19">
        <w:rPr>
          <w:rFonts w:ascii="Times New Roman" w:eastAsia="Times New Roman" w:hAnsi="Times New Roman" w:cs="Times New Roman"/>
          <w:color w:val="000000"/>
          <w:sz w:val="24"/>
          <w:szCs w:val="24"/>
          <w:lang w:val="ru-RU" w:eastAsia="ru-RU"/>
        </w:rPr>
        <w:t xml:space="preserve"> та/</w:t>
      </w:r>
      <w:proofErr w:type="spellStart"/>
      <w:r w:rsidRPr="009F3E19">
        <w:rPr>
          <w:rFonts w:ascii="Times New Roman" w:eastAsia="Times New Roman" w:hAnsi="Times New Roman" w:cs="Times New Roman"/>
          <w:color w:val="000000"/>
          <w:sz w:val="24"/>
          <w:szCs w:val="24"/>
          <w:lang w:val="ru-RU" w:eastAsia="ru-RU"/>
        </w:rPr>
        <w:t>або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користування</w:t>
      </w:r>
      <w:proofErr w:type="spellEnd"/>
      <w:r w:rsidRPr="009F3E19">
        <w:rPr>
          <w:rFonts w:ascii="Times New Roman" w:eastAsia="Times New Roman" w:hAnsi="Times New Roman" w:cs="Times New Roman"/>
          <w:color w:val="000000"/>
          <w:sz w:val="24"/>
          <w:szCs w:val="24"/>
          <w:lang w:val="ru-RU" w:eastAsia="ru-RU"/>
        </w:rPr>
        <w:t xml:space="preserve"> на </w:t>
      </w:r>
      <w:proofErr w:type="spellStart"/>
      <w:r w:rsidRPr="009F3E19">
        <w:rPr>
          <w:rFonts w:ascii="Times New Roman" w:eastAsia="Times New Roman" w:hAnsi="Times New Roman" w:cs="Times New Roman"/>
          <w:color w:val="000000"/>
          <w:sz w:val="24"/>
          <w:szCs w:val="24"/>
          <w:lang w:val="ru-RU" w:eastAsia="ru-RU"/>
        </w:rPr>
        <w:t>нові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ділянки</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може</w:t>
      </w:r>
      <w:proofErr w:type="spellEnd"/>
      <w:r w:rsidRPr="009F3E19">
        <w:rPr>
          <w:rFonts w:ascii="Times New Roman" w:eastAsia="Times New Roman" w:hAnsi="Times New Roman" w:cs="Times New Roman"/>
          <w:color w:val="000000"/>
          <w:sz w:val="24"/>
          <w:szCs w:val="24"/>
          <w:lang w:val="ru-RU" w:eastAsia="ru-RU"/>
        </w:rPr>
        <w:t xml:space="preserve"> бути </w:t>
      </w:r>
      <w:proofErr w:type="spellStart"/>
      <w:r w:rsidRPr="009F3E19">
        <w:rPr>
          <w:rFonts w:ascii="Times New Roman" w:eastAsia="Times New Roman" w:hAnsi="Times New Roman" w:cs="Times New Roman"/>
          <w:color w:val="000000"/>
          <w:sz w:val="24"/>
          <w:szCs w:val="24"/>
          <w:lang w:val="ru-RU" w:eastAsia="ru-RU"/>
        </w:rPr>
        <w:t>меншим</w:t>
      </w:r>
      <w:proofErr w:type="spellEnd"/>
      <w:r w:rsidRPr="009F3E19">
        <w:rPr>
          <w:rFonts w:ascii="Times New Roman" w:eastAsia="Times New Roman" w:hAnsi="Times New Roman" w:cs="Times New Roman"/>
          <w:color w:val="000000"/>
          <w:sz w:val="24"/>
          <w:szCs w:val="24"/>
          <w:lang w:val="ru-RU" w:eastAsia="ru-RU"/>
        </w:rPr>
        <w:t xml:space="preserve"> 12 </w:t>
      </w:r>
      <w:proofErr w:type="spellStart"/>
      <w:r w:rsidRPr="009F3E19">
        <w:rPr>
          <w:rFonts w:ascii="Times New Roman" w:eastAsia="Times New Roman" w:hAnsi="Times New Roman" w:cs="Times New Roman"/>
          <w:color w:val="000000"/>
          <w:sz w:val="24"/>
          <w:szCs w:val="24"/>
          <w:lang w:val="ru-RU" w:eastAsia="ru-RU"/>
        </w:rPr>
        <w:t>місяців</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7. Порядок </w:t>
      </w:r>
      <w:proofErr w:type="spellStart"/>
      <w:r w:rsidRPr="009F3E19">
        <w:rPr>
          <w:rFonts w:ascii="Times New Roman" w:eastAsia="Times New Roman" w:hAnsi="Times New Roman" w:cs="Times New Roman"/>
          <w:b/>
          <w:color w:val="000000"/>
          <w:sz w:val="24"/>
          <w:szCs w:val="24"/>
          <w:lang w:val="ru-RU" w:eastAsia="ru-RU"/>
        </w:rPr>
        <w:t>обчислення</w:t>
      </w:r>
      <w:proofErr w:type="spellEnd"/>
      <w:r w:rsidRPr="009F3E19">
        <w:rPr>
          <w:rFonts w:ascii="Times New Roman" w:eastAsia="Times New Roman" w:hAnsi="Times New Roman" w:cs="Times New Roman"/>
          <w:b/>
          <w:color w:val="000000"/>
          <w:sz w:val="24"/>
          <w:szCs w:val="24"/>
          <w:lang w:val="ru-RU" w:eastAsia="ru-RU"/>
        </w:rPr>
        <w:t xml:space="preserve"> плати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Порядок </w:t>
      </w:r>
      <w:proofErr w:type="spellStart"/>
      <w:r w:rsidRPr="009F3E19">
        <w:rPr>
          <w:rFonts w:ascii="Times New Roman" w:eastAsia="Times New Roman" w:hAnsi="Times New Roman" w:cs="Times New Roman"/>
          <w:color w:val="000000"/>
          <w:sz w:val="24"/>
          <w:szCs w:val="24"/>
          <w:lang w:val="ru-RU" w:eastAsia="ru-RU"/>
        </w:rPr>
        <w:t>обчислення</w:t>
      </w:r>
      <w:proofErr w:type="spellEnd"/>
      <w:r w:rsidRPr="009F3E19">
        <w:rPr>
          <w:rFonts w:ascii="Times New Roman" w:eastAsia="Times New Roman" w:hAnsi="Times New Roman" w:cs="Times New Roman"/>
          <w:color w:val="000000"/>
          <w:sz w:val="24"/>
          <w:szCs w:val="24"/>
          <w:lang w:val="ru-RU" w:eastAsia="ru-RU"/>
        </w:rPr>
        <w:t xml:space="preserve"> плати за землю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286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8. Строк </w:t>
      </w:r>
      <w:proofErr w:type="spellStart"/>
      <w:r w:rsidRPr="009F3E19">
        <w:rPr>
          <w:rFonts w:ascii="Times New Roman" w:eastAsia="Times New Roman" w:hAnsi="Times New Roman" w:cs="Times New Roman"/>
          <w:b/>
          <w:color w:val="000000"/>
          <w:sz w:val="24"/>
          <w:szCs w:val="24"/>
          <w:lang w:val="ru-RU" w:eastAsia="ru-RU"/>
        </w:rPr>
        <w:t>сплати</w:t>
      </w:r>
      <w:proofErr w:type="spellEnd"/>
      <w:r w:rsidRPr="009F3E19">
        <w:rPr>
          <w:rFonts w:ascii="Times New Roman" w:eastAsia="Times New Roman" w:hAnsi="Times New Roman" w:cs="Times New Roman"/>
          <w:b/>
          <w:color w:val="000000"/>
          <w:sz w:val="24"/>
          <w:szCs w:val="24"/>
          <w:lang w:val="ru-RU" w:eastAsia="ru-RU"/>
        </w:rPr>
        <w:t xml:space="preserve"> плати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Строк </w:t>
      </w:r>
      <w:proofErr w:type="spellStart"/>
      <w:r w:rsidRPr="009F3E19">
        <w:rPr>
          <w:rFonts w:ascii="Times New Roman" w:eastAsia="Times New Roman" w:hAnsi="Times New Roman" w:cs="Times New Roman"/>
          <w:color w:val="000000"/>
          <w:sz w:val="24"/>
          <w:szCs w:val="24"/>
          <w:lang w:val="ru-RU" w:eastAsia="ru-RU"/>
        </w:rPr>
        <w:t>сплати</w:t>
      </w:r>
      <w:proofErr w:type="spellEnd"/>
      <w:r w:rsidRPr="009F3E19">
        <w:rPr>
          <w:rFonts w:ascii="Times New Roman" w:eastAsia="Times New Roman" w:hAnsi="Times New Roman" w:cs="Times New Roman"/>
          <w:color w:val="000000"/>
          <w:sz w:val="24"/>
          <w:szCs w:val="24"/>
          <w:lang w:val="ru-RU" w:eastAsia="ru-RU"/>
        </w:rPr>
        <w:t xml:space="preserve"> за землю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287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9. </w:t>
      </w:r>
      <w:r w:rsidRPr="009F3E19">
        <w:rPr>
          <w:rFonts w:ascii="Times New Roman" w:eastAsia="Times New Roman" w:hAnsi="Times New Roman" w:cs="Times New Roman"/>
          <w:b/>
          <w:color w:val="000000"/>
          <w:sz w:val="24"/>
          <w:szCs w:val="24"/>
          <w:lang w:val="ru-RU" w:eastAsia="ru-RU"/>
        </w:rPr>
        <w:t xml:space="preserve">Строк та порядок </w:t>
      </w:r>
      <w:proofErr w:type="spellStart"/>
      <w:r w:rsidRPr="009F3E19">
        <w:rPr>
          <w:rFonts w:ascii="Times New Roman" w:eastAsia="Times New Roman" w:hAnsi="Times New Roman" w:cs="Times New Roman"/>
          <w:b/>
          <w:color w:val="000000"/>
          <w:sz w:val="24"/>
          <w:szCs w:val="24"/>
          <w:lang w:val="ru-RU" w:eastAsia="ru-RU"/>
        </w:rPr>
        <w:t>подання</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звітності</w:t>
      </w:r>
      <w:proofErr w:type="spellEnd"/>
      <w:r w:rsidRPr="009F3E19">
        <w:rPr>
          <w:rFonts w:ascii="Times New Roman" w:eastAsia="Times New Roman" w:hAnsi="Times New Roman" w:cs="Times New Roman"/>
          <w:b/>
          <w:color w:val="000000"/>
          <w:sz w:val="24"/>
          <w:szCs w:val="24"/>
          <w:lang w:val="ru-RU" w:eastAsia="ru-RU"/>
        </w:rPr>
        <w:t xml:space="preserve"> про </w:t>
      </w:r>
      <w:proofErr w:type="spellStart"/>
      <w:r w:rsidRPr="009F3E19">
        <w:rPr>
          <w:rFonts w:ascii="Times New Roman" w:eastAsia="Times New Roman" w:hAnsi="Times New Roman" w:cs="Times New Roman"/>
          <w:b/>
          <w:color w:val="000000"/>
          <w:sz w:val="24"/>
          <w:szCs w:val="24"/>
          <w:lang w:val="ru-RU" w:eastAsia="ru-RU"/>
        </w:rPr>
        <w:t>обчислення</w:t>
      </w:r>
      <w:proofErr w:type="spellEnd"/>
      <w:r w:rsidRPr="009F3E19">
        <w:rPr>
          <w:rFonts w:ascii="Times New Roman" w:eastAsia="Times New Roman" w:hAnsi="Times New Roman" w:cs="Times New Roman"/>
          <w:b/>
          <w:color w:val="000000"/>
          <w:sz w:val="24"/>
          <w:szCs w:val="24"/>
          <w:lang w:val="ru-RU" w:eastAsia="ru-RU"/>
        </w:rPr>
        <w:t xml:space="preserve"> і </w:t>
      </w:r>
      <w:proofErr w:type="spellStart"/>
      <w:r w:rsidRPr="009F3E19">
        <w:rPr>
          <w:rFonts w:ascii="Times New Roman" w:eastAsia="Times New Roman" w:hAnsi="Times New Roman" w:cs="Times New Roman"/>
          <w:b/>
          <w:color w:val="000000"/>
          <w:sz w:val="24"/>
          <w:szCs w:val="24"/>
          <w:lang w:val="ru-RU" w:eastAsia="ru-RU"/>
        </w:rPr>
        <w:t>сплату</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податку</w:t>
      </w:r>
      <w:proofErr w:type="spellEnd"/>
      <w:r w:rsidRPr="009F3E19">
        <w:rPr>
          <w:rFonts w:ascii="Times New Roman" w:eastAsia="Times New Roman" w:hAnsi="Times New Roman" w:cs="Times New Roman"/>
          <w:b/>
          <w:color w:val="000000"/>
          <w:sz w:val="24"/>
          <w:szCs w:val="24"/>
          <w:lang w:val="ru-RU" w:eastAsia="ru-RU"/>
        </w:rPr>
        <w:t xml:space="preserve">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Строк та порядок </w:t>
      </w:r>
      <w:proofErr w:type="spellStart"/>
      <w:r w:rsidRPr="009F3E19">
        <w:rPr>
          <w:rFonts w:ascii="Times New Roman" w:eastAsia="Times New Roman" w:hAnsi="Times New Roman" w:cs="Times New Roman"/>
          <w:color w:val="000000"/>
          <w:sz w:val="24"/>
          <w:szCs w:val="24"/>
          <w:lang w:val="ru-RU" w:eastAsia="ru-RU"/>
        </w:rPr>
        <w:t>подання</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звітності</w:t>
      </w:r>
      <w:proofErr w:type="spellEnd"/>
      <w:r w:rsidRPr="009F3E19">
        <w:rPr>
          <w:rFonts w:ascii="Times New Roman" w:eastAsia="Times New Roman" w:hAnsi="Times New Roman" w:cs="Times New Roman"/>
          <w:color w:val="000000"/>
          <w:sz w:val="24"/>
          <w:szCs w:val="24"/>
          <w:lang w:val="ru-RU" w:eastAsia="ru-RU"/>
        </w:rPr>
        <w:t xml:space="preserve"> про </w:t>
      </w:r>
      <w:proofErr w:type="spellStart"/>
      <w:r w:rsidRPr="009F3E19">
        <w:rPr>
          <w:rFonts w:ascii="Times New Roman" w:eastAsia="Times New Roman" w:hAnsi="Times New Roman" w:cs="Times New Roman"/>
          <w:color w:val="000000"/>
          <w:sz w:val="24"/>
          <w:szCs w:val="24"/>
          <w:lang w:val="ru-RU" w:eastAsia="ru-RU"/>
        </w:rPr>
        <w:t>обчислення</w:t>
      </w:r>
      <w:proofErr w:type="spellEnd"/>
      <w:r w:rsidRPr="009F3E19">
        <w:rPr>
          <w:rFonts w:ascii="Times New Roman" w:eastAsia="Times New Roman" w:hAnsi="Times New Roman" w:cs="Times New Roman"/>
          <w:color w:val="000000"/>
          <w:sz w:val="24"/>
          <w:szCs w:val="24"/>
          <w:lang w:val="ru-RU" w:eastAsia="ru-RU"/>
        </w:rPr>
        <w:t xml:space="preserve"> і </w:t>
      </w:r>
      <w:proofErr w:type="spellStart"/>
      <w:r w:rsidRPr="009F3E19">
        <w:rPr>
          <w:rFonts w:ascii="Times New Roman" w:eastAsia="Times New Roman" w:hAnsi="Times New Roman" w:cs="Times New Roman"/>
          <w:color w:val="000000"/>
          <w:sz w:val="24"/>
          <w:szCs w:val="24"/>
          <w:lang w:val="ru-RU" w:eastAsia="ru-RU"/>
        </w:rPr>
        <w:t>сплату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податку</w:t>
      </w:r>
      <w:proofErr w:type="spellEnd"/>
      <w:r w:rsidRPr="009F3E19">
        <w:rPr>
          <w:rFonts w:ascii="Times New Roman" w:eastAsia="Times New Roman" w:hAnsi="Times New Roman" w:cs="Times New Roman"/>
          <w:color w:val="000000"/>
          <w:sz w:val="24"/>
          <w:szCs w:val="24"/>
          <w:lang w:val="ru-RU" w:eastAsia="ru-RU"/>
        </w:rPr>
        <w:t xml:space="preserve"> за землю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пунктом 286.2 </w:t>
      </w:r>
      <w:proofErr w:type="spellStart"/>
      <w:r w:rsidRPr="009F3E19">
        <w:rPr>
          <w:rFonts w:ascii="Times New Roman" w:eastAsia="Times New Roman" w:hAnsi="Times New Roman" w:cs="Times New Roman"/>
          <w:color w:val="000000"/>
          <w:sz w:val="24"/>
          <w:szCs w:val="24"/>
          <w:lang w:val="ru-RU" w:eastAsia="ru-RU"/>
        </w:rPr>
        <w:t>статті</w:t>
      </w:r>
      <w:proofErr w:type="spellEnd"/>
      <w:r w:rsidRPr="009F3E19">
        <w:rPr>
          <w:rFonts w:ascii="Times New Roman" w:eastAsia="Times New Roman" w:hAnsi="Times New Roman" w:cs="Times New Roman"/>
          <w:color w:val="000000"/>
          <w:sz w:val="24"/>
          <w:szCs w:val="24"/>
          <w:lang w:val="ru-RU" w:eastAsia="ru-RU"/>
        </w:rPr>
        <w:t xml:space="preserve"> 286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w:t>
      </w:r>
      <w:proofErr w:type="spellStart"/>
      <w:r w:rsidRPr="009F3E19">
        <w:rPr>
          <w:rFonts w:ascii="Times New Roman" w:eastAsia="Times New Roman" w:hAnsi="Times New Roman" w:cs="Times New Roman"/>
          <w:color w:val="000000"/>
          <w:sz w:val="24"/>
          <w:szCs w:val="24"/>
          <w:lang w:val="ru-RU" w:eastAsia="ru-RU"/>
        </w:rPr>
        <w:t>України</w:t>
      </w:r>
      <w:proofErr w:type="spellEnd"/>
      <w:r w:rsidRPr="009F3E19">
        <w:rPr>
          <w:rFonts w:ascii="Times New Roman" w:eastAsia="Times New Roman" w:hAnsi="Times New Roman" w:cs="Times New Roman"/>
          <w:color w:val="000000"/>
          <w:sz w:val="24"/>
          <w:szCs w:val="24"/>
          <w:lang w:val="ru-RU" w:eastAsia="ru-RU"/>
        </w:rPr>
        <w:t xml:space="preserve">. </w:t>
      </w:r>
    </w:p>
    <w:p w:rsidR="0067664F" w:rsidRPr="009F3E19" w:rsidRDefault="0067664F" w:rsidP="0067664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67664F" w:rsidRPr="009F3E19" w:rsidRDefault="0067664F" w:rsidP="0067664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67664F" w:rsidRPr="009F3E19" w:rsidRDefault="00087D9D" w:rsidP="0067664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proofErr w:type="spellStart"/>
      <w:r w:rsidR="008F3290">
        <w:rPr>
          <w:rFonts w:ascii="Times New Roman" w:eastAsia="Times New Roman" w:hAnsi="Times New Roman" w:cs="Times New Roman"/>
          <w:color w:val="000000"/>
          <w:sz w:val="24"/>
          <w:szCs w:val="24"/>
          <w:lang w:val="ru-RU" w:eastAsia="ru-RU"/>
        </w:rPr>
        <w:t>Секретар</w:t>
      </w:r>
      <w:proofErr w:type="spellEnd"/>
      <w:r w:rsidR="008F3290">
        <w:rPr>
          <w:rFonts w:ascii="Times New Roman" w:eastAsia="Times New Roman" w:hAnsi="Times New Roman" w:cs="Times New Roman"/>
          <w:color w:val="000000"/>
          <w:sz w:val="24"/>
          <w:szCs w:val="24"/>
          <w:lang w:val="ru-RU" w:eastAsia="ru-RU"/>
        </w:rPr>
        <w:t xml:space="preserve"> </w:t>
      </w:r>
      <w:proofErr w:type="spellStart"/>
      <w:r w:rsidR="008F3290">
        <w:rPr>
          <w:rFonts w:ascii="Times New Roman" w:eastAsia="Times New Roman" w:hAnsi="Times New Roman" w:cs="Times New Roman"/>
          <w:color w:val="000000"/>
          <w:sz w:val="24"/>
          <w:szCs w:val="24"/>
          <w:lang w:val="ru-RU" w:eastAsia="ru-RU"/>
        </w:rPr>
        <w:t>сільської</w:t>
      </w:r>
      <w:proofErr w:type="spellEnd"/>
      <w:r w:rsidR="0067664F" w:rsidRPr="009F3E19">
        <w:rPr>
          <w:rFonts w:ascii="Times New Roman" w:eastAsia="Times New Roman" w:hAnsi="Times New Roman" w:cs="Times New Roman"/>
          <w:color w:val="000000"/>
          <w:sz w:val="24"/>
          <w:szCs w:val="24"/>
          <w:lang w:val="ru-RU" w:eastAsia="ru-RU"/>
        </w:rPr>
        <w:t xml:space="preserve"> ради                                   </w:t>
      </w:r>
      <w:r w:rsidR="008F3290">
        <w:rPr>
          <w:rFonts w:ascii="Times New Roman" w:eastAsia="Times New Roman" w:hAnsi="Times New Roman" w:cs="Times New Roman"/>
          <w:color w:val="000000"/>
          <w:sz w:val="24"/>
          <w:szCs w:val="24"/>
          <w:lang w:val="ru-RU" w:eastAsia="ru-RU"/>
        </w:rPr>
        <w:t xml:space="preserve">        </w:t>
      </w:r>
      <w:r w:rsidR="00DC0DEF">
        <w:rPr>
          <w:rFonts w:ascii="Times New Roman" w:eastAsia="Times New Roman" w:hAnsi="Times New Roman" w:cs="Times New Roman"/>
          <w:color w:val="000000"/>
          <w:sz w:val="24"/>
          <w:szCs w:val="24"/>
          <w:lang w:val="ru-RU" w:eastAsia="ru-RU"/>
        </w:rPr>
        <w:t xml:space="preserve">                       </w:t>
      </w:r>
      <w:proofErr w:type="spellStart"/>
      <w:r w:rsidR="00DC0DEF">
        <w:rPr>
          <w:rFonts w:ascii="Times New Roman" w:eastAsia="Times New Roman" w:hAnsi="Times New Roman" w:cs="Times New Roman"/>
          <w:color w:val="000000"/>
          <w:sz w:val="24"/>
          <w:szCs w:val="24"/>
          <w:lang w:val="ru-RU" w:eastAsia="ru-RU"/>
        </w:rPr>
        <w:t>М.В.Чуєнко</w:t>
      </w:r>
      <w:proofErr w:type="spellEnd"/>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p>
    <w:p w:rsidR="00D356F4" w:rsidRPr="0067664F" w:rsidRDefault="00D356F4" w:rsidP="00D356F4">
      <w:pPr>
        <w:spacing w:after="0"/>
        <w:rPr>
          <w:rFonts w:ascii="Times New Roman" w:hAnsi="Times New Roman" w:cs="Times New Roman"/>
          <w:sz w:val="24"/>
          <w:szCs w:val="24"/>
          <w:lang w:val="ru-RU"/>
        </w:rPr>
      </w:pPr>
    </w:p>
    <w:p w:rsidR="007A1853" w:rsidRDefault="007A1853" w:rsidP="0067664F">
      <w:pPr>
        <w:widowControl w:val="0"/>
        <w:spacing w:after="0"/>
        <w:ind w:left="5398"/>
        <w:jc w:val="right"/>
        <w:rPr>
          <w:rFonts w:ascii="Times New Roman" w:hAnsi="Times New Roman" w:cs="Times New Roman"/>
          <w:bCs/>
          <w:sz w:val="24"/>
          <w:szCs w:val="24"/>
        </w:rPr>
      </w:pPr>
    </w:p>
    <w:p w:rsidR="007A1853" w:rsidRDefault="007A1853" w:rsidP="0067664F">
      <w:pPr>
        <w:widowControl w:val="0"/>
        <w:spacing w:after="0"/>
        <w:ind w:left="5398"/>
        <w:jc w:val="right"/>
        <w:rPr>
          <w:rFonts w:ascii="Times New Roman" w:hAnsi="Times New Roman" w:cs="Times New Roman"/>
          <w:bCs/>
          <w:sz w:val="24"/>
          <w:szCs w:val="24"/>
        </w:rPr>
      </w:pPr>
    </w:p>
    <w:p w:rsidR="0067664F" w:rsidRPr="006217B1" w:rsidRDefault="0067664F" w:rsidP="0067664F">
      <w:pPr>
        <w:widowControl w:val="0"/>
        <w:spacing w:after="0"/>
        <w:ind w:left="5398"/>
        <w:jc w:val="right"/>
        <w:rPr>
          <w:rFonts w:ascii="Times New Roman" w:hAnsi="Times New Roman" w:cs="Times New Roman"/>
          <w:bCs/>
          <w:sz w:val="24"/>
          <w:szCs w:val="24"/>
        </w:rPr>
      </w:pPr>
      <w:r w:rsidRPr="006217B1">
        <w:rPr>
          <w:rFonts w:ascii="Times New Roman" w:hAnsi="Times New Roman" w:cs="Times New Roman"/>
          <w:bCs/>
          <w:sz w:val="24"/>
          <w:szCs w:val="24"/>
        </w:rPr>
        <w:lastRenderedPageBreak/>
        <w:t xml:space="preserve">Додаток </w:t>
      </w:r>
      <w:r w:rsidR="008A4A41">
        <w:rPr>
          <w:rFonts w:ascii="Times New Roman" w:hAnsi="Times New Roman" w:cs="Times New Roman"/>
          <w:bCs/>
          <w:sz w:val="24"/>
          <w:szCs w:val="24"/>
        </w:rPr>
        <w:t>1</w:t>
      </w:r>
      <w:r>
        <w:rPr>
          <w:rFonts w:ascii="Times New Roman" w:hAnsi="Times New Roman" w:cs="Times New Roman"/>
          <w:bCs/>
          <w:sz w:val="24"/>
          <w:szCs w:val="24"/>
        </w:rPr>
        <w:t>.1</w:t>
      </w:r>
    </w:p>
    <w:p w:rsidR="0067664F" w:rsidRDefault="0067664F" w:rsidP="0067664F">
      <w:pPr>
        <w:widowControl w:val="0"/>
        <w:spacing w:after="0"/>
        <w:ind w:left="5398"/>
        <w:jc w:val="right"/>
        <w:rPr>
          <w:rFonts w:ascii="Times New Roman" w:hAnsi="Times New Roman" w:cs="Times New Roman"/>
          <w:bCs/>
          <w:sz w:val="24"/>
          <w:szCs w:val="24"/>
        </w:rPr>
      </w:pPr>
      <w:r w:rsidRPr="006217B1">
        <w:rPr>
          <w:rFonts w:ascii="Times New Roman" w:hAnsi="Times New Roman" w:cs="Times New Roman"/>
          <w:bCs/>
          <w:sz w:val="24"/>
          <w:szCs w:val="24"/>
        </w:rPr>
        <w:t xml:space="preserve">до рішення </w:t>
      </w:r>
      <w:r>
        <w:rPr>
          <w:rFonts w:ascii="Times New Roman" w:hAnsi="Times New Roman" w:cs="Times New Roman"/>
          <w:bCs/>
          <w:sz w:val="24"/>
          <w:szCs w:val="24"/>
        </w:rPr>
        <w:t xml:space="preserve">_____ </w:t>
      </w:r>
      <w:r w:rsidRPr="006217B1">
        <w:rPr>
          <w:rFonts w:ascii="Times New Roman" w:hAnsi="Times New Roman" w:cs="Times New Roman"/>
          <w:bCs/>
          <w:sz w:val="24"/>
          <w:szCs w:val="24"/>
        </w:rPr>
        <w:t xml:space="preserve">сесії </w:t>
      </w:r>
    </w:p>
    <w:p w:rsidR="0067664F" w:rsidRPr="006217B1" w:rsidRDefault="008F3290" w:rsidP="0067664F">
      <w:pPr>
        <w:widowControl w:val="0"/>
        <w:spacing w:after="0"/>
        <w:ind w:left="5398"/>
        <w:jc w:val="right"/>
        <w:rPr>
          <w:rFonts w:ascii="Times New Roman" w:hAnsi="Times New Roman" w:cs="Times New Roman"/>
          <w:bCs/>
          <w:sz w:val="24"/>
          <w:szCs w:val="24"/>
        </w:rPr>
      </w:pPr>
      <w:r>
        <w:rPr>
          <w:rFonts w:ascii="Times New Roman" w:hAnsi="Times New Roman" w:cs="Times New Roman"/>
          <w:bCs/>
          <w:sz w:val="24"/>
          <w:szCs w:val="24"/>
        </w:rPr>
        <w:t xml:space="preserve">сільської </w:t>
      </w:r>
      <w:r w:rsidR="0067664F">
        <w:rPr>
          <w:rFonts w:ascii="Times New Roman" w:hAnsi="Times New Roman" w:cs="Times New Roman"/>
          <w:bCs/>
          <w:sz w:val="24"/>
          <w:szCs w:val="24"/>
        </w:rPr>
        <w:t xml:space="preserve">ради </w:t>
      </w:r>
      <w:r w:rsidR="0067664F" w:rsidRPr="006217B1">
        <w:rPr>
          <w:rFonts w:ascii="Times New Roman" w:hAnsi="Times New Roman" w:cs="Times New Roman"/>
          <w:bCs/>
          <w:sz w:val="24"/>
          <w:szCs w:val="24"/>
        </w:rPr>
        <w:t xml:space="preserve"> скликання</w:t>
      </w:r>
      <w:r w:rsidR="0067664F" w:rsidRPr="006217B1">
        <w:rPr>
          <w:rFonts w:ascii="Times New Roman" w:hAnsi="Times New Roman" w:cs="Times New Roman"/>
          <w:bCs/>
          <w:sz w:val="24"/>
          <w:szCs w:val="24"/>
        </w:rPr>
        <w:br w:type="textWrapping" w:clear="all"/>
      </w:r>
      <w:r w:rsidR="00DC0DEF">
        <w:rPr>
          <w:rFonts w:ascii="Times New Roman" w:hAnsi="Times New Roman" w:cs="Times New Roman"/>
          <w:bCs/>
          <w:sz w:val="24"/>
          <w:szCs w:val="24"/>
        </w:rPr>
        <w:t>від __________2021</w:t>
      </w:r>
      <w:r w:rsidR="0067664F">
        <w:rPr>
          <w:rFonts w:ascii="Times New Roman" w:hAnsi="Times New Roman" w:cs="Times New Roman"/>
          <w:bCs/>
          <w:sz w:val="24"/>
          <w:szCs w:val="24"/>
        </w:rPr>
        <w:t xml:space="preserve"> року  №___</w:t>
      </w:r>
    </w:p>
    <w:p w:rsidR="0067664F" w:rsidRPr="00252881" w:rsidRDefault="0067664F" w:rsidP="0067664F">
      <w:pPr>
        <w:pStyle w:val="rvps6"/>
        <w:spacing w:before="0" w:beforeAutospacing="0" w:after="0" w:afterAutospacing="0"/>
        <w:ind w:left="5400"/>
        <w:rPr>
          <w:rStyle w:val="rvts23"/>
          <w:lang w:val="uk-UA"/>
        </w:rPr>
      </w:pPr>
    </w:p>
    <w:p w:rsidR="0067664F" w:rsidRPr="006217B1" w:rsidRDefault="0067664F" w:rsidP="00087D9D">
      <w:pPr>
        <w:spacing w:after="0"/>
        <w:jc w:val="center"/>
        <w:rPr>
          <w:rFonts w:ascii="Times New Roman" w:hAnsi="Times New Roman" w:cs="Times New Roman"/>
          <w:b/>
          <w:bCs/>
          <w:sz w:val="24"/>
          <w:szCs w:val="24"/>
          <w:vertAlign w:val="superscript"/>
        </w:rPr>
      </w:pPr>
      <w:r w:rsidRPr="006217B1">
        <w:rPr>
          <w:rFonts w:ascii="Times New Roman" w:hAnsi="Times New Roman" w:cs="Times New Roman"/>
          <w:b/>
          <w:bCs/>
          <w:sz w:val="24"/>
          <w:szCs w:val="24"/>
        </w:rPr>
        <w:t>Ставки земельного податку</w:t>
      </w:r>
    </w:p>
    <w:p w:rsidR="0067664F" w:rsidRPr="006217B1" w:rsidRDefault="0067664F" w:rsidP="00087D9D">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на 20</w:t>
      </w:r>
      <w:r w:rsidR="008F3290">
        <w:rPr>
          <w:rFonts w:ascii="Times New Roman" w:hAnsi="Times New Roman" w:cs="Times New Roman"/>
          <w:b/>
          <w:bCs/>
          <w:sz w:val="24"/>
          <w:szCs w:val="24"/>
        </w:rPr>
        <w:t>2</w:t>
      </w:r>
      <w:r w:rsidR="00157685">
        <w:rPr>
          <w:rFonts w:ascii="Times New Roman" w:hAnsi="Times New Roman" w:cs="Times New Roman"/>
          <w:b/>
          <w:bCs/>
          <w:sz w:val="24"/>
          <w:szCs w:val="24"/>
        </w:rPr>
        <w:t>2</w:t>
      </w:r>
      <w:r w:rsidRPr="006217B1">
        <w:rPr>
          <w:rFonts w:ascii="Times New Roman" w:hAnsi="Times New Roman" w:cs="Times New Roman"/>
          <w:b/>
          <w:bCs/>
          <w:sz w:val="24"/>
          <w:szCs w:val="24"/>
        </w:rPr>
        <w:t xml:space="preserve"> рік, </w:t>
      </w:r>
    </w:p>
    <w:p w:rsidR="0067664F" w:rsidRPr="006217B1" w:rsidRDefault="0067664F" w:rsidP="00087D9D">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введені в дію з 01 січня 20</w:t>
      </w:r>
      <w:r w:rsidR="00157685">
        <w:rPr>
          <w:rFonts w:ascii="Times New Roman" w:hAnsi="Times New Roman" w:cs="Times New Roman"/>
          <w:b/>
          <w:bCs/>
          <w:sz w:val="24"/>
          <w:szCs w:val="24"/>
        </w:rPr>
        <w:t>22</w:t>
      </w:r>
      <w:r w:rsidRPr="006217B1">
        <w:rPr>
          <w:rFonts w:ascii="Times New Roman" w:hAnsi="Times New Roman" w:cs="Times New Roman"/>
          <w:b/>
          <w:bCs/>
          <w:sz w:val="24"/>
          <w:szCs w:val="24"/>
        </w:rPr>
        <w:t xml:space="preserve"> р</w:t>
      </w:r>
    </w:p>
    <w:p w:rsidR="0067664F" w:rsidRPr="006217B1" w:rsidRDefault="0067664F" w:rsidP="00087D9D">
      <w:pPr>
        <w:widowControl w:val="0"/>
        <w:spacing w:before="60" w:after="0"/>
        <w:jc w:val="center"/>
        <w:rPr>
          <w:rFonts w:ascii="Times New Roman" w:hAnsi="Times New Roman" w:cs="Times New Roman"/>
          <w:b/>
          <w:bCs/>
          <w:sz w:val="24"/>
          <w:szCs w:val="24"/>
        </w:rPr>
      </w:pPr>
      <w:r w:rsidRPr="006217B1">
        <w:rPr>
          <w:rFonts w:ascii="Times New Roman" w:hAnsi="Times New Roman" w:cs="Times New Roman"/>
          <w:b/>
          <w:bCs/>
          <w:sz w:val="24"/>
          <w:szCs w:val="24"/>
        </w:rPr>
        <w:t>Адміністративно-територіальна одиниця,</w:t>
      </w:r>
      <w:r w:rsidRPr="006217B1">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67664F" w:rsidRPr="006217B1" w:rsidRDefault="0067664F" w:rsidP="0067664F">
      <w:pPr>
        <w:widowControl w:val="0"/>
        <w:spacing w:before="60" w:after="0"/>
        <w:rPr>
          <w:rFonts w:ascii="Times New Roman" w:hAnsi="Times New Roman" w:cs="Times New Roman"/>
          <w:b/>
          <w:bCs/>
          <w:sz w:val="24"/>
          <w:szCs w:val="24"/>
        </w:rPr>
      </w:pP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67664F" w:rsidRPr="006217B1" w:rsidTr="0067664F">
        <w:trPr>
          <w:trHeight w:val="584"/>
        </w:trPr>
        <w:tc>
          <w:tcPr>
            <w:tcW w:w="1198"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області</w:t>
            </w:r>
          </w:p>
        </w:tc>
        <w:tc>
          <w:tcPr>
            <w:tcW w:w="109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району</w:t>
            </w:r>
          </w:p>
        </w:tc>
        <w:tc>
          <w:tcPr>
            <w:tcW w:w="4000"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КОАТУУ</w:t>
            </w:r>
          </w:p>
        </w:tc>
        <w:tc>
          <w:tcPr>
            <w:tcW w:w="3802" w:type="dxa"/>
            <w:tcBorders>
              <w:top w:val="single" w:sz="4" w:space="0" w:color="auto"/>
              <w:left w:val="single" w:sz="4" w:space="0" w:color="auto"/>
              <w:bottom w:val="single" w:sz="4" w:space="0" w:color="auto"/>
              <w:right w:val="single" w:sz="4" w:space="0" w:color="auto"/>
            </w:tcBorders>
            <w:hideMark/>
          </w:tcPr>
          <w:p w:rsidR="0067664F" w:rsidRPr="006217B1" w:rsidRDefault="008F3290" w:rsidP="0067664F">
            <w:pPr>
              <w:spacing w:after="0"/>
              <w:jc w:val="center"/>
              <w:rPr>
                <w:rFonts w:ascii="Times New Roman" w:hAnsi="Times New Roman" w:cs="Times New Roman"/>
                <w:b/>
                <w:bCs/>
                <w:sz w:val="24"/>
                <w:szCs w:val="24"/>
              </w:rPr>
            </w:pPr>
            <w:r>
              <w:rPr>
                <w:rFonts w:ascii="Times New Roman" w:hAnsi="Times New Roman" w:cs="Times New Roman"/>
                <w:b/>
                <w:bCs/>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67664F" w:rsidRPr="006217B1" w:rsidTr="0067664F">
        <w:trPr>
          <w:trHeight w:val="300"/>
        </w:trPr>
        <w:tc>
          <w:tcPr>
            <w:tcW w:w="1198"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r w:rsidRPr="006217B1">
              <w:rPr>
                <w:rFonts w:ascii="Times New Roman" w:hAnsi="Times New Roman" w:cs="Times New Roman"/>
                <w:bCs/>
                <w:sz w:val="24"/>
                <w:szCs w:val="24"/>
              </w:rPr>
              <w:t>65</w:t>
            </w:r>
            <w:r w:rsidR="008F3290">
              <w:rPr>
                <w:rFonts w:ascii="Times New Roman" w:hAnsi="Times New Roman" w:cs="Times New Roman"/>
                <w:bCs/>
                <w:sz w:val="24"/>
                <w:szCs w:val="24"/>
              </w:rPr>
              <w:t>1</w:t>
            </w:r>
          </w:p>
        </w:tc>
        <w:tc>
          <w:tcPr>
            <w:tcW w:w="1095"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p>
        </w:tc>
        <w:tc>
          <w:tcPr>
            <w:tcW w:w="4000" w:type="dxa"/>
            <w:tcBorders>
              <w:top w:val="single" w:sz="4" w:space="0" w:color="auto"/>
              <w:left w:val="single" w:sz="4" w:space="0" w:color="auto"/>
              <w:bottom w:val="single" w:sz="4" w:space="0" w:color="auto"/>
              <w:right w:val="single" w:sz="4" w:space="0" w:color="auto"/>
            </w:tcBorders>
          </w:tcPr>
          <w:p w:rsidR="00B402CD" w:rsidRPr="00087D9D" w:rsidRDefault="00B402CD" w:rsidP="00B402CD">
            <w:pPr>
              <w:spacing w:after="0"/>
              <w:ind w:right="-2699"/>
              <w:jc w:val="both"/>
              <w:rPr>
                <w:rFonts w:ascii="Times New Roman" w:hAnsi="Times New Roman"/>
                <w:bCs/>
                <w:sz w:val="24"/>
                <w:szCs w:val="24"/>
              </w:rPr>
            </w:pPr>
            <w:r>
              <w:rPr>
                <w:rFonts w:ascii="Times New Roman" w:hAnsi="Times New Roman"/>
                <w:bCs/>
                <w:sz w:val="24"/>
                <w:szCs w:val="24"/>
                <w:lang w:val="en-US"/>
              </w:rPr>
              <w:t>UA65060230010081833</w:t>
            </w:r>
          </w:p>
          <w:p w:rsidR="00B402CD" w:rsidRPr="00087D9D" w:rsidRDefault="00B402CD" w:rsidP="00B402CD">
            <w:pPr>
              <w:spacing w:after="0"/>
              <w:ind w:right="-2699"/>
              <w:jc w:val="both"/>
              <w:rPr>
                <w:rFonts w:ascii="Times New Roman" w:hAnsi="Times New Roman"/>
                <w:bCs/>
                <w:sz w:val="24"/>
                <w:szCs w:val="24"/>
              </w:rPr>
            </w:pPr>
            <w:r>
              <w:rPr>
                <w:rFonts w:ascii="Times New Roman" w:hAnsi="Times New Roman"/>
                <w:bCs/>
                <w:sz w:val="24"/>
                <w:szCs w:val="24"/>
                <w:lang w:val="en-US"/>
              </w:rPr>
              <w:t>UA650602300200</w:t>
            </w:r>
            <w:r>
              <w:rPr>
                <w:rFonts w:ascii="Times New Roman" w:hAnsi="Times New Roman"/>
                <w:bCs/>
                <w:sz w:val="24"/>
                <w:szCs w:val="24"/>
              </w:rPr>
              <w:t>78649</w:t>
            </w:r>
          </w:p>
          <w:p w:rsidR="00B402CD" w:rsidRDefault="00B402CD" w:rsidP="00B402CD">
            <w:pPr>
              <w:spacing w:after="0"/>
              <w:ind w:right="-2699"/>
              <w:jc w:val="both"/>
              <w:rPr>
                <w:rFonts w:ascii="Times New Roman" w:hAnsi="Times New Roman"/>
                <w:bCs/>
                <w:sz w:val="24"/>
                <w:szCs w:val="24"/>
                <w:lang w:val="en-US"/>
              </w:rPr>
            </w:pPr>
            <w:r>
              <w:rPr>
                <w:rFonts w:ascii="Times New Roman" w:hAnsi="Times New Roman"/>
                <w:bCs/>
                <w:sz w:val="24"/>
                <w:szCs w:val="24"/>
                <w:lang w:val="en-US"/>
              </w:rPr>
              <w:t>UA65060230030057953</w:t>
            </w:r>
          </w:p>
          <w:p w:rsidR="00087D9D" w:rsidRPr="00087D9D" w:rsidRDefault="00B402CD" w:rsidP="00B402CD">
            <w:pPr>
              <w:spacing w:after="0"/>
              <w:ind w:right="-2699"/>
              <w:jc w:val="both"/>
              <w:rPr>
                <w:rFonts w:ascii="Times New Roman" w:hAnsi="Times New Roman"/>
                <w:bCs/>
                <w:sz w:val="24"/>
                <w:szCs w:val="24"/>
                <w:lang w:val="en-US"/>
              </w:rPr>
            </w:pPr>
            <w:r>
              <w:rPr>
                <w:rFonts w:ascii="Times New Roman" w:hAnsi="Times New Roman"/>
                <w:bCs/>
                <w:sz w:val="24"/>
                <w:szCs w:val="24"/>
                <w:lang w:val="en-US"/>
              </w:rPr>
              <w:t>UA65060230100043318</w:t>
            </w:r>
          </w:p>
        </w:tc>
        <w:tc>
          <w:tcPr>
            <w:tcW w:w="3802" w:type="dxa"/>
            <w:tcBorders>
              <w:top w:val="single" w:sz="4" w:space="0" w:color="auto"/>
              <w:left w:val="single" w:sz="4" w:space="0" w:color="auto"/>
              <w:bottom w:val="single" w:sz="4" w:space="0" w:color="auto"/>
              <w:right w:val="single" w:sz="4" w:space="0" w:color="auto"/>
            </w:tcBorders>
            <w:hideMark/>
          </w:tcPr>
          <w:p w:rsidR="0067664F" w:rsidRDefault="008F3290" w:rsidP="008F3290">
            <w:pPr>
              <w:spacing w:after="0"/>
              <w:jc w:val="center"/>
              <w:rPr>
                <w:rFonts w:ascii="Times New Roman" w:hAnsi="Times New Roman" w:cs="Times New Roman"/>
                <w:bCs/>
                <w:sz w:val="24"/>
                <w:szCs w:val="24"/>
              </w:rPr>
            </w:pPr>
            <w:r>
              <w:rPr>
                <w:rFonts w:ascii="Times New Roman" w:hAnsi="Times New Roman" w:cs="Times New Roman"/>
                <w:bCs/>
                <w:sz w:val="24"/>
                <w:szCs w:val="24"/>
              </w:rPr>
              <w:t>с. Тавричанка</w:t>
            </w:r>
          </w:p>
          <w:p w:rsidR="008F3290" w:rsidRDefault="008F3290" w:rsidP="008F3290">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с. </w:t>
            </w:r>
            <w:proofErr w:type="spellStart"/>
            <w:r>
              <w:rPr>
                <w:rFonts w:ascii="Times New Roman" w:hAnsi="Times New Roman" w:cs="Times New Roman"/>
                <w:bCs/>
                <w:sz w:val="24"/>
                <w:szCs w:val="24"/>
              </w:rPr>
              <w:t>Дудчине</w:t>
            </w:r>
            <w:proofErr w:type="spellEnd"/>
          </w:p>
          <w:p w:rsidR="008F3290" w:rsidRDefault="008F3290" w:rsidP="008F3290">
            <w:pPr>
              <w:spacing w:after="0"/>
              <w:jc w:val="center"/>
              <w:rPr>
                <w:rFonts w:ascii="Times New Roman" w:hAnsi="Times New Roman" w:cs="Times New Roman"/>
                <w:bCs/>
                <w:sz w:val="24"/>
                <w:szCs w:val="24"/>
              </w:rPr>
            </w:pPr>
            <w:r>
              <w:rPr>
                <w:rFonts w:ascii="Times New Roman" w:hAnsi="Times New Roman" w:cs="Times New Roman"/>
                <w:bCs/>
                <w:sz w:val="24"/>
                <w:szCs w:val="24"/>
              </w:rPr>
              <w:t>с. Заозерне</w:t>
            </w:r>
          </w:p>
          <w:p w:rsidR="00087D9D" w:rsidRPr="006217B1" w:rsidRDefault="00087D9D" w:rsidP="00087D9D">
            <w:pPr>
              <w:spacing w:after="0"/>
              <w:jc w:val="center"/>
              <w:rPr>
                <w:rFonts w:ascii="Times New Roman" w:hAnsi="Times New Roman" w:cs="Times New Roman"/>
                <w:bCs/>
                <w:sz w:val="24"/>
                <w:szCs w:val="24"/>
              </w:rPr>
            </w:pPr>
            <w:r>
              <w:rPr>
                <w:rFonts w:ascii="Times New Roman" w:hAnsi="Times New Roman" w:cs="Times New Roman"/>
                <w:bCs/>
                <w:sz w:val="24"/>
                <w:szCs w:val="24"/>
              </w:rPr>
              <w:t>с-ще. Волинське</w:t>
            </w:r>
          </w:p>
        </w:tc>
      </w:tr>
    </w:tbl>
    <w:p w:rsidR="0067664F" w:rsidRPr="006217B1" w:rsidRDefault="0067664F" w:rsidP="0067664F">
      <w:pPr>
        <w:spacing w:after="0"/>
        <w:rPr>
          <w:rFonts w:ascii="Times New Roman" w:hAnsi="Times New Roman" w:cs="Times New Roman"/>
          <w:sz w:val="24"/>
          <w:szCs w:val="24"/>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4"/>
        <w:gridCol w:w="3610"/>
        <w:gridCol w:w="29"/>
        <w:gridCol w:w="1110"/>
        <w:gridCol w:w="1134"/>
        <w:gridCol w:w="1276"/>
        <w:gridCol w:w="1052"/>
        <w:gridCol w:w="1080"/>
      </w:tblGrid>
      <w:tr w:rsidR="008539A1" w:rsidRPr="006217B1" w:rsidTr="008539A1">
        <w:tc>
          <w:tcPr>
            <w:tcW w:w="4353" w:type="dxa"/>
            <w:gridSpan w:val="3"/>
            <w:vMerge w:val="restart"/>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b/>
                <w:sz w:val="24"/>
                <w:szCs w:val="24"/>
              </w:rPr>
            </w:pPr>
          </w:p>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Вид цільового призначення земель</w:t>
            </w:r>
          </w:p>
        </w:tc>
        <w:tc>
          <w:tcPr>
            <w:tcW w:w="5652" w:type="dxa"/>
            <w:gridSpan w:val="5"/>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Ставки податку</w:t>
            </w:r>
            <w:r w:rsidRPr="006217B1">
              <w:rPr>
                <w:rFonts w:ascii="Times New Roman" w:hAnsi="Times New Roman" w:cs="Times New Roman"/>
                <w:b/>
                <w:sz w:val="24"/>
                <w:szCs w:val="24"/>
                <w:vertAlign w:val="superscript"/>
              </w:rPr>
              <w:t>4</w:t>
            </w:r>
            <w:r w:rsidRPr="006217B1">
              <w:rPr>
                <w:rFonts w:ascii="Times New Roman" w:hAnsi="Times New Roman" w:cs="Times New Roman"/>
                <w:b/>
                <w:sz w:val="24"/>
                <w:szCs w:val="24"/>
              </w:rPr>
              <w:br/>
              <w:t>(% нормативної грошової оцінки)</w:t>
            </w:r>
          </w:p>
        </w:tc>
      </w:tr>
      <w:tr w:rsidR="008539A1" w:rsidRPr="006217B1" w:rsidTr="00882D9F">
        <w:tc>
          <w:tcPr>
            <w:tcW w:w="4353" w:type="dxa"/>
            <w:gridSpan w:val="3"/>
            <w:vMerge/>
            <w:tcBorders>
              <w:top w:val="single" w:sz="4" w:space="0" w:color="auto"/>
              <w:left w:val="single" w:sz="4" w:space="0" w:color="auto"/>
              <w:bottom w:val="single" w:sz="4" w:space="0" w:color="auto"/>
              <w:right w:val="single" w:sz="4" w:space="0" w:color="auto"/>
            </w:tcBorders>
            <w:vAlign w:val="center"/>
            <w:hideMark/>
          </w:tcPr>
          <w:p w:rsidR="008539A1" w:rsidRPr="006217B1" w:rsidRDefault="008539A1" w:rsidP="0067664F">
            <w:pPr>
              <w:spacing w:after="0"/>
              <w:rPr>
                <w:rFonts w:ascii="Times New Roman" w:hAnsi="Times New Roman" w:cs="Times New Roman"/>
                <w:b/>
                <w:sz w:val="24"/>
                <w:szCs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8539A1" w:rsidRPr="006217B1" w:rsidRDefault="00882D9F" w:rsidP="0067664F">
            <w:pPr>
              <w:spacing w:after="0"/>
              <w:rPr>
                <w:rFonts w:ascii="Times New Roman" w:hAnsi="Times New Roman" w:cs="Times New Roman"/>
                <w:b/>
                <w:sz w:val="24"/>
                <w:szCs w:val="24"/>
              </w:rPr>
            </w:pPr>
            <w:r>
              <w:rPr>
                <w:rFonts w:ascii="Times New Roman" w:hAnsi="Times New Roman" w:cs="Times New Roman"/>
                <w:b/>
                <w:sz w:val="24"/>
                <w:szCs w:val="24"/>
              </w:rPr>
              <w:t xml:space="preserve">За земельні  ділянки які перебувають у постійному </w:t>
            </w:r>
            <w:proofErr w:type="spellStart"/>
            <w:r>
              <w:rPr>
                <w:rFonts w:ascii="Times New Roman" w:hAnsi="Times New Roman" w:cs="Times New Roman"/>
                <w:b/>
                <w:sz w:val="24"/>
                <w:szCs w:val="24"/>
              </w:rPr>
              <w:t>користуваннні</w:t>
            </w:r>
            <w:proofErr w:type="spellEnd"/>
          </w:p>
        </w:tc>
        <w:tc>
          <w:tcPr>
            <w:tcW w:w="2410"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За земельні ділянки, нормативну грошову оцінку яких проведено (незалежно від місцезнаходження)</w:t>
            </w:r>
          </w:p>
        </w:tc>
        <w:tc>
          <w:tcPr>
            <w:tcW w:w="2132"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За земельні ділянки за межами населених пунктів, нормативну грошову оцінку яких не проведено</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ind w:right="-108"/>
              <w:jc w:val="center"/>
              <w:rPr>
                <w:rFonts w:ascii="Times New Roman" w:hAnsi="Times New Roman" w:cs="Times New Roman"/>
                <w:b/>
                <w:sz w:val="24"/>
                <w:szCs w:val="24"/>
              </w:rPr>
            </w:pPr>
          </w:p>
          <w:p w:rsidR="008539A1" w:rsidRPr="006217B1" w:rsidRDefault="008539A1" w:rsidP="0067664F">
            <w:pPr>
              <w:spacing w:after="0"/>
              <w:ind w:right="-108"/>
              <w:jc w:val="center"/>
              <w:rPr>
                <w:rFonts w:ascii="Times New Roman" w:hAnsi="Times New Roman" w:cs="Times New Roman"/>
                <w:b/>
                <w:sz w:val="24"/>
                <w:szCs w:val="24"/>
              </w:rPr>
            </w:pPr>
            <w:r w:rsidRPr="006217B1">
              <w:rPr>
                <w:rFonts w:ascii="Times New Roman" w:hAnsi="Times New Roman" w:cs="Times New Roman"/>
                <w:b/>
                <w:sz w:val="24"/>
                <w:szCs w:val="24"/>
              </w:rPr>
              <w:t>Код</w:t>
            </w:r>
          </w:p>
        </w:tc>
        <w:tc>
          <w:tcPr>
            <w:tcW w:w="36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b/>
                <w:sz w:val="24"/>
                <w:szCs w:val="24"/>
              </w:rPr>
            </w:pPr>
          </w:p>
          <w:p w:rsidR="008539A1" w:rsidRPr="006217B1" w:rsidRDefault="008539A1" w:rsidP="0067664F">
            <w:pPr>
              <w:spacing w:after="0"/>
              <w:jc w:val="center"/>
              <w:rPr>
                <w:rFonts w:ascii="Times New Roman" w:hAnsi="Times New Roman" w:cs="Times New Roman"/>
                <w:b/>
                <w:sz w:val="24"/>
                <w:szCs w:val="24"/>
              </w:rPr>
            </w:pPr>
            <w:r>
              <w:rPr>
                <w:rFonts w:ascii="Times New Roman" w:hAnsi="Times New Roman" w:cs="Times New Roman"/>
                <w:b/>
                <w:sz w:val="24"/>
                <w:szCs w:val="24"/>
              </w:rPr>
              <w:t>Найменування</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b/>
                <w:sz w:val="24"/>
                <w:szCs w:val="24"/>
              </w:rPr>
            </w:pPr>
          </w:p>
          <w:p w:rsidR="008539A1" w:rsidRPr="006217B1" w:rsidRDefault="008539A1" w:rsidP="008539A1">
            <w:pPr>
              <w:spacing w:after="0"/>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 xml:space="preserve">для </w:t>
            </w:r>
            <w:proofErr w:type="spellStart"/>
            <w:r w:rsidRPr="006217B1">
              <w:rPr>
                <w:rFonts w:ascii="Times New Roman" w:hAnsi="Times New Roman" w:cs="Times New Roman"/>
                <w:b/>
                <w:sz w:val="24"/>
                <w:szCs w:val="24"/>
              </w:rPr>
              <w:t>юридич</w:t>
            </w:r>
            <w:proofErr w:type="spellEnd"/>
            <w:r w:rsidRPr="006217B1">
              <w:rPr>
                <w:rFonts w:ascii="Times New Roman" w:hAnsi="Times New Roman" w:cs="Times New Roman"/>
                <w:b/>
                <w:sz w:val="24"/>
                <w:szCs w:val="24"/>
              </w:rPr>
              <w:t>-них осіб</w:t>
            </w:r>
          </w:p>
        </w:tc>
        <w:tc>
          <w:tcPr>
            <w:tcW w:w="1276" w:type="dxa"/>
            <w:tcBorders>
              <w:top w:val="single" w:sz="4" w:space="0" w:color="auto"/>
              <w:left w:val="single" w:sz="4" w:space="0" w:color="auto"/>
              <w:bottom w:val="single" w:sz="4" w:space="0" w:color="auto"/>
              <w:right w:val="single" w:sz="4" w:space="0" w:color="auto"/>
            </w:tcBorders>
            <w:hideMark/>
          </w:tcPr>
          <w:p w:rsidR="008539A1" w:rsidRPr="00882D9F" w:rsidRDefault="008539A1" w:rsidP="0067664F">
            <w:pPr>
              <w:spacing w:after="0"/>
              <w:jc w:val="center"/>
              <w:rPr>
                <w:rFonts w:ascii="Times New Roman" w:hAnsi="Times New Roman" w:cs="Times New Roman"/>
                <w:sz w:val="24"/>
                <w:szCs w:val="24"/>
              </w:rPr>
            </w:pPr>
            <w:r w:rsidRPr="00882D9F">
              <w:rPr>
                <w:rFonts w:ascii="Times New Roman" w:hAnsi="Times New Roman" w:cs="Times New Roman"/>
                <w:sz w:val="24"/>
                <w:szCs w:val="24"/>
              </w:rPr>
              <w:t>для фізичних осіб</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 xml:space="preserve">для </w:t>
            </w:r>
            <w:proofErr w:type="spellStart"/>
            <w:r w:rsidRPr="006217B1">
              <w:rPr>
                <w:rFonts w:ascii="Times New Roman" w:hAnsi="Times New Roman" w:cs="Times New Roman"/>
                <w:b/>
                <w:sz w:val="24"/>
                <w:szCs w:val="24"/>
              </w:rPr>
              <w:t>юридич</w:t>
            </w:r>
            <w:proofErr w:type="spellEnd"/>
            <w:r w:rsidRPr="006217B1">
              <w:rPr>
                <w:rFonts w:ascii="Times New Roman" w:hAnsi="Times New Roman" w:cs="Times New Roman"/>
                <w:b/>
                <w:sz w:val="24"/>
                <w:szCs w:val="24"/>
              </w:rPr>
              <w:t>-них осіб</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для фізичних осіб</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ind w:right="-108"/>
              <w:jc w:val="center"/>
              <w:rPr>
                <w:rFonts w:ascii="Times New Roman" w:hAnsi="Times New Roman" w:cs="Times New Roman"/>
                <w:b/>
                <w:sz w:val="24"/>
                <w:szCs w:val="24"/>
              </w:rPr>
            </w:pPr>
            <w:r w:rsidRPr="006217B1">
              <w:rPr>
                <w:rFonts w:ascii="Times New Roman" w:hAnsi="Times New Roman" w:cs="Times New Roman"/>
                <w:b/>
                <w:sz w:val="24"/>
                <w:szCs w:val="24"/>
              </w:rPr>
              <w:t>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2</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4</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5</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6</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lang w:val="uk-UA"/>
              </w:rPr>
            </w:pPr>
            <w:r w:rsidRPr="006217B1">
              <w:rPr>
                <w:b/>
                <w:lang w:val="uk-UA"/>
              </w:rPr>
              <w:t>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lang w:val="uk-UA"/>
              </w:rPr>
            </w:pPr>
            <w:r w:rsidRPr="006217B1">
              <w:rPr>
                <w:b/>
                <w:bCs/>
                <w:lang w:val="uk-UA"/>
              </w:rPr>
              <w:t xml:space="preserve">Землі сільськогосподарського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eastAsia="Times New Roman" w:hAnsi="Times New Roman" w:cs="Times New Roman"/>
                <w:sz w:val="24"/>
                <w:szCs w:val="24"/>
                <w:lang w:eastAsia="ru-RU"/>
              </w:rPr>
            </w:pPr>
          </w:p>
          <w:p w:rsidR="008539A1" w:rsidRPr="006217B1" w:rsidRDefault="008539A1" w:rsidP="008539A1">
            <w:pPr>
              <w:pStyle w:val="ae"/>
              <w:spacing w:after="0" w:afterAutospacing="0"/>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товарного сільськогосподарського виробництва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,00</w:t>
            </w:r>
            <w:r>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0,70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0,70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фермерського господарства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0,70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F4621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особистого селянського господарства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94075F">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F4621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01.04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підсобного сільського</w:t>
            </w:r>
          </w:p>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господарства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0,70</w:t>
            </w:r>
            <w:r w:rsidRPr="0094075F">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F4621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індивідуального садівництва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94075F">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F4621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садівництва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94075F">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F4621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01.07</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городництва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94075F">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w:t>
            </w:r>
            <w:r w:rsidRPr="008D3A88">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01.08</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сінокосіння і випасання худоби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0,70</w:t>
            </w:r>
            <w:r w:rsidRPr="00E17099">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1,00</w:t>
            </w:r>
            <w:r w:rsidRPr="006217B1">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w:t>
            </w:r>
            <w:r w:rsidRPr="008D3A88">
              <w:rPr>
                <w:rFonts w:ascii="Times New Roman" w:hAnsi="Times New Roman" w:cs="Times New Roman"/>
                <w:sz w:val="24"/>
                <w:szCs w:val="24"/>
              </w:rPr>
              <w:t>0</w:t>
            </w:r>
            <w:r>
              <w:rPr>
                <w:rFonts w:ascii="Times New Roman" w:hAnsi="Times New Roman" w:cs="Times New Roman"/>
                <w:sz w:val="24"/>
                <w:szCs w:val="24"/>
              </w:rPr>
              <w:t>5</w:t>
            </w:r>
            <w:r w:rsidRPr="008D3A88">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01.09</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дослідних і навчальних цілей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w:t>
            </w:r>
            <w:r w:rsidRPr="00E17099">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w:t>
            </w:r>
            <w:r w:rsidRPr="008D3A88">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01.10</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пропаганди передового досвіду ведення сільського господарства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w:t>
            </w:r>
            <w:r w:rsidRPr="00E17099">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w:t>
            </w:r>
            <w:r w:rsidRPr="008D3A88">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надання послуг у сільському господарстві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1,0</w:t>
            </w:r>
            <w:r w:rsidRPr="00E17099">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1,0</w:t>
            </w:r>
            <w:r w:rsidRPr="008D3A88">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інфраструктури оптових ринків сільськогосподарської продукції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DD4682">
            <w:pPr>
              <w:jc w:val="center"/>
            </w:pPr>
            <w:r>
              <w:rPr>
                <w:rFonts w:ascii="Times New Roman" w:hAnsi="Times New Roman" w:cs="Times New Roman"/>
                <w:sz w:val="24"/>
                <w:szCs w:val="24"/>
              </w:rPr>
              <w:t>1,0</w:t>
            </w:r>
            <w:r w:rsidRPr="00E17099">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1,0</w:t>
            </w:r>
            <w:r w:rsidRPr="008D3A88">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іншого сільськогосподарського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3,0</w:t>
            </w:r>
            <w:r w:rsidRPr="00E17099">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5,0</w:t>
            </w:r>
            <w:r w:rsidRPr="008D3A88">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01.01 - 01.13 та для збереження та використання земель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lang w:val="uk-UA"/>
              </w:rPr>
            </w:pPr>
            <w:r w:rsidRPr="006217B1">
              <w:rPr>
                <w:b/>
                <w:lang w:val="uk-UA"/>
              </w:rPr>
              <w:t>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lang w:val="uk-UA"/>
              </w:rPr>
            </w:pPr>
            <w:r w:rsidRPr="006217B1">
              <w:rPr>
                <w:b/>
                <w:bCs/>
                <w:lang w:val="uk-UA"/>
              </w:rPr>
              <w:t xml:space="preserve">Землі житлової забудови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pStyle w:val="ae"/>
              <w:spacing w:after="0" w:afterAutospacing="0"/>
              <w:rPr>
                <w:lang w:val="uk-UA"/>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0,1</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w:t>
            </w:r>
            <w:r>
              <w:rPr>
                <w:rFonts w:ascii="Times New Roman" w:hAnsi="Times New Roman" w:cs="Times New Roman"/>
                <w:sz w:val="24"/>
                <w:szCs w:val="24"/>
              </w:rPr>
              <w:t>050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0,1</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житлового будівництва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,0</w:t>
            </w:r>
            <w:r>
              <w:rPr>
                <w:rFonts w:ascii="Times New Roman" w:hAnsi="Times New Roman" w:cs="Times New Roman"/>
                <w:sz w:val="24"/>
                <w:szCs w:val="24"/>
              </w:rPr>
              <w:t>0</w:t>
            </w:r>
            <w:r w:rsidRPr="006217B1">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багатоквартирного житлового будинку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1</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0,050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1</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будівель тимчасового проживання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1</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0,050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0,1</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індивідуальних гаражів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1</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0,1</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гаражного будівництва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02.07</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іншої житлової забудови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1</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0,050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1</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02.08</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02.01 - 02.07 та для збереження та використання земель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lang w:val="uk-UA"/>
              </w:rPr>
            </w:pPr>
            <w:r w:rsidRPr="006217B1">
              <w:rPr>
                <w:b/>
                <w:lang w:val="uk-UA"/>
              </w:rPr>
              <w:t>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lang w:val="uk-UA"/>
              </w:rPr>
            </w:pPr>
            <w:r w:rsidRPr="006217B1">
              <w:rPr>
                <w:b/>
                <w:bCs/>
                <w:lang w:val="uk-UA"/>
              </w:rPr>
              <w:t xml:space="preserve">Землі громадської забудови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pStyle w:val="ae"/>
              <w:spacing w:after="0" w:afterAutospacing="0"/>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органів державної влади та місцевого самоврядування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0</w:t>
            </w:r>
            <w:r>
              <w:rPr>
                <w:rFonts w:ascii="Times New Roman" w:hAnsi="Times New Roman" w:cs="Times New Roman"/>
                <w:sz w:val="24"/>
                <w:szCs w:val="24"/>
              </w:rPr>
              <w:t>0</w:t>
            </w:r>
            <w:r w:rsidRPr="006217B1">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будівництва та обслуговування будівель </w:t>
            </w:r>
            <w:proofErr w:type="spellStart"/>
            <w:r w:rsidRPr="006217B1">
              <w:rPr>
                <w:rFonts w:ascii="Times New Roman" w:hAnsi="Times New Roman" w:cs="Times New Roman"/>
                <w:sz w:val="24"/>
                <w:szCs w:val="24"/>
              </w:rPr>
              <w:t>закладівосвіти</w:t>
            </w:r>
            <w:proofErr w:type="spellEnd"/>
            <w:r w:rsidRPr="006217B1">
              <w:rPr>
                <w:rFonts w:ascii="Times New Roman" w:hAnsi="Times New Roman" w:cs="Times New Roman"/>
                <w:sz w:val="24"/>
                <w:szCs w:val="24"/>
              </w:rPr>
              <w:t>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охорони здоров'я та соціальної допомоги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громадських та релігійних організацій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CC466D">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культурно-просвітницького обслуговування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екстериторіальних організацій та органів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03.07</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торгівлі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03.08</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об'єктів туристичної інфраструктури та закладів громадського харчування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w:t>
            </w:r>
            <w:r>
              <w:rPr>
                <w:rFonts w:ascii="Times New Roman" w:hAnsi="Times New Roman" w:cs="Times New Roman"/>
                <w:sz w:val="24"/>
                <w:szCs w:val="24"/>
              </w:rPr>
              <w:t>0</w:t>
            </w:r>
            <w:r w:rsidRPr="006217B1">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w:t>
            </w:r>
            <w:r>
              <w:rPr>
                <w:rFonts w:ascii="Times New Roman" w:hAnsi="Times New Roman" w:cs="Times New Roman"/>
                <w:sz w:val="24"/>
                <w:szCs w:val="24"/>
              </w:rPr>
              <w:t>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,0</w:t>
            </w:r>
            <w:r>
              <w:rPr>
                <w:rFonts w:ascii="Times New Roman" w:hAnsi="Times New Roman" w:cs="Times New Roman"/>
                <w:sz w:val="24"/>
                <w:szCs w:val="24"/>
              </w:rPr>
              <w:t>0</w:t>
            </w:r>
            <w:r w:rsidRPr="006217B1">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03.09</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кредитно-фінансових установ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r>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w:t>
            </w:r>
            <w:r>
              <w:rPr>
                <w:rFonts w:ascii="Times New Roman" w:hAnsi="Times New Roman" w:cs="Times New Roman"/>
                <w:sz w:val="24"/>
                <w:szCs w:val="24"/>
              </w:rPr>
              <w:t>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,00</w:t>
            </w:r>
            <w:r>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03.10</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ринкової інфраструктури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і споруд закладів науки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комунального обслуговування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03.13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побутового обслуговування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r>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r>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органів МНС</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інших будівель громадської забудови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03.01 - 03.15 та для збереження та використання земель природно-заповідного фонду</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lang w:val="uk-UA"/>
              </w:rPr>
            </w:pPr>
            <w:r w:rsidRPr="006217B1">
              <w:rPr>
                <w:b/>
                <w:lang w:val="uk-UA"/>
              </w:rPr>
              <w:t>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lang w:val="uk-UA"/>
              </w:rPr>
            </w:pPr>
            <w:r w:rsidRPr="006217B1">
              <w:rPr>
                <w:b/>
                <w:bCs/>
                <w:lang w:val="uk-UA"/>
              </w:rPr>
              <w:t xml:space="preserve">Землі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pStyle w:val="ae"/>
              <w:spacing w:after="0" w:afterAutospacing="0"/>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біосферних заповідників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природних заповідників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національних природних парків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ботанічних садів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зоологічних парків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дендрологічних парків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04.07</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парків-пам'яток садово-паркового мистецтва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04.08</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заказників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04.09</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заповідних урочищ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04.10</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пам'яток природи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04.11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регіональних ландшафтних парків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lang w:val="uk-UA"/>
              </w:rPr>
            </w:pPr>
            <w:r w:rsidRPr="006217B1">
              <w:rPr>
                <w:b/>
                <w:lang w:val="uk-UA"/>
              </w:rPr>
              <w:t>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Default="008539A1" w:rsidP="0067664F">
            <w:pPr>
              <w:pStyle w:val="ae"/>
              <w:spacing w:after="0" w:afterAutospacing="0"/>
              <w:rPr>
                <w:b/>
                <w:bCs/>
                <w:lang w:val="uk-UA"/>
              </w:rPr>
            </w:pPr>
            <w:r w:rsidRPr="006217B1">
              <w:rPr>
                <w:b/>
                <w:bCs/>
                <w:lang w:val="uk-UA"/>
              </w:rPr>
              <w:t>Землі іншого природоохоронного</w:t>
            </w:r>
          </w:p>
          <w:p w:rsidR="008539A1" w:rsidRPr="006217B1" w:rsidRDefault="008539A1" w:rsidP="0067664F">
            <w:pPr>
              <w:pStyle w:val="ae"/>
              <w:spacing w:after="0" w:afterAutospacing="0"/>
              <w:rPr>
                <w:lang w:val="uk-UA"/>
              </w:rPr>
            </w:pPr>
            <w:r w:rsidRPr="006217B1">
              <w:rPr>
                <w:b/>
                <w:bCs/>
                <w:lang w:val="uk-UA"/>
              </w:rPr>
              <w:t>призначення</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pStyle w:val="ae"/>
              <w:spacing w:after="0" w:afterAutospacing="0"/>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lang w:val="uk-UA"/>
              </w:rPr>
            </w:pPr>
            <w:r w:rsidRPr="006217B1">
              <w:rPr>
                <w:b/>
                <w:lang w:val="uk-UA"/>
              </w:rPr>
              <w:t>06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lang w:val="uk-UA"/>
              </w:rPr>
            </w:pPr>
            <w:r w:rsidRPr="006217B1">
              <w:rPr>
                <w:b/>
                <w:bCs/>
                <w:lang w:val="uk-UA"/>
              </w:rPr>
              <w:t xml:space="preserve">Землі оздоровчого призначення </w:t>
            </w:r>
            <w:r w:rsidRPr="006217B1">
              <w:rPr>
                <w:lang w:val="uk-UA"/>
              </w:rPr>
              <w:t xml:space="preserve">(землі, що мають природні </w:t>
            </w:r>
            <w:r w:rsidRPr="006217B1">
              <w:rPr>
                <w:lang w:val="uk-UA"/>
              </w:rPr>
              <w:lastRenderedPageBreak/>
              <w:t>лікувальні властивості, які використовуються або можуть використовуватися для профілактики захворювань і лікування людей)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pStyle w:val="ae"/>
              <w:spacing w:after="0" w:afterAutospacing="0"/>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06.01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санаторно-оздоровчих закладів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розробки родовищ природних лікувальних ресурсів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інших оздоровчих цілей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06.01 - 06.03 та для збереження та використання земель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bCs/>
                <w:lang w:val="uk-UA"/>
              </w:rPr>
            </w:pPr>
            <w:r w:rsidRPr="006217B1">
              <w:rPr>
                <w:b/>
                <w:bCs/>
                <w:lang w:val="uk-UA"/>
              </w:rPr>
              <w:t>07</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bCs/>
                <w:lang w:val="uk-UA"/>
              </w:rPr>
            </w:pPr>
            <w:r w:rsidRPr="006217B1">
              <w:rPr>
                <w:b/>
                <w:bCs/>
                <w:lang w:val="uk-UA"/>
              </w:rPr>
              <w:t xml:space="preserve">Землі рекреаційного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pStyle w:val="ae"/>
              <w:spacing w:after="0" w:afterAutospacing="0"/>
              <w:rPr>
                <w:bCs/>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об'єктів рекреаційного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об'єктів фізичної культури і спорту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індивідуального дачного будівництва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дачного будівництва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07.01 - 07.04 та для збереження та використання земель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bCs/>
                <w:lang w:val="uk-UA"/>
              </w:rPr>
            </w:pPr>
            <w:r w:rsidRPr="006217B1">
              <w:rPr>
                <w:b/>
                <w:bCs/>
                <w:lang w:val="uk-UA"/>
              </w:rPr>
              <w:t>08</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bCs/>
                <w:lang w:val="uk-UA"/>
              </w:rPr>
            </w:pPr>
            <w:r w:rsidRPr="006217B1">
              <w:rPr>
                <w:b/>
                <w:bCs/>
                <w:lang w:val="uk-UA"/>
              </w:rPr>
              <w:t xml:space="preserve">Землі історико-культурного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eastAsia="Times New Roman" w:hAnsi="Times New Roman" w:cs="Times New Roman"/>
                <w:bCs/>
                <w:sz w:val="24"/>
                <w:szCs w:val="24"/>
                <w:lang w:eastAsia="ru-RU"/>
              </w:rPr>
            </w:pPr>
          </w:p>
          <w:p w:rsidR="008539A1" w:rsidRPr="006217B1" w:rsidRDefault="008539A1" w:rsidP="008539A1">
            <w:pPr>
              <w:pStyle w:val="ae"/>
              <w:spacing w:after="0" w:afterAutospacing="0"/>
              <w:rPr>
                <w:bCs/>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забезпечення охорони об'єктів культурної спадщини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обслуговування</w:t>
            </w:r>
          </w:p>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музейних закладів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іншого історико-культурного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08.01 - 08.03 та для збереження та використання земель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bCs/>
                <w:lang w:val="uk-UA"/>
              </w:rPr>
            </w:pPr>
            <w:r w:rsidRPr="006217B1">
              <w:rPr>
                <w:b/>
                <w:bCs/>
                <w:lang w:val="uk-UA"/>
              </w:rPr>
              <w:t>09</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b/>
                <w:bCs/>
                <w:sz w:val="24"/>
                <w:szCs w:val="24"/>
              </w:rPr>
            </w:pPr>
            <w:r w:rsidRPr="006217B1">
              <w:rPr>
                <w:rFonts w:ascii="Times New Roman" w:hAnsi="Times New Roman" w:cs="Times New Roman"/>
                <w:b/>
                <w:bCs/>
                <w:sz w:val="24"/>
                <w:szCs w:val="24"/>
              </w:rPr>
              <w:t>Землі лісогосподарського призначення</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09.01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ведення лісового господарства і пов'язаних з ним послуг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3B3E5F" w:rsidP="0067664F">
            <w:pPr>
              <w:spacing w:after="0"/>
              <w:jc w:val="center"/>
              <w:rPr>
                <w:rFonts w:ascii="Times New Roman" w:hAnsi="Times New Roman" w:cs="Times New Roman"/>
                <w:sz w:val="24"/>
                <w:szCs w:val="24"/>
              </w:rPr>
            </w:pPr>
            <w:r>
              <w:rPr>
                <w:rFonts w:ascii="Times New Roman" w:hAnsi="Times New Roman" w:cs="Times New Roman"/>
                <w:sz w:val="24"/>
                <w:szCs w:val="24"/>
              </w:rPr>
              <w:t>0,1</w:t>
            </w:r>
            <w:r w:rsidR="008539A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09.02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іншого лісогосподарського призначення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8539A1" w:rsidRDefault="003B3E5F" w:rsidP="0067664F">
            <w:pPr>
              <w:jc w:val="center"/>
            </w:pPr>
            <w:r>
              <w:rPr>
                <w:rFonts w:ascii="Times New Roman" w:hAnsi="Times New Roman" w:cs="Times New Roman"/>
                <w:sz w:val="24"/>
                <w:szCs w:val="24"/>
              </w:rPr>
              <w:t>0,1</w:t>
            </w:r>
            <w:r w:rsidR="008539A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09.03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09.01 - 09.02 та для збереження та використання земель природно-заповідного фонду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Default="008539A1" w:rsidP="0067664F">
            <w:pPr>
              <w:jc w:val="cente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Default="008539A1" w:rsidP="0067664F">
            <w:pPr>
              <w:jc w:val="cente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tcPr>
          <w:p w:rsidR="008539A1" w:rsidRDefault="008539A1" w:rsidP="0067664F">
            <w:pPr>
              <w:jc w:val="cente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bCs/>
                <w:lang w:val="uk-UA"/>
              </w:rPr>
            </w:pPr>
            <w:r w:rsidRPr="006217B1">
              <w:rPr>
                <w:b/>
                <w:bCs/>
                <w:lang w:val="uk-UA"/>
              </w:rPr>
              <w:t>10</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bCs/>
                <w:lang w:val="uk-UA"/>
              </w:rPr>
            </w:pPr>
            <w:r w:rsidRPr="006217B1">
              <w:rPr>
                <w:b/>
                <w:bCs/>
                <w:lang w:val="uk-UA"/>
              </w:rPr>
              <w:t>Землі водного фонду</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pStyle w:val="ae"/>
              <w:spacing w:after="0" w:afterAutospacing="0"/>
              <w:rPr>
                <w:bCs/>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10.01</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експлуатації та догляду за водними об'єктами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5,00</w:t>
            </w:r>
            <w:r>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10.02</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облаштування та догляду за прибережними захисними смугами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10.03</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експлуатації та догляду за смугами відведення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10.04</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експлуатації та догляду за гідротехнічними, іншими водогосподарськими спорудами і каналами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Default="008539A1">
            <w:pPr>
              <w:spacing w:after="160" w:line="259" w:lineRule="auto"/>
              <w:rPr>
                <w:rFonts w:ascii="Times New Roman" w:hAnsi="Times New Roman" w:cs="Times New Roman"/>
                <w:sz w:val="24"/>
                <w:szCs w:val="24"/>
              </w:rPr>
            </w:pPr>
          </w:p>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10.05</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догляду за береговими смугами водних шляхів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10.06</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сінокосіння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0,05</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10.07</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рибогосподарських потреб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10.08</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культурно-оздоровчих потреб, рекреаційних, спортивних і туристичних цілей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10.09</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проведення науково-дослідних робіт </w:t>
            </w:r>
          </w:p>
        </w:tc>
        <w:tc>
          <w:tcPr>
            <w:tcW w:w="111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10.10</w:t>
            </w:r>
          </w:p>
        </w:tc>
        <w:tc>
          <w:tcPr>
            <w:tcW w:w="3639" w:type="dxa"/>
            <w:gridSpan w:val="2"/>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експлуатації гідротехнічних, гідрометричних та лінійних споруд </w:t>
            </w:r>
          </w:p>
        </w:tc>
        <w:tc>
          <w:tcPr>
            <w:tcW w:w="1110" w:type="dxa"/>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Pr="006217B1">
              <w:rPr>
                <w:rFonts w:ascii="Times New Roman" w:hAnsi="Times New Roman" w:cs="Times New Roman"/>
                <w:sz w:val="24"/>
                <w:szCs w:val="24"/>
              </w:rPr>
              <w:t>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10.11</w:t>
            </w:r>
          </w:p>
        </w:tc>
        <w:tc>
          <w:tcPr>
            <w:tcW w:w="3610" w:type="dxa"/>
            <w:tcBorders>
              <w:top w:val="single" w:sz="4" w:space="0" w:color="auto"/>
              <w:left w:val="single" w:sz="4" w:space="0" w:color="auto"/>
              <w:bottom w:val="single" w:sz="4" w:space="0" w:color="auto"/>
              <w:right w:val="single" w:sz="4" w:space="0" w:color="auto"/>
            </w:tcBorders>
            <w:hideMark/>
          </w:tcPr>
          <w:p w:rsidR="008539A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експлуатації санаторіїв та інших лікувально-оздоровчих закладів у межах прибережних захисних смуг морів,</w:t>
            </w:r>
          </w:p>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морських заток і лиманів </w:t>
            </w:r>
          </w:p>
        </w:tc>
        <w:tc>
          <w:tcPr>
            <w:tcW w:w="1139" w:type="dxa"/>
            <w:gridSpan w:val="2"/>
            <w:tcBorders>
              <w:top w:val="single" w:sz="4" w:space="0" w:color="auto"/>
              <w:left w:val="single" w:sz="4" w:space="0" w:color="auto"/>
              <w:bottom w:val="single" w:sz="4" w:space="0" w:color="auto"/>
              <w:right w:val="single" w:sz="4" w:space="0" w:color="auto"/>
            </w:tcBorders>
          </w:tcPr>
          <w:p w:rsidR="008539A1" w:rsidRDefault="008539A1">
            <w:pPr>
              <w:spacing w:after="160" w:line="259" w:lineRule="auto"/>
              <w:rPr>
                <w:rFonts w:ascii="Times New Roman" w:hAnsi="Times New Roman" w:cs="Times New Roman"/>
                <w:sz w:val="24"/>
                <w:szCs w:val="24"/>
              </w:rPr>
            </w:pPr>
          </w:p>
          <w:p w:rsidR="008539A1" w:rsidRDefault="008539A1">
            <w:pPr>
              <w:spacing w:after="160" w:line="259" w:lineRule="auto"/>
              <w:rPr>
                <w:rFonts w:ascii="Times New Roman" w:hAnsi="Times New Roman" w:cs="Times New Roman"/>
                <w:sz w:val="24"/>
                <w:szCs w:val="24"/>
              </w:rPr>
            </w:pPr>
          </w:p>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10.12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10.01 - 10.11 та для збереження та використання земель природно-заповідного фонду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ind w:right="-108"/>
              <w:jc w:val="center"/>
              <w:rPr>
                <w:b/>
                <w:bCs/>
                <w:lang w:val="uk-UA"/>
              </w:rPr>
            </w:pPr>
            <w:r w:rsidRPr="006217B1">
              <w:rPr>
                <w:b/>
                <w:bCs/>
                <w:lang w:val="uk-UA"/>
              </w:rPr>
              <w:t>11</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pStyle w:val="ae"/>
              <w:spacing w:after="0" w:afterAutospacing="0"/>
              <w:rPr>
                <w:bCs/>
                <w:lang w:val="uk-UA"/>
              </w:rPr>
            </w:pPr>
            <w:r w:rsidRPr="006217B1">
              <w:rPr>
                <w:b/>
                <w:bCs/>
                <w:lang w:val="uk-UA"/>
              </w:rPr>
              <w:t xml:space="preserve">Землі промисловості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pStyle w:val="ae"/>
              <w:spacing w:after="0" w:afterAutospacing="0"/>
              <w:rPr>
                <w:bCs/>
                <w:lang w:val="uk-UA"/>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11.01</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11.03</w:t>
            </w:r>
          </w:p>
        </w:tc>
        <w:tc>
          <w:tcPr>
            <w:tcW w:w="3610" w:type="dxa"/>
            <w:tcBorders>
              <w:top w:val="single" w:sz="4" w:space="0" w:color="auto"/>
              <w:left w:val="single" w:sz="4" w:space="0" w:color="auto"/>
              <w:bottom w:val="single" w:sz="4" w:space="0" w:color="auto"/>
              <w:right w:val="single" w:sz="4" w:space="0" w:color="auto"/>
            </w:tcBorders>
            <w:hideMark/>
          </w:tcPr>
          <w:p w:rsidR="008539A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w:t>
            </w:r>
          </w:p>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будівель та споруд будівельних організацій та підприємств </w:t>
            </w:r>
          </w:p>
        </w:tc>
        <w:tc>
          <w:tcPr>
            <w:tcW w:w="1139" w:type="dxa"/>
            <w:gridSpan w:val="2"/>
            <w:tcBorders>
              <w:top w:val="single" w:sz="4" w:space="0" w:color="auto"/>
              <w:left w:val="single" w:sz="4" w:space="0" w:color="auto"/>
              <w:bottom w:val="single" w:sz="4" w:space="0" w:color="auto"/>
              <w:right w:val="single" w:sz="4" w:space="0" w:color="auto"/>
            </w:tcBorders>
          </w:tcPr>
          <w:p w:rsidR="008539A1" w:rsidRDefault="00882D9F">
            <w:pPr>
              <w:spacing w:after="160" w:line="259" w:lineRule="auto"/>
              <w:rPr>
                <w:rFonts w:ascii="Times New Roman" w:hAnsi="Times New Roman" w:cs="Times New Roman"/>
                <w:sz w:val="24"/>
                <w:szCs w:val="24"/>
              </w:rPr>
            </w:pPr>
            <w:r>
              <w:rPr>
                <w:rFonts w:ascii="Times New Roman" w:hAnsi="Times New Roman" w:cs="Times New Roman"/>
                <w:sz w:val="24"/>
                <w:szCs w:val="24"/>
              </w:rPr>
              <w:t>12,00</w:t>
            </w:r>
          </w:p>
          <w:p w:rsidR="008539A1" w:rsidRDefault="008539A1">
            <w:pPr>
              <w:spacing w:after="160" w:line="259" w:lineRule="auto"/>
              <w:rPr>
                <w:rFonts w:ascii="Times New Roman" w:hAnsi="Times New Roman" w:cs="Times New Roman"/>
                <w:sz w:val="24"/>
                <w:szCs w:val="24"/>
              </w:rPr>
            </w:pPr>
          </w:p>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82D9F"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0,300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11.04</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82D9F" w:rsidP="0067664F">
            <w:pPr>
              <w:spacing w:after="0"/>
              <w:rPr>
                <w:rFonts w:ascii="Times New Roman" w:hAnsi="Times New Roman" w:cs="Times New Roman"/>
                <w:sz w:val="24"/>
                <w:szCs w:val="24"/>
              </w:rPr>
            </w:pPr>
            <w:r>
              <w:rPr>
                <w:rFonts w:ascii="Times New Roman" w:hAnsi="Times New Roman" w:cs="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82D9F"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8539A1" w:rsidRPr="006217B1">
              <w:rPr>
                <w:rFonts w:ascii="Times New Roman" w:hAnsi="Times New Roman" w:cs="Times New Roman"/>
                <w:sz w:val="24"/>
                <w:szCs w:val="24"/>
              </w:rPr>
              <w:t>,</w:t>
            </w:r>
            <w:r w:rsidR="008539A1">
              <w:rPr>
                <w:rFonts w:ascii="Times New Roman" w:hAnsi="Times New Roman" w:cs="Times New Roman"/>
                <w:sz w:val="24"/>
                <w:szCs w:val="24"/>
              </w:rPr>
              <w:t>0</w:t>
            </w:r>
            <w:r w:rsidR="008539A1"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0,300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11.05</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11.01 - 11.04 та для збереження та використання земель природно-заповідного фонду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 xml:space="preserve">Землі 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12.01</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залізничного 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морського 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12.03</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річкового 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12.04</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автомобільного транспорту та дорожнього господарства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12.05</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авіаційного 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12.06</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розміщення та експлуатації об'єктів трубопровідного </w:t>
            </w:r>
            <w:r w:rsidRPr="006217B1">
              <w:rPr>
                <w:rFonts w:ascii="Times New Roman" w:hAnsi="Times New Roman" w:cs="Times New Roman"/>
                <w:sz w:val="24"/>
                <w:szCs w:val="24"/>
              </w:rPr>
              <w:lastRenderedPageBreak/>
              <w:t>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12.07</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міського електротранспорту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12.08</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додаткових транспортних послуг та допоміжних операцій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12.09</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іншого наземного транспорту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12.10</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12.01 - 12.09 та для збереження та використання земель природно-заповідного фонду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13</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Землі зв'язку</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13.01</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об'єктів і споруд телекомунікацій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w:t>
            </w:r>
            <w:r>
              <w:rPr>
                <w:rFonts w:ascii="Times New Roman" w:hAnsi="Times New Roman" w:cs="Times New Roman"/>
                <w:sz w:val="24"/>
                <w:szCs w:val="24"/>
              </w:rPr>
              <w:t xml:space="preserve"> </w:t>
            </w:r>
            <w:r w:rsidRPr="006217B1">
              <w:rPr>
                <w:rFonts w:ascii="Times New Roman" w:hAnsi="Times New Roman" w:cs="Times New Roman"/>
                <w:sz w:val="24"/>
                <w:szCs w:val="24"/>
              </w:rPr>
              <w:t>експлуатації будівель та споруд об'єктів поштового зв'язку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13.03</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w:t>
            </w:r>
            <w:r>
              <w:rPr>
                <w:rFonts w:ascii="Times New Roman" w:hAnsi="Times New Roman" w:cs="Times New Roman"/>
                <w:sz w:val="24"/>
                <w:szCs w:val="24"/>
              </w:rPr>
              <w:t xml:space="preserve"> </w:t>
            </w:r>
            <w:r w:rsidRPr="006217B1">
              <w:rPr>
                <w:rFonts w:ascii="Times New Roman" w:hAnsi="Times New Roman" w:cs="Times New Roman"/>
                <w:sz w:val="24"/>
                <w:szCs w:val="24"/>
              </w:rPr>
              <w:t>експлуатації інших технічних засобів зв'язку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13.04</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13.01 - 13.03, 13.05 та для збереження і використання земель природно-заповідного фонду</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14</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 xml:space="preserve">Землі енергетики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14.01</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82D9F" w:rsidP="0067664F">
            <w:pPr>
              <w:spacing w:after="0"/>
              <w:rPr>
                <w:rFonts w:ascii="Times New Roman" w:hAnsi="Times New Roman" w:cs="Times New Roman"/>
                <w:sz w:val="24"/>
                <w:szCs w:val="24"/>
              </w:rPr>
            </w:pPr>
            <w:r>
              <w:rPr>
                <w:rFonts w:ascii="Times New Roman" w:hAnsi="Times New Roman" w:cs="Times New Roman"/>
                <w:sz w:val="24"/>
                <w:szCs w:val="24"/>
              </w:rPr>
              <w:t>12,00</w:t>
            </w: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82D9F"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8539A1"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82D9F"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8539A1" w:rsidRPr="006217B1">
              <w:rPr>
                <w:rFonts w:ascii="Times New Roman" w:hAnsi="Times New Roman" w:cs="Times New Roman"/>
                <w:sz w:val="24"/>
                <w:szCs w:val="24"/>
              </w:rPr>
              <w:t>,</w:t>
            </w:r>
            <w:r w:rsidR="008539A1">
              <w:rPr>
                <w:rFonts w:ascii="Times New Roman" w:hAnsi="Times New Roman" w:cs="Times New Roman"/>
                <w:sz w:val="24"/>
                <w:szCs w:val="24"/>
              </w:rPr>
              <w:t>0</w:t>
            </w:r>
            <w:r w:rsidR="008539A1"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14.02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будівництва, експлуатації та обслуговування будівель і споруд об'єктів передачі електричної та теплової енергії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82D9F" w:rsidP="0067664F">
            <w:pPr>
              <w:spacing w:after="0"/>
              <w:rPr>
                <w:rFonts w:ascii="Times New Roman" w:hAnsi="Times New Roman" w:cs="Times New Roman"/>
                <w:sz w:val="24"/>
                <w:szCs w:val="24"/>
              </w:rPr>
            </w:pPr>
            <w:r>
              <w:rPr>
                <w:rFonts w:ascii="Times New Roman" w:hAnsi="Times New Roman" w:cs="Times New Roman"/>
                <w:sz w:val="24"/>
                <w:szCs w:val="24"/>
              </w:rPr>
              <w:t>12,00</w:t>
            </w: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82D9F"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8539A1"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82D9F"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8539A1" w:rsidRPr="006217B1">
              <w:rPr>
                <w:rFonts w:ascii="Times New Roman" w:hAnsi="Times New Roman" w:cs="Times New Roman"/>
                <w:sz w:val="24"/>
                <w:szCs w:val="24"/>
              </w:rPr>
              <w:t>,</w:t>
            </w:r>
            <w:r w:rsidR="008539A1">
              <w:rPr>
                <w:rFonts w:ascii="Times New Roman" w:hAnsi="Times New Roman" w:cs="Times New Roman"/>
                <w:sz w:val="24"/>
                <w:szCs w:val="24"/>
              </w:rPr>
              <w:t>0</w:t>
            </w:r>
            <w:r w:rsidR="008539A1"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14.03</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14.01 - 14.02 та для збереження та використання земель природно-заповідного фонду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15</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b/>
                <w:sz w:val="24"/>
                <w:szCs w:val="24"/>
              </w:rPr>
            </w:pPr>
            <w:r w:rsidRPr="006217B1">
              <w:rPr>
                <w:rFonts w:ascii="Times New Roman" w:hAnsi="Times New Roman" w:cs="Times New Roman"/>
                <w:b/>
                <w:sz w:val="24"/>
                <w:szCs w:val="24"/>
              </w:rPr>
              <w:t xml:space="preserve">Землі оборони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15.01</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Збройних Сил України</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15.02</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розміщення та постійної діяльності внутрішніх військ </w:t>
            </w:r>
            <w:r w:rsidRPr="006217B1">
              <w:rPr>
                <w:rFonts w:ascii="Times New Roman" w:hAnsi="Times New Roman" w:cs="Times New Roman"/>
                <w:sz w:val="24"/>
                <w:szCs w:val="24"/>
              </w:rPr>
              <w:lastRenderedPageBreak/>
              <w:t>МВС</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E97E12">
            <w:pPr>
              <w:spacing w:after="0"/>
              <w:jc w:val="center"/>
              <w:rPr>
                <w:rFonts w:ascii="Times New Roman" w:hAnsi="Times New Roman" w:cs="Times New Roman"/>
                <w:sz w:val="24"/>
                <w:szCs w:val="24"/>
              </w:rPr>
            </w:pPr>
            <w:r>
              <w:rPr>
                <w:rFonts w:ascii="Times New Roman" w:hAnsi="Times New Roman" w:cs="Times New Roman"/>
                <w:sz w:val="24"/>
                <w:szCs w:val="24"/>
              </w:rPr>
              <w:t>0,0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15.03</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Державної прикордонної служби України</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15.04</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Служби безпеки України</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15.05</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Державної спеціальної служби транспорту</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15.06</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Служби зовнішньої розвідки України</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15.07</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інших, створених відповідно до законів України, військових формувань</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8539A1" w:rsidRPr="006217B1" w:rsidTr="00882D9F">
        <w:trPr>
          <w:trHeight w:val="933"/>
        </w:trPr>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15.08</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15.01 - 15.07 та для збереження та використання земель природно-заповідного фонду</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16</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 xml:space="preserve">Землі запасу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17</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b/>
                <w:bCs/>
                <w:sz w:val="24"/>
                <w:szCs w:val="24"/>
              </w:rPr>
            </w:pPr>
            <w:r w:rsidRPr="006217B1">
              <w:rPr>
                <w:rFonts w:ascii="Times New Roman" w:hAnsi="Times New Roman" w:cs="Times New Roman"/>
                <w:b/>
                <w:bCs/>
                <w:sz w:val="24"/>
                <w:szCs w:val="24"/>
              </w:rPr>
              <w:t>Землі резервного фонду</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18</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b/>
                <w:bCs/>
                <w:sz w:val="24"/>
                <w:szCs w:val="24"/>
              </w:rPr>
            </w:pPr>
            <w:r w:rsidRPr="006217B1">
              <w:rPr>
                <w:rFonts w:ascii="Times New Roman" w:hAnsi="Times New Roman" w:cs="Times New Roman"/>
                <w:b/>
                <w:bCs/>
                <w:sz w:val="24"/>
                <w:szCs w:val="24"/>
              </w:rPr>
              <w:t xml:space="preserve">Землі загального користування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8539A1">
            <w:pPr>
              <w:spacing w:after="0"/>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w:t>
            </w:r>
            <w:r w:rsidRPr="006217B1">
              <w:rPr>
                <w:rFonts w:ascii="Times New Roman" w:hAnsi="Times New Roman" w:cs="Times New Roman"/>
                <w:sz w:val="24"/>
                <w:szCs w:val="24"/>
              </w:rPr>
              <w:t>,</w:t>
            </w:r>
            <w:r>
              <w:rPr>
                <w:rFonts w:ascii="Times New Roman" w:hAnsi="Times New Roman" w:cs="Times New Roman"/>
                <w:sz w:val="24"/>
                <w:szCs w:val="24"/>
              </w:rPr>
              <w:t>0</w:t>
            </w:r>
            <w:r w:rsidRPr="006217B1">
              <w:rPr>
                <w:rFonts w:ascii="Times New Roman" w:hAnsi="Times New Roman" w:cs="Times New Roman"/>
                <w:sz w:val="24"/>
                <w:szCs w:val="24"/>
              </w:rPr>
              <w:t>00</w:t>
            </w:r>
          </w:p>
        </w:tc>
      </w:tr>
      <w:tr w:rsidR="008539A1" w:rsidRPr="006217B1" w:rsidTr="00882D9F">
        <w:tc>
          <w:tcPr>
            <w:tcW w:w="71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19</w:t>
            </w:r>
          </w:p>
        </w:tc>
        <w:tc>
          <w:tcPr>
            <w:tcW w:w="361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rPr>
                <w:rFonts w:ascii="Times New Roman" w:hAnsi="Times New Roman" w:cs="Times New Roman"/>
                <w:b/>
                <w:bCs/>
                <w:sz w:val="24"/>
                <w:szCs w:val="24"/>
              </w:rPr>
            </w:pPr>
            <w:r w:rsidRPr="006217B1">
              <w:rPr>
                <w:rFonts w:ascii="Times New Roman" w:hAnsi="Times New Roman" w:cs="Times New Roman"/>
                <w:sz w:val="24"/>
                <w:szCs w:val="24"/>
              </w:rPr>
              <w:t>Для цілей підрозділів 16 - 18 та для збереження та використання земель природно-заповідного фонду </w:t>
            </w:r>
          </w:p>
        </w:tc>
        <w:tc>
          <w:tcPr>
            <w:tcW w:w="1139" w:type="dxa"/>
            <w:gridSpan w:val="2"/>
            <w:tcBorders>
              <w:top w:val="single" w:sz="4" w:space="0" w:color="auto"/>
              <w:left w:val="single" w:sz="4" w:space="0" w:color="auto"/>
              <w:bottom w:val="single" w:sz="4" w:space="0" w:color="auto"/>
              <w:right w:val="single" w:sz="4" w:space="0" w:color="auto"/>
            </w:tcBorders>
          </w:tcPr>
          <w:p w:rsidR="008539A1" w:rsidRPr="006217B1" w:rsidRDefault="008539A1" w:rsidP="0067664F">
            <w:pPr>
              <w:spacing w:after="0"/>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276"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052"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080" w:type="dxa"/>
            <w:tcBorders>
              <w:top w:val="single" w:sz="4" w:space="0" w:color="auto"/>
              <w:left w:val="single" w:sz="4" w:space="0" w:color="auto"/>
              <w:bottom w:val="single" w:sz="4" w:space="0" w:color="auto"/>
              <w:right w:val="single" w:sz="4" w:space="0" w:color="auto"/>
            </w:tcBorders>
            <w:hideMark/>
          </w:tcPr>
          <w:p w:rsidR="008539A1" w:rsidRPr="006217B1" w:rsidRDefault="008539A1" w:rsidP="0067664F">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bl>
    <w:p w:rsidR="00087D9D" w:rsidRDefault="00087D9D" w:rsidP="00087D9D">
      <w:pPr>
        <w:pStyle w:val="a9"/>
        <w:ind w:firstLine="0"/>
        <w:rPr>
          <w:rFonts w:ascii="Times New Roman" w:hAnsi="Times New Roman"/>
          <w:b/>
          <w:sz w:val="24"/>
          <w:szCs w:val="24"/>
        </w:rPr>
      </w:pPr>
    </w:p>
    <w:p w:rsidR="00B402CD" w:rsidRDefault="00087D9D" w:rsidP="00B402CD">
      <w:pPr>
        <w:pStyle w:val="a9"/>
        <w:ind w:firstLine="0"/>
        <w:rPr>
          <w:rFonts w:ascii="Times New Roman" w:hAnsi="Times New Roman"/>
          <w:sz w:val="24"/>
          <w:szCs w:val="24"/>
        </w:rPr>
      </w:pPr>
      <w:r>
        <w:rPr>
          <w:rFonts w:ascii="Times New Roman" w:hAnsi="Times New Roman"/>
          <w:b/>
          <w:sz w:val="24"/>
          <w:szCs w:val="24"/>
        </w:rPr>
        <w:t xml:space="preserve">                          </w:t>
      </w:r>
      <w:r w:rsidR="00E97E12">
        <w:rPr>
          <w:rFonts w:ascii="Times New Roman" w:hAnsi="Times New Roman"/>
          <w:sz w:val="24"/>
          <w:szCs w:val="24"/>
        </w:rPr>
        <w:t xml:space="preserve"> Секрета</w:t>
      </w:r>
      <w:r w:rsidR="00DC0DEF">
        <w:rPr>
          <w:rFonts w:ascii="Times New Roman" w:hAnsi="Times New Roman"/>
          <w:sz w:val="24"/>
          <w:szCs w:val="24"/>
        </w:rPr>
        <w:t>р сільської  ради</w:t>
      </w:r>
      <w:r w:rsidR="00DC0DEF">
        <w:rPr>
          <w:rFonts w:ascii="Times New Roman" w:hAnsi="Times New Roman"/>
          <w:sz w:val="24"/>
          <w:szCs w:val="24"/>
        </w:rPr>
        <w:tab/>
      </w:r>
      <w:r w:rsidR="00DC0DEF">
        <w:rPr>
          <w:rFonts w:ascii="Times New Roman" w:hAnsi="Times New Roman"/>
          <w:sz w:val="24"/>
          <w:szCs w:val="24"/>
        </w:rPr>
        <w:tab/>
      </w:r>
      <w:r w:rsidR="00DC0DEF">
        <w:rPr>
          <w:rFonts w:ascii="Times New Roman" w:hAnsi="Times New Roman"/>
          <w:sz w:val="24"/>
          <w:szCs w:val="24"/>
        </w:rPr>
        <w:tab/>
      </w:r>
      <w:r w:rsidR="00DC0DEF">
        <w:rPr>
          <w:rFonts w:ascii="Times New Roman" w:hAnsi="Times New Roman"/>
          <w:sz w:val="24"/>
          <w:szCs w:val="24"/>
        </w:rPr>
        <w:tab/>
      </w:r>
      <w:r w:rsidR="00DC0DEF">
        <w:rPr>
          <w:rFonts w:ascii="Times New Roman" w:hAnsi="Times New Roman"/>
          <w:sz w:val="24"/>
          <w:szCs w:val="24"/>
        </w:rPr>
        <w:tab/>
      </w:r>
      <w:proofErr w:type="spellStart"/>
      <w:r w:rsidR="00DC0DEF">
        <w:rPr>
          <w:rFonts w:ascii="Times New Roman" w:hAnsi="Times New Roman"/>
          <w:sz w:val="24"/>
          <w:szCs w:val="24"/>
        </w:rPr>
        <w:t>М.В.Чуєнко</w:t>
      </w:r>
      <w:proofErr w:type="spellEnd"/>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B402CD" w:rsidRDefault="00B402CD" w:rsidP="00B402CD">
      <w:pPr>
        <w:pStyle w:val="a9"/>
        <w:ind w:firstLine="0"/>
        <w:rPr>
          <w:rFonts w:ascii="Times New Roman" w:hAnsi="Times New Roman"/>
          <w:sz w:val="24"/>
          <w:szCs w:val="24"/>
        </w:rPr>
      </w:pPr>
    </w:p>
    <w:p w:rsidR="0067664F" w:rsidRPr="00B402CD" w:rsidRDefault="00B402CD" w:rsidP="00B402CD">
      <w:pPr>
        <w:pStyle w:val="a9"/>
        <w:ind w:firstLine="0"/>
        <w:rPr>
          <w:rFonts w:ascii="Times New Roman" w:hAnsi="Times New Roman"/>
          <w:sz w:val="24"/>
          <w:szCs w:val="24"/>
        </w:rPr>
      </w:pPr>
      <w:r>
        <w:rPr>
          <w:rFonts w:ascii="Times New Roman" w:hAnsi="Times New Roman"/>
          <w:sz w:val="24"/>
          <w:szCs w:val="24"/>
        </w:rPr>
        <w:lastRenderedPageBreak/>
        <w:t xml:space="preserve">                                                                                                                </w:t>
      </w:r>
      <w:r w:rsidR="0067664F" w:rsidRPr="006217B1">
        <w:rPr>
          <w:rFonts w:ascii="Times New Roman" w:hAnsi="Times New Roman"/>
          <w:sz w:val="24"/>
          <w:szCs w:val="24"/>
        </w:rPr>
        <w:t xml:space="preserve">Додаток </w:t>
      </w:r>
      <w:r w:rsidR="008A4A41">
        <w:rPr>
          <w:rFonts w:ascii="Times New Roman" w:hAnsi="Times New Roman"/>
          <w:sz w:val="24"/>
          <w:szCs w:val="24"/>
        </w:rPr>
        <w:t>1</w:t>
      </w:r>
      <w:r w:rsidR="0067664F">
        <w:rPr>
          <w:rFonts w:ascii="Times New Roman" w:hAnsi="Times New Roman"/>
          <w:sz w:val="24"/>
          <w:szCs w:val="24"/>
        </w:rPr>
        <w:t>.2</w:t>
      </w:r>
      <w:r w:rsidR="0067664F" w:rsidRPr="006217B1">
        <w:rPr>
          <w:rFonts w:ascii="Times New Roman" w:hAnsi="Times New Roman"/>
          <w:sz w:val="24"/>
          <w:szCs w:val="24"/>
        </w:rPr>
        <w:br/>
      </w:r>
      <w:r>
        <w:rPr>
          <w:rFonts w:ascii="Times New Roman" w:hAnsi="Times New Roman"/>
          <w:bCs/>
          <w:sz w:val="24"/>
          <w:szCs w:val="24"/>
        </w:rPr>
        <w:t xml:space="preserve">                                                                                                               </w:t>
      </w:r>
      <w:r w:rsidR="0067664F" w:rsidRPr="006217B1">
        <w:rPr>
          <w:rFonts w:ascii="Times New Roman" w:hAnsi="Times New Roman"/>
          <w:bCs/>
          <w:sz w:val="24"/>
          <w:szCs w:val="24"/>
        </w:rPr>
        <w:t xml:space="preserve">до рішення </w:t>
      </w:r>
      <w:r w:rsidR="0067664F">
        <w:rPr>
          <w:rFonts w:ascii="Times New Roman" w:hAnsi="Times New Roman"/>
          <w:bCs/>
          <w:sz w:val="24"/>
          <w:szCs w:val="24"/>
        </w:rPr>
        <w:t xml:space="preserve">_____ </w:t>
      </w:r>
      <w:r w:rsidR="0067664F" w:rsidRPr="006217B1">
        <w:rPr>
          <w:rFonts w:ascii="Times New Roman" w:hAnsi="Times New Roman"/>
          <w:bCs/>
          <w:sz w:val="24"/>
          <w:szCs w:val="24"/>
        </w:rPr>
        <w:t xml:space="preserve">сесії </w:t>
      </w:r>
    </w:p>
    <w:p w:rsidR="0067664F" w:rsidRPr="006217B1" w:rsidRDefault="00E97E12" w:rsidP="0067664F">
      <w:pPr>
        <w:widowControl w:val="0"/>
        <w:spacing w:after="0"/>
        <w:ind w:left="5398"/>
        <w:jc w:val="right"/>
        <w:rPr>
          <w:rFonts w:ascii="Times New Roman" w:hAnsi="Times New Roman" w:cs="Times New Roman"/>
          <w:bCs/>
          <w:sz w:val="24"/>
          <w:szCs w:val="24"/>
        </w:rPr>
      </w:pPr>
      <w:r>
        <w:rPr>
          <w:rFonts w:ascii="Times New Roman" w:hAnsi="Times New Roman" w:cs="Times New Roman"/>
          <w:bCs/>
          <w:sz w:val="24"/>
          <w:szCs w:val="24"/>
        </w:rPr>
        <w:t>сільськ</w:t>
      </w:r>
      <w:r w:rsidR="0067664F">
        <w:rPr>
          <w:rFonts w:ascii="Times New Roman" w:hAnsi="Times New Roman" w:cs="Times New Roman"/>
          <w:bCs/>
          <w:sz w:val="24"/>
          <w:szCs w:val="24"/>
        </w:rPr>
        <w:t xml:space="preserve">ої ради </w:t>
      </w:r>
      <w:r w:rsidR="0067664F" w:rsidRPr="006217B1">
        <w:rPr>
          <w:rFonts w:ascii="Times New Roman" w:hAnsi="Times New Roman" w:cs="Times New Roman"/>
          <w:bCs/>
          <w:sz w:val="24"/>
          <w:szCs w:val="24"/>
        </w:rPr>
        <w:t xml:space="preserve"> скликання</w:t>
      </w:r>
      <w:r w:rsidR="0067664F" w:rsidRPr="006217B1">
        <w:rPr>
          <w:rFonts w:ascii="Times New Roman" w:hAnsi="Times New Roman" w:cs="Times New Roman"/>
          <w:bCs/>
          <w:sz w:val="24"/>
          <w:szCs w:val="24"/>
        </w:rPr>
        <w:br w:type="textWrapping" w:clear="all"/>
      </w:r>
      <w:r>
        <w:rPr>
          <w:rFonts w:ascii="Times New Roman" w:hAnsi="Times New Roman" w:cs="Times New Roman"/>
          <w:bCs/>
          <w:sz w:val="24"/>
          <w:szCs w:val="24"/>
        </w:rPr>
        <w:t>від _____</w:t>
      </w:r>
      <w:r w:rsidR="00FB30DF">
        <w:rPr>
          <w:rFonts w:ascii="Times New Roman" w:hAnsi="Times New Roman" w:cs="Times New Roman"/>
          <w:bCs/>
          <w:sz w:val="24"/>
          <w:szCs w:val="24"/>
        </w:rPr>
        <w:t>2021</w:t>
      </w:r>
      <w:r w:rsidR="0067664F">
        <w:rPr>
          <w:rFonts w:ascii="Times New Roman" w:hAnsi="Times New Roman" w:cs="Times New Roman"/>
          <w:bCs/>
          <w:sz w:val="24"/>
          <w:szCs w:val="24"/>
        </w:rPr>
        <w:t xml:space="preserve"> року  №____</w:t>
      </w:r>
    </w:p>
    <w:p w:rsidR="00B402CD" w:rsidRDefault="00B402CD" w:rsidP="00B402CD">
      <w:pPr>
        <w:pStyle w:val="ab"/>
        <w:spacing w:after="0"/>
        <w:jc w:val="left"/>
        <w:rPr>
          <w:rFonts w:ascii="Times New Roman" w:hAnsi="Times New Roman"/>
          <w:b w:val="0"/>
          <w:sz w:val="24"/>
          <w:szCs w:val="24"/>
        </w:rPr>
      </w:pPr>
    </w:p>
    <w:p w:rsidR="00A572A8" w:rsidRDefault="0067664F" w:rsidP="00B402CD">
      <w:pPr>
        <w:pStyle w:val="ab"/>
        <w:spacing w:after="0"/>
        <w:rPr>
          <w:rFonts w:ascii="Times New Roman" w:hAnsi="Times New Roman"/>
          <w:sz w:val="24"/>
          <w:szCs w:val="24"/>
        </w:rPr>
      </w:pPr>
      <w:r w:rsidRPr="006217B1">
        <w:rPr>
          <w:rFonts w:ascii="Times New Roman" w:hAnsi="Times New Roman"/>
          <w:sz w:val="24"/>
          <w:szCs w:val="24"/>
        </w:rPr>
        <w:t>ПЕРЕЛІК</w:t>
      </w:r>
      <w:r w:rsidRPr="006217B1">
        <w:rPr>
          <w:rFonts w:ascii="Times New Roman" w:hAnsi="Times New Roman"/>
          <w:sz w:val="24"/>
          <w:szCs w:val="24"/>
        </w:rPr>
        <w:br/>
        <w:t xml:space="preserve">пільг для фізичних та юридичних осіб, наданих </w:t>
      </w:r>
      <w:r w:rsidRPr="006217B1">
        <w:rPr>
          <w:rFonts w:ascii="Times New Roman" w:hAnsi="Times New Roman"/>
          <w:sz w:val="24"/>
          <w:szCs w:val="24"/>
        </w:rPr>
        <w:br/>
        <w:t xml:space="preserve">відповідно до пункту 284.1 статті 284 Податкового </w:t>
      </w:r>
      <w:r w:rsidRPr="006217B1">
        <w:rPr>
          <w:rFonts w:ascii="Times New Roman" w:hAnsi="Times New Roman"/>
          <w:sz w:val="24"/>
          <w:szCs w:val="24"/>
        </w:rPr>
        <w:br/>
        <w:t>кодексу України</w:t>
      </w:r>
      <w:r w:rsidR="00A572A8">
        <w:rPr>
          <w:rFonts w:ascii="Times New Roman" w:hAnsi="Times New Roman"/>
          <w:sz w:val="24"/>
          <w:szCs w:val="24"/>
        </w:rPr>
        <w:t>, із сплати земельного податку</w:t>
      </w:r>
    </w:p>
    <w:p w:rsidR="0067664F" w:rsidRPr="006217B1" w:rsidRDefault="0067664F" w:rsidP="00A572A8">
      <w:pPr>
        <w:pStyle w:val="ab"/>
        <w:spacing w:after="0"/>
        <w:rPr>
          <w:rFonts w:ascii="Times New Roman" w:hAnsi="Times New Roman"/>
          <w:sz w:val="24"/>
          <w:szCs w:val="24"/>
        </w:rPr>
      </w:pPr>
      <w:r w:rsidRPr="00A572A8">
        <w:rPr>
          <w:rFonts w:ascii="Times New Roman" w:hAnsi="Times New Roman"/>
          <w:b w:val="0"/>
          <w:bCs/>
          <w:sz w:val="24"/>
          <w:szCs w:val="24"/>
        </w:rPr>
        <w:t>Пільги встановлюються на 20</w:t>
      </w:r>
      <w:r w:rsidR="00FB30DF">
        <w:rPr>
          <w:rFonts w:ascii="Times New Roman" w:hAnsi="Times New Roman"/>
          <w:b w:val="0"/>
          <w:bCs/>
          <w:sz w:val="24"/>
          <w:szCs w:val="24"/>
        </w:rPr>
        <w:t>22</w:t>
      </w:r>
      <w:r w:rsidRPr="00A572A8">
        <w:rPr>
          <w:rFonts w:ascii="Times New Roman" w:hAnsi="Times New Roman"/>
          <w:b w:val="0"/>
          <w:bCs/>
          <w:sz w:val="24"/>
          <w:szCs w:val="24"/>
        </w:rPr>
        <w:t xml:space="preserve"> рік та вво</w:t>
      </w:r>
      <w:r w:rsidR="00FB30DF">
        <w:rPr>
          <w:rFonts w:ascii="Times New Roman" w:hAnsi="Times New Roman"/>
          <w:b w:val="0"/>
          <w:bCs/>
          <w:sz w:val="24"/>
          <w:szCs w:val="24"/>
        </w:rPr>
        <w:t>дяться в дію з 01.01.2022</w:t>
      </w:r>
      <w:r w:rsidRPr="00A572A8">
        <w:rPr>
          <w:rFonts w:ascii="Times New Roman" w:hAnsi="Times New Roman"/>
          <w:b w:val="0"/>
          <w:bCs/>
          <w:sz w:val="24"/>
          <w:szCs w:val="24"/>
        </w:rPr>
        <w:t xml:space="preserve"> року.</w:t>
      </w:r>
    </w:p>
    <w:p w:rsidR="0067664F" w:rsidRPr="006217B1" w:rsidRDefault="0067664F" w:rsidP="0067664F">
      <w:pPr>
        <w:pStyle w:val="a9"/>
        <w:jc w:val="both"/>
        <w:rPr>
          <w:rFonts w:ascii="Times New Roman" w:hAnsi="Times New Roman"/>
          <w:sz w:val="24"/>
          <w:szCs w:val="24"/>
        </w:rPr>
      </w:pPr>
      <w:r w:rsidRPr="006217B1">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67664F" w:rsidRPr="006217B1" w:rsidTr="0067664F">
        <w:trPr>
          <w:trHeight w:val="584"/>
        </w:trPr>
        <w:tc>
          <w:tcPr>
            <w:tcW w:w="1198"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області</w:t>
            </w:r>
          </w:p>
        </w:tc>
        <w:tc>
          <w:tcPr>
            <w:tcW w:w="109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району</w:t>
            </w:r>
          </w:p>
        </w:tc>
        <w:tc>
          <w:tcPr>
            <w:tcW w:w="4000"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КОАТУУ</w:t>
            </w:r>
          </w:p>
        </w:tc>
        <w:tc>
          <w:tcPr>
            <w:tcW w:w="3802" w:type="dxa"/>
            <w:tcBorders>
              <w:top w:val="single" w:sz="4" w:space="0" w:color="auto"/>
              <w:left w:val="single" w:sz="4" w:space="0" w:color="auto"/>
              <w:bottom w:val="single" w:sz="4" w:space="0" w:color="auto"/>
              <w:right w:val="single" w:sz="4" w:space="0" w:color="auto"/>
            </w:tcBorders>
            <w:hideMark/>
          </w:tcPr>
          <w:p w:rsidR="0067664F" w:rsidRPr="006217B1" w:rsidRDefault="00E200EB" w:rsidP="0067664F">
            <w:pPr>
              <w:spacing w:after="0"/>
              <w:jc w:val="center"/>
              <w:rPr>
                <w:rFonts w:ascii="Times New Roman" w:hAnsi="Times New Roman" w:cs="Times New Roman"/>
                <w:b/>
                <w:bCs/>
                <w:sz w:val="24"/>
                <w:szCs w:val="24"/>
              </w:rPr>
            </w:pPr>
            <w:r w:rsidRPr="00E200EB">
              <w:rPr>
                <w:rFonts w:ascii="Times New Roman" w:hAnsi="Times New Roman" w:cs="Times New Roman"/>
                <w:b/>
                <w:bCs/>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67664F" w:rsidRPr="006217B1" w:rsidTr="0067664F">
        <w:trPr>
          <w:trHeight w:val="300"/>
        </w:trPr>
        <w:tc>
          <w:tcPr>
            <w:tcW w:w="1198"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r w:rsidRPr="006217B1">
              <w:rPr>
                <w:rFonts w:ascii="Times New Roman" w:hAnsi="Times New Roman" w:cs="Times New Roman"/>
                <w:bCs/>
                <w:sz w:val="24"/>
                <w:szCs w:val="24"/>
              </w:rPr>
              <w:t>65</w:t>
            </w:r>
            <w:r w:rsidR="007A1853">
              <w:rPr>
                <w:rFonts w:ascii="Times New Roman" w:hAnsi="Times New Roman" w:cs="Times New Roman"/>
                <w:bCs/>
                <w:sz w:val="24"/>
                <w:szCs w:val="24"/>
              </w:rPr>
              <w:t>1</w:t>
            </w:r>
          </w:p>
        </w:tc>
        <w:tc>
          <w:tcPr>
            <w:tcW w:w="1095"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p>
        </w:tc>
        <w:tc>
          <w:tcPr>
            <w:tcW w:w="4000" w:type="dxa"/>
            <w:tcBorders>
              <w:top w:val="single" w:sz="4" w:space="0" w:color="auto"/>
              <w:left w:val="single" w:sz="4" w:space="0" w:color="auto"/>
              <w:bottom w:val="single" w:sz="4" w:space="0" w:color="auto"/>
              <w:right w:val="single" w:sz="4" w:space="0" w:color="auto"/>
            </w:tcBorders>
          </w:tcPr>
          <w:p w:rsidR="0067664F" w:rsidRPr="00087D9D" w:rsidRDefault="00087D9D" w:rsidP="0067664F">
            <w:pPr>
              <w:spacing w:after="0"/>
              <w:ind w:right="-2699"/>
              <w:jc w:val="both"/>
              <w:rPr>
                <w:rFonts w:ascii="Times New Roman" w:hAnsi="Times New Roman"/>
                <w:bCs/>
                <w:sz w:val="24"/>
                <w:szCs w:val="24"/>
              </w:rPr>
            </w:pPr>
            <w:r>
              <w:rPr>
                <w:rFonts w:ascii="Times New Roman" w:hAnsi="Times New Roman"/>
                <w:bCs/>
                <w:sz w:val="24"/>
                <w:szCs w:val="24"/>
                <w:lang w:val="en-US"/>
              </w:rPr>
              <w:t>UA65060230010081833</w:t>
            </w:r>
          </w:p>
          <w:p w:rsidR="00E200EB" w:rsidRPr="00087D9D" w:rsidRDefault="00087D9D" w:rsidP="0067664F">
            <w:pPr>
              <w:spacing w:after="0"/>
              <w:ind w:right="-2699"/>
              <w:jc w:val="both"/>
              <w:rPr>
                <w:rFonts w:ascii="Times New Roman" w:hAnsi="Times New Roman"/>
                <w:bCs/>
                <w:sz w:val="24"/>
                <w:szCs w:val="24"/>
              </w:rPr>
            </w:pPr>
            <w:r>
              <w:rPr>
                <w:rFonts w:ascii="Times New Roman" w:hAnsi="Times New Roman"/>
                <w:bCs/>
                <w:sz w:val="24"/>
                <w:szCs w:val="24"/>
                <w:lang w:val="en-US"/>
              </w:rPr>
              <w:t>UA650602300200</w:t>
            </w:r>
            <w:r>
              <w:rPr>
                <w:rFonts w:ascii="Times New Roman" w:hAnsi="Times New Roman"/>
                <w:bCs/>
                <w:sz w:val="24"/>
                <w:szCs w:val="24"/>
              </w:rPr>
              <w:t>78649</w:t>
            </w:r>
          </w:p>
          <w:p w:rsidR="00087D9D" w:rsidRDefault="00087D9D" w:rsidP="0067664F">
            <w:pPr>
              <w:spacing w:after="0"/>
              <w:ind w:right="-2699"/>
              <w:jc w:val="both"/>
              <w:rPr>
                <w:rFonts w:ascii="Times New Roman" w:hAnsi="Times New Roman"/>
                <w:bCs/>
                <w:sz w:val="24"/>
                <w:szCs w:val="24"/>
                <w:lang w:val="en-US"/>
              </w:rPr>
            </w:pPr>
            <w:r>
              <w:rPr>
                <w:rFonts w:ascii="Times New Roman" w:hAnsi="Times New Roman"/>
                <w:bCs/>
                <w:sz w:val="24"/>
                <w:szCs w:val="24"/>
                <w:lang w:val="en-US"/>
              </w:rPr>
              <w:t>UA65060230030057953</w:t>
            </w:r>
          </w:p>
          <w:p w:rsidR="00087D9D" w:rsidRPr="00087D9D" w:rsidRDefault="00087D9D" w:rsidP="0067664F">
            <w:pPr>
              <w:spacing w:after="0"/>
              <w:ind w:right="-2699"/>
              <w:jc w:val="both"/>
              <w:rPr>
                <w:rFonts w:ascii="Times New Roman" w:hAnsi="Times New Roman"/>
                <w:bCs/>
                <w:sz w:val="24"/>
                <w:szCs w:val="24"/>
                <w:lang w:val="en-US"/>
              </w:rPr>
            </w:pPr>
            <w:r>
              <w:rPr>
                <w:rFonts w:ascii="Times New Roman" w:hAnsi="Times New Roman"/>
                <w:bCs/>
                <w:sz w:val="24"/>
                <w:szCs w:val="24"/>
                <w:lang w:val="en-US"/>
              </w:rPr>
              <w:t>UA65060230100043318</w:t>
            </w:r>
          </w:p>
        </w:tc>
        <w:tc>
          <w:tcPr>
            <w:tcW w:w="3802" w:type="dxa"/>
            <w:tcBorders>
              <w:top w:val="single" w:sz="4" w:space="0" w:color="auto"/>
              <w:left w:val="single" w:sz="4" w:space="0" w:color="auto"/>
              <w:bottom w:val="single" w:sz="4" w:space="0" w:color="auto"/>
              <w:right w:val="single" w:sz="4" w:space="0" w:color="auto"/>
            </w:tcBorders>
            <w:hideMark/>
          </w:tcPr>
          <w:p w:rsidR="0067664F" w:rsidRDefault="00E200EB" w:rsidP="00087D9D">
            <w:pPr>
              <w:spacing w:after="0"/>
              <w:jc w:val="center"/>
              <w:rPr>
                <w:rFonts w:ascii="Times New Roman" w:hAnsi="Times New Roman" w:cs="Times New Roman"/>
                <w:bCs/>
                <w:sz w:val="24"/>
                <w:szCs w:val="24"/>
              </w:rPr>
            </w:pPr>
            <w:r>
              <w:rPr>
                <w:rFonts w:ascii="Times New Roman" w:hAnsi="Times New Roman" w:cs="Times New Roman"/>
                <w:bCs/>
                <w:sz w:val="24"/>
                <w:szCs w:val="24"/>
              </w:rPr>
              <w:t>с. Тавричанка</w:t>
            </w:r>
          </w:p>
          <w:p w:rsidR="00E200EB" w:rsidRDefault="00E200EB" w:rsidP="00087D9D">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с. </w:t>
            </w:r>
            <w:proofErr w:type="spellStart"/>
            <w:r>
              <w:rPr>
                <w:rFonts w:ascii="Times New Roman" w:hAnsi="Times New Roman" w:cs="Times New Roman"/>
                <w:bCs/>
                <w:sz w:val="24"/>
                <w:szCs w:val="24"/>
              </w:rPr>
              <w:t>Дудчине</w:t>
            </w:r>
            <w:proofErr w:type="spellEnd"/>
          </w:p>
          <w:p w:rsidR="00E200EB" w:rsidRDefault="00E200EB" w:rsidP="00087D9D">
            <w:pPr>
              <w:spacing w:after="0"/>
              <w:jc w:val="center"/>
              <w:rPr>
                <w:rFonts w:ascii="Times New Roman" w:hAnsi="Times New Roman" w:cs="Times New Roman"/>
                <w:bCs/>
                <w:sz w:val="24"/>
                <w:szCs w:val="24"/>
              </w:rPr>
            </w:pPr>
            <w:r>
              <w:rPr>
                <w:rFonts w:ascii="Times New Roman" w:hAnsi="Times New Roman" w:cs="Times New Roman"/>
                <w:bCs/>
                <w:sz w:val="24"/>
                <w:szCs w:val="24"/>
              </w:rPr>
              <w:t>с. Заозерне</w:t>
            </w:r>
          </w:p>
          <w:p w:rsidR="00087D9D" w:rsidRPr="006217B1" w:rsidRDefault="00087D9D" w:rsidP="00087D9D">
            <w:pPr>
              <w:spacing w:after="0"/>
              <w:jc w:val="center"/>
              <w:rPr>
                <w:rFonts w:ascii="Times New Roman" w:hAnsi="Times New Roman" w:cs="Times New Roman"/>
                <w:bCs/>
                <w:sz w:val="24"/>
                <w:szCs w:val="24"/>
              </w:rPr>
            </w:pPr>
            <w:r>
              <w:rPr>
                <w:rFonts w:ascii="Times New Roman" w:hAnsi="Times New Roman" w:cs="Times New Roman"/>
                <w:bCs/>
                <w:sz w:val="24"/>
                <w:szCs w:val="24"/>
              </w:rPr>
              <w:t>с-ще. Волинське</w:t>
            </w:r>
          </w:p>
        </w:tc>
      </w:tr>
    </w:tbl>
    <w:p w:rsidR="0067664F" w:rsidRPr="006217B1" w:rsidRDefault="0067664F" w:rsidP="001C7431">
      <w:pPr>
        <w:pStyle w:val="a9"/>
        <w:ind w:firstLine="0"/>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3508"/>
      </w:tblGrid>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pStyle w:val="a9"/>
              <w:ind w:firstLine="0"/>
              <w:jc w:val="center"/>
              <w:rPr>
                <w:rFonts w:ascii="Times New Roman" w:hAnsi="Times New Roman"/>
                <w:sz w:val="24"/>
                <w:szCs w:val="24"/>
              </w:rPr>
            </w:pPr>
            <w:r w:rsidRPr="006217B1">
              <w:rPr>
                <w:rFonts w:ascii="Times New Roman" w:hAnsi="Times New Roman"/>
                <w:sz w:val="24"/>
                <w:szCs w:val="24"/>
              </w:rPr>
              <w:t xml:space="preserve">Група платників, категорія/цільове призначення </w:t>
            </w:r>
            <w:r w:rsidRPr="006217B1">
              <w:rPr>
                <w:rFonts w:ascii="Times New Roman" w:hAnsi="Times New Roman"/>
                <w:sz w:val="24"/>
                <w:szCs w:val="24"/>
              </w:rPr>
              <w:br/>
              <w:t>земельних ділянок</w:t>
            </w:r>
          </w:p>
        </w:tc>
        <w:tc>
          <w:tcPr>
            <w:tcW w:w="1833"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pStyle w:val="a9"/>
              <w:ind w:firstLine="0"/>
              <w:jc w:val="center"/>
              <w:rPr>
                <w:rFonts w:ascii="Times New Roman" w:hAnsi="Times New Roman"/>
                <w:sz w:val="24"/>
                <w:szCs w:val="24"/>
              </w:rPr>
            </w:pPr>
            <w:r w:rsidRPr="006217B1">
              <w:rPr>
                <w:rFonts w:ascii="Times New Roman" w:hAnsi="Times New Roman"/>
                <w:sz w:val="24"/>
                <w:szCs w:val="24"/>
              </w:rPr>
              <w:t xml:space="preserve">Розмір пільги </w:t>
            </w:r>
            <w:r w:rsidRPr="006217B1">
              <w:rPr>
                <w:rFonts w:ascii="Times New Roman" w:hAnsi="Times New Roman"/>
                <w:sz w:val="24"/>
                <w:szCs w:val="24"/>
              </w:rPr>
              <w:br/>
              <w:t>(відсотків суми податкового зобов’язання за рік)</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E200EB" w:rsidP="0067664F">
            <w:pPr>
              <w:pStyle w:val="a9"/>
              <w:ind w:firstLine="0"/>
              <w:rPr>
                <w:rFonts w:ascii="Times New Roman" w:hAnsi="Times New Roman"/>
                <w:sz w:val="24"/>
                <w:szCs w:val="24"/>
              </w:rPr>
            </w:pPr>
            <w:r>
              <w:rPr>
                <w:rFonts w:ascii="Times New Roman" w:hAnsi="Times New Roman"/>
                <w:sz w:val="24"/>
                <w:szCs w:val="24"/>
              </w:rPr>
              <w:t>Заповідники, у тому числі історико-культурні, заказники (крім мисливських), парки  державної та комунальної власності, регіональні ландшафтні парки, пам’ятки природи, заповідні урочища.</w:t>
            </w:r>
          </w:p>
        </w:tc>
        <w:tc>
          <w:tcPr>
            <w:tcW w:w="1833"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pStyle w:val="a9"/>
              <w:ind w:firstLine="0"/>
              <w:jc w:val="center"/>
              <w:rPr>
                <w:rFonts w:ascii="Times New Roman" w:hAnsi="Times New Roman"/>
                <w:sz w:val="24"/>
                <w:szCs w:val="24"/>
              </w:rPr>
            </w:pPr>
            <w:r w:rsidRPr="006217B1">
              <w:rPr>
                <w:rFonts w:ascii="Times New Roman" w:hAnsi="Times New Roman"/>
                <w:sz w:val="24"/>
                <w:szCs w:val="24"/>
              </w:rPr>
              <w:t>100</w:t>
            </w:r>
            <w:r>
              <w:rPr>
                <w:rFonts w:ascii="Times New Roman" w:hAnsi="Times New Roman"/>
                <w:sz w:val="24"/>
                <w:szCs w:val="24"/>
              </w:rPr>
              <w:t>%</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E200EB" w:rsidP="0067664F">
            <w:pPr>
              <w:pStyle w:val="a9"/>
              <w:ind w:firstLine="0"/>
              <w:rPr>
                <w:rFonts w:ascii="Times New Roman" w:hAnsi="Times New Roman"/>
                <w:sz w:val="24"/>
                <w:szCs w:val="24"/>
              </w:rPr>
            </w:pPr>
            <w:r>
              <w:rPr>
                <w:rFonts w:ascii="Times New Roman" w:hAnsi="Times New Roman"/>
                <w:sz w:val="24"/>
                <w:szCs w:val="24"/>
              </w:rPr>
              <w:t>Органи державної влади та органи місцевого самов</w:t>
            </w:r>
            <w:r w:rsidR="00760D70">
              <w:rPr>
                <w:rFonts w:ascii="Times New Roman" w:hAnsi="Times New Roman"/>
                <w:sz w:val="24"/>
                <w:szCs w:val="24"/>
              </w:rPr>
              <w:t xml:space="preserve">рядування, органи прокуратури, </w:t>
            </w:r>
            <w:r>
              <w:rPr>
                <w:rFonts w:ascii="Times New Roman" w:hAnsi="Times New Roman"/>
                <w:sz w:val="24"/>
                <w:szCs w:val="24"/>
              </w:rPr>
              <w:t xml:space="preserve"> військові формування</w:t>
            </w:r>
            <w:r w:rsidR="001C7431">
              <w:rPr>
                <w:rFonts w:ascii="Times New Roman" w:hAnsi="Times New Roman"/>
                <w:sz w:val="24"/>
                <w:szCs w:val="24"/>
              </w:rPr>
              <w:t xml:space="preserve"> утворені відповідно до законів України, Зб</w:t>
            </w:r>
            <w:r w:rsidR="00EB71D6">
              <w:rPr>
                <w:rFonts w:ascii="Times New Roman" w:hAnsi="Times New Roman"/>
                <w:sz w:val="24"/>
                <w:szCs w:val="24"/>
              </w:rPr>
              <w:t>ройні Сили України.</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Pr="006217B1" w:rsidRDefault="0067664F"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EB71D6"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EB71D6" w:rsidRDefault="00EB71D6" w:rsidP="0067664F">
            <w:pPr>
              <w:pStyle w:val="a9"/>
              <w:ind w:firstLine="0"/>
              <w:rPr>
                <w:rFonts w:ascii="Times New Roman" w:hAnsi="Times New Roman"/>
                <w:sz w:val="24"/>
                <w:szCs w:val="24"/>
              </w:rPr>
            </w:pPr>
            <w:r w:rsidRPr="00B402CD">
              <w:rPr>
                <w:rFonts w:ascii="Times New Roman" w:hAnsi="Times New Roman"/>
                <w:sz w:val="24"/>
                <w:szCs w:val="24"/>
              </w:rPr>
              <w:t xml:space="preserve">Підприємства, установи, організації та заклади охорони </w:t>
            </w:r>
            <w:r w:rsidR="00A572A8" w:rsidRPr="00B402CD">
              <w:rPr>
                <w:rFonts w:ascii="Times New Roman" w:hAnsi="Times New Roman"/>
                <w:sz w:val="24"/>
                <w:szCs w:val="24"/>
              </w:rPr>
              <w:t>здоров’я</w:t>
            </w:r>
            <w:r w:rsidRPr="00B402CD">
              <w:rPr>
                <w:rFonts w:ascii="Times New Roman" w:hAnsi="Times New Roman"/>
                <w:sz w:val="24"/>
                <w:szCs w:val="24"/>
              </w:rPr>
              <w:t xml:space="preserve"> за земельні ділянки для будівництва та обслуговування будівель закладів охорони </w:t>
            </w:r>
            <w:r w:rsidR="00A572A8" w:rsidRPr="00B402CD">
              <w:rPr>
                <w:rFonts w:ascii="Times New Roman" w:hAnsi="Times New Roman"/>
                <w:sz w:val="24"/>
                <w:szCs w:val="24"/>
              </w:rPr>
              <w:t>здоров’я.</w:t>
            </w:r>
          </w:p>
        </w:tc>
        <w:tc>
          <w:tcPr>
            <w:tcW w:w="1833" w:type="pct"/>
            <w:tcBorders>
              <w:top w:val="single" w:sz="4" w:space="0" w:color="auto"/>
              <w:left w:val="single" w:sz="4" w:space="0" w:color="auto"/>
              <w:bottom w:val="single" w:sz="4" w:space="0" w:color="auto"/>
              <w:right w:val="single" w:sz="4" w:space="0" w:color="auto"/>
            </w:tcBorders>
            <w:vAlign w:val="center"/>
          </w:tcPr>
          <w:p w:rsidR="00EB71D6" w:rsidRDefault="00A572A8"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rPr>
                <w:rFonts w:ascii="Times New Roman" w:hAnsi="Times New Roman"/>
                <w:sz w:val="24"/>
                <w:szCs w:val="24"/>
              </w:rPr>
            </w:pPr>
            <w:r w:rsidRPr="001C7431">
              <w:rPr>
                <w:rFonts w:ascii="Times New Roman" w:hAnsi="Times New Roman"/>
                <w:sz w:val="24"/>
                <w:szCs w:val="24"/>
              </w:rPr>
              <w:t>Дошкільні та загальноосвітні навчальні заклади,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Default="0067664F"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B402CD" w:rsidP="00F03DC3">
            <w:pPr>
              <w:pStyle w:val="a9"/>
              <w:ind w:firstLine="0"/>
              <w:rPr>
                <w:rFonts w:ascii="Times New Roman" w:hAnsi="Times New Roman"/>
                <w:sz w:val="24"/>
                <w:szCs w:val="24"/>
              </w:rPr>
            </w:pPr>
            <w:r>
              <w:rPr>
                <w:rFonts w:ascii="Times New Roman" w:hAnsi="Times New Roman"/>
                <w:sz w:val="24"/>
                <w:szCs w:val="24"/>
              </w:rPr>
              <w:t xml:space="preserve"> </w:t>
            </w:r>
            <w:r w:rsidRPr="00B402CD">
              <w:rPr>
                <w:rFonts w:ascii="Times New Roman" w:hAnsi="Times New Roman"/>
                <w:sz w:val="24"/>
                <w:szCs w:val="24"/>
                <w:lang w:val="ru-RU"/>
              </w:rPr>
              <w:t>П</w:t>
            </w:r>
            <w:proofErr w:type="spellStart"/>
            <w:r w:rsidR="001C7431">
              <w:rPr>
                <w:rFonts w:ascii="Times New Roman" w:hAnsi="Times New Roman"/>
                <w:sz w:val="24"/>
                <w:szCs w:val="24"/>
              </w:rPr>
              <w:t>і</w:t>
            </w:r>
            <w:r w:rsidR="00FB7187">
              <w:rPr>
                <w:rFonts w:ascii="Times New Roman" w:hAnsi="Times New Roman"/>
                <w:sz w:val="24"/>
                <w:szCs w:val="24"/>
              </w:rPr>
              <w:t>дприємства</w:t>
            </w:r>
            <w:proofErr w:type="spellEnd"/>
            <w:r w:rsidR="00FB7187">
              <w:rPr>
                <w:rFonts w:ascii="Times New Roman" w:hAnsi="Times New Roman"/>
                <w:sz w:val="24"/>
                <w:szCs w:val="24"/>
              </w:rPr>
              <w:t xml:space="preserve"> ,які займаються  </w:t>
            </w:r>
            <w:proofErr w:type="spellStart"/>
            <w:r w:rsidR="00FB7187">
              <w:rPr>
                <w:rFonts w:ascii="Times New Roman" w:hAnsi="Times New Roman"/>
                <w:sz w:val="24"/>
                <w:szCs w:val="24"/>
              </w:rPr>
              <w:t>водозабеспеченням</w:t>
            </w:r>
            <w:proofErr w:type="spellEnd"/>
            <w:r w:rsidR="00FB7187">
              <w:rPr>
                <w:rFonts w:ascii="Times New Roman" w:hAnsi="Times New Roman"/>
                <w:sz w:val="24"/>
                <w:szCs w:val="24"/>
              </w:rPr>
              <w:t xml:space="preserve">  для споживача</w:t>
            </w:r>
            <w:r w:rsidR="00F03DC3">
              <w:rPr>
                <w:rFonts w:ascii="Times New Roman" w:hAnsi="Times New Roman"/>
                <w:sz w:val="24"/>
                <w:szCs w:val="24"/>
              </w:rPr>
              <w:t xml:space="preserve"> </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Default="0067664F"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rPr>
                <w:rFonts w:ascii="Times New Roman" w:hAnsi="Times New Roman"/>
                <w:sz w:val="24"/>
                <w:szCs w:val="24"/>
              </w:rPr>
            </w:pPr>
            <w:r>
              <w:rPr>
                <w:rFonts w:ascii="Times New Roman" w:hAnsi="Times New Roman"/>
                <w:sz w:val="24"/>
                <w:szCs w:val="24"/>
              </w:rPr>
              <w:t>У випадках, визначених Податковим кодексом України</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jc w:val="center"/>
              <w:rPr>
                <w:rFonts w:ascii="Times New Roman" w:hAnsi="Times New Roman"/>
                <w:sz w:val="24"/>
                <w:szCs w:val="24"/>
              </w:rPr>
            </w:pPr>
            <w:r>
              <w:rPr>
                <w:rFonts w:ascii="Times New Roman" w:hAnsi="Times New Roman"/>
                <w:sz w:val="24"/>
                <w:szCs w:val="24"/>
              </w:rPr>
              <w:t>Згідно норм Податкового кодексу України</w:t>
            </w:r>
          </w:p>
        </w:tc>
      </w:tr>
    </w:tbl>
    <w:p w:rsidR="0067664F" w:rsidRPr="00B402CD" w:rsidRDefault="00B402CD" w:rsidP="00B402CD">
      <w:pPr>
        <w:spacing w:after="0" w:line="228"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1C7431">
        <w:rPr>
          <w:rFonts w:ascii="Times New Roman" w:hAnsi="Times New Roman" w:cs="Times New Roman"/>
          <w:spacing w:val="-4"/>
          <w:sz w:val="28"/>
          <w:szCs w:val="28"/>
        </w:rPr>
        <w:t>Секретар сільсько</w:t>
      </w:r>
      <w:r w:rsidR="00121C03">
        <w:rPr>
          <w:rFonts w:ascii="Times New Roman" w:hAnsi="Times New Roman" w:cs="Times New Roman"/>
          <w:spacing w:val="-4"/>
          <w:sz w:val="28"/>
          <w:szCs w:val="28"/>
        </w:rPr>
        <w:t xml:space="preserve">ї ради              </w:t>
      </w:r>
      <w:r w:rsidR="00121C03">
        <w:rPr>
          <w:rFonts w:ascii="Times New Roman" w:hAnsi="Times New Roman" w:cs="Times New Roman"/>
          <w:spacing w:val="-4"/>
          <w:sz w:val="28"/>
          <w:szCs w:val="28"/>
        </w:rPr>
        <w:tab/>
      </w:r>
      <w:r w:rsidR="00121C03">
        <w:rPr>
          <w:rFonts w:ascii="Times New Roman" w:hAnsi="Times New Roman" w:cs="Times New Roman"/>
          <w:spacing w:val="-4"/>
          <w:sz w:val="28"/>
          <w:szCs w:val="28"/>
        </w:rPr>
        <w:tab/>
      </w:r>
      <w:proofErr w:type="spellStart"/>
      <w:r w:rsidR="00121C03">
        <w:rPr>
          <w:rFonts w:ascii="Times New Roman" w:hAnsi="Times New Roman" w:cs="Times New Roman"/>
          <w:spacing w:val="-4"/>
          <w:sz w:val="28"/>
          <w:szCs w:val="28"/>
        </w:rPr>
        <w:t>М.В.Чуєнко</w:t>
      </w:r>
      <w:proofErr w:type="spellEnd"/>
      <w:r w:rsidR="00121C03">
        <w:rPr>
          <w:rFonts w:ascii="Times New Roman" w:hAnsi="Times New Roman" w:cs="Times New Roman"/>
          <w:spacing w:val="-4"/>
          <w:sz w:val="28"/>
          <w:szCs w:val="28"/>
        </w:rPr>
        <w:t xml:space="preserve"> </w:t>
      </w:r>
      <w:r w:rsidR="0067664F">
        <w:rPr>
          <w:rFonts w:ascii="Times New Roman" w:hAnsi="Times New Roman" w:cs="Times New Roman"/>
          <w:spacing w:val="-4"/>
          <w:sz w:val="28"/>
          <w:szCs w:val="28"/>
        </w:rPr>
        <w:br w:type="page"/>
      </w:r>
    </w:p>
    <w:p w:rsidR="001428E7" w:rsidRPr="00B402CD" w:rsidRDefault="001428E7" w:rsidP="001428E7">
      <w:pPr>
        <w:jc w:val="center"/>
        <w:rPr>
          <w:rFonts w:ascii="Times New Roman" w:hAnsi="Times New Roman" w:cs="Times New Roman"/>
          <w:b/>
          <w:sz w:val="28"/>
          <w:szCs w:val="28"/>
        </w:rPr>
      </w:pPr>
      <w:r w:rsidRPr="00B402CD">
        <w:rPr>
          <w:rFonts w:ascii="Times New Roman" w:hAnsi="Times New Roman" w:cs="Times New Roman"/>
          <w:b/>
          <w:sz w:val="28"/>
          <w:szCs w:val="28"/>
        </w:rPr>
        <w:lastRenderedPageBreak/>
        <w:t xml:space="preserve">Аналіз регуляторного впливу до проекту рішення сесії </w:t>
      </w:r>
    </w:p>
    <w:p w:rsidR="001428E7" w:rsidRPr="00B402CD" w:rsidRDefault="001428E7" w:rsidP="001428E7">
      <w:pPr>
        <w:jc w:val="center"/>
        <w:rPr>
          <w:rFonts w:ascii="Times New Roman" w:hAnsi="Times New Roman" w:cs="Times New Roman"/>
          <w:b/>
          <w:sz w:val="28"/>
          <w:szCs w:val="28"/>
        </w:rPr>
      </w:pPr>
      <w:r w:rsidRPr="00B402CD">
        <w:rPr>
          <w:rFonts w:ascii="Times New Roman" w:hAnsi="Times New Roman" w:cs="Times New Roman"/>
          <w:b/>
          <w:sz w:val="28"/>
          <w:szCs w:val="28"/>
        </w:rPr>
        <w:t>Тавричанської сільської ради</w:t>
      </w:r>
    </w:p>
    <w:p w:rsidR="001428E7" w:rsidRPr="00B402CD" w:rsidRDefault="001428E7" w:rsidP="001428E7">
      <w:pPr>
        <w:jc w:val="center"/>
        <w:rPr>
          <w:rFonts w:ascii="Times New Roman" w:hAnsi="Times New Roman" w:cs="Times New Roman"/>
          <w:sz w:val="28"/>
          <w:szCs w:val="28"/>
        </w:rPr>
      </w:pPr>
    </w:p>
    <w:p w:rsidR="001428E7" w:rsidRPr="00B402CD" w:rsidRDefault="001428E7" w:rsidP="001428E7">
      <w:pPr>
        <w:jc w:val="center"/>
        <w:rPr>
          <w:rFonts w:ascii="Times New Roman" w:hAnsi="Times New Roman" w:cs="Times New Roman"/>
          <w:b/>
        </w:rPr>
      </w:pPr>
      <w:r w:rsidRPr="00B402CD">
        <w:rPr>
          <w:rFonts w:ascii="Times New Roman" w:hAnsi="Times New Roman" w:cs="Times New Roman"/>
          <w:b/>
        </w:rPr>
        <w:t>«Про встановлення ставок та пільг із сплати земельного податку на території  Тавричанської сільської ради на 2022 рік»</w:t>
      </w:r>
    </w:p>
    <w:p w:rsidR="001428E7" w:rsidRPr="00B402CD" w:rsidRDefault="001428E7" w:rsidP="001428E7">
      <w:pPr>
        <w:jc w:val="center"/>
        <w:rPr>
          <w:rFonts w:ascii="Times New Roman" w:hAnsi="Times New Roman" w:cs="Times New Roman"/>
          <w:b/>
        </w:rPr>
      </w:pPr>
    </w:p>
    <w:p w:rsidR="007A1853" w:rsidRDefault="001428E7" w:rsidP="001428E7">
      <w:pPr>
        <w:jc w:val="both"/>
        <w:rPr>
          <w:rFonts w:ascii="Times New Roman" w:hAnsi="Times New Roman" w:cs="Times New Roman"/>
        </w:rPr>
      </w:pPr>
      <w:r w:rsidRPr="00B402CD">
        <w:rPr>
          <w:rFonts w:ascii="Times New Roman" w:hAnsi="Times New Roman" w:cs="Times New Roman"/>
        </w:rPr>
        <w:tab/>
        <w:t xml:space="preserve">Аналіз регуляторного впливу (надалі – Аналіз) розроблено на виконання та з дотриманням вимог Закону України «Про засади державної регуляторної політики в сфері господарської діяльності» та з урахуванням Методики проведення аналізу впливу регуляторного акту, затвердженої постановою Кабінету міністрів України                                </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 xml:space="preserve"> від 11.03.2004 року № 308.</w:t>
      </w:r>
    </w:p>
    <w:p w:rsidR="001428E7" w:rsidRPr="00B402CD" w:rsidRDefault="001428E7" w:rsidP="001428E7">
      <w:pPr>
        <w:jc w:val="both"/>
        <w:rPr>
          <w:rFonts w:ascii="Times New Roman" w:hAnsi="Times New Roman" w:cs="Times New Roman"/>
          <w:b/>
        </w:rPr>
      </w:pPr>
      <w:r w:rsidRPr="00B402CD">
        <w:rPr>
          <w:rFonts w:ascii="Times New Roman" w:hAnsi="Times New Roman" w:cs="Times New Roman"/>
        </w:rPr>
        <w:tab/>
      </w:r>
    </w:p>
    <w:p w:rsidR="001428E7" w:rsidRPr="00B402CD" w:rsidRDefault="001428E7" w:rsidP="001428E7">
      <w:pPr>
        <w:jc w:val="both"/>
        <w:rPr>
          <w:rFonts w:ascii="Times New Roman" w:hAnsi="Times New Roman" w:cs="Times New Roman"/>
          <w:b/>
          <w:sz w:val="16"/>
          <w:szCs w:val="16"/>
        </w:rPr>
      </w:pPr>
    </w:p>
    <w:p w:rsidR="001428E7" w:rsidRPr="00B402CD" w:rsidRDefault="001428E7" w:rsidP="001428E7">
      <w:pPr>
        <w:jc w:val="both"/>
        <w:rPr>
          <w:rFonts w:ascii="Times New Roman" w:hAnsi="Times New Roman" w:cs="Times New Roman"/>
        </w:rPr>
      </w:pPr>
      <w:r w:rsidRPr="00B402CD">
        <w:rPr>
          <w:rFonts w:ascii="Times New Roman" w:hAnsi="Times New Roman" w:cs="Times New Roman"/>
          <w:b/>
        </w:rPr>
        <w:tab/>
        <w:t>1. Вивчення проблеми, яку передбачається розв’язати шляхом регулювання</w:t>
      </w:r>
      <w:r w:rsidRPr="00B402CD">
        <w:rPr>
          <w:rFonts w:ascii="Times New Roman" w:hAnsi="Times New Roman" w:cs="Times New Roman"/>
        </w:rPr>
        <w:t xml:space="preserve"> </w:t>
      </w:r>
    </w:p>
    <w:p w:rsidR="001428E7" w:rsidRPr="00B402CD" w:rsidRDefault="001428E7" w:rsidP="001428E7">
      <w:pPr>
        <w:jc w:val="both"/>
        <w:rPr>
          <w:rFonts w:ascii="Times New Roman" w:hAnsi="Times New Roman" w:cs="Times New Roman"/>
          <w:sz w:val="16"/>
          <w:szCs w:val="16"/>
        </w:rPr>
      </w:pP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Законом України від 21 травня 1997 року № 280/97-ВР «Про місцеве самоврядування в Україні» передбачено, що встановлення місцевих податків і зборів відповідно до Податкового кодексу України належить до повноважень місцевих рад.</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Відповідно до статей 10, 284 Податкового кодексу України земельний податок  входить до складу податку на майно (в частині плати за землю) та належить до місцевих податків.</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На виконання цієї вимоги Кабінетом Міністрів України 24.05.2017 року прийнято постанову № 483, якою затверджено форму типового рішення про встановлення ставок та пільг із сплати земельного податку, яка набрала чинності з 24.07.2017 року. Постанова прийнята з метою забезпечення єдиного підходу до встановлення ставок податку, сприяння спрощенню адміністрування, спрощення складання податкової звітності платниками, сприяння прозорості контролю за виконанням рішень як органами місцевого самоврядування, так і контролюючими органами.</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Важливість проблеми полягає в тому, що прийняття ставок сприятиме збільшенню надходжень до доходної частини сільського бюджету, а також у необхідності викладення Положень про місцеві податки відповідно до законодавства та з урахуванням змін у законодавстві. Відсутність регулювання може привести до невиконання вимог чинного законодавства.</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 xml:space="preserve">Відповідно до змін, внесених до Податкового кодексу України, а саме: пунктом </w:t>
      </w:r>
      <w:r w:rsidRPr="00B402CD">
        <w:rPr>
          <w:rFonts w:ascii="Times New Roman" w:hAnsi="Times New Roman" w:cs="Times New Roman"/>
          <w:shd w:val="clear" w:color="auto" w:fill="FFFFFF"/>
        </w:rPr>
        <w:t xml:space="preserve">12.3.3 </w:t>
      </w:r>
      <w:r w:rsidRPr="00B402CD">
        <w:rPr>
          <w:rFonts w:ascii="Times New Roman" w:hAnsi="Times New Roman" w:cs="Times New Roman"/>
        </w:rPr>
        <w:t>визначено, що</w:t>
      </w:r>
      <w:r w:rsidRPr="00B402CD">
        <w:rPr>
          <w:rFonts w:ascii="Times New Roman" w:hAnsi="Times New Roman" w:cs="Times New Roman"/>
          <w:shd w:val="clear" w:color="auto" w:fill="FFFFFF"/>
        </w:rPr>
        <w:t xml:space="preserve"> сільські, селищні, міські ради та ради об’єднаних територіальних громад, створені згідно із законом та перспективним планом формування територій громад, </w:t>
      </w:r>
      <w:r w:rsidRPr="00B402CD">
        <w:rPr>
          <w:rFonts w:ascii="Times New Roman" w:hAnsi="Times New Roman" w:cs="Times New Roman"/>
          <w:b/>
          <w:i/>
          <w:shd w:val="clear" w:color="auto" w:fill="FFFFFF"/>
        </w:rPr>
        <w:t>надсилають у десятиденний строк з дня прийняття рішень, але не пізніше 25 липня року</w:t>
      </w:r>
      <w:r w:rsidRPr="00B402CD">
        <w:rPr>
          <w:rFonts w:ascii="Times New Roman" w:hAnsi="Times New Roman" w:cs="Times New Roman"/>
          <w:shd w:val="clear" w:color="auto" w:fill="FFFFFF"/>
        </w:rPr>
        <w:t xml:space="preserve">, що передує бюджетному періоду, в якому планується застосовування встановлених місцевих податків та/або зборів та податкових пільг зі сплати місцевих податків та/або зборів, до контролюючого органу, в якому перебувають на обліку платники відповідних місцевих податків та/або зборів, </w:t>
      </w:r>
      <w:r w:rsidRPr="00B402CD">
        <w:rPr>
          <w:rFonts w:ascii="Times New Roman" w:hAnsi="Times New Roman" w:cs="Times New Roman"/>
          <w:b/>
          <w:i/>
          <w:shd w:val="clear" w:color="auto" w:fill="FFFFFF"/>
        </w:rPr>
        <w:t>в електронному вигляді</w:t>
      </w:r>
      <w:r w:rsidRPr="00B402CD">
        <w:rPr>
          <w:rFonts w:ascii="Times New Roman" w:hAnsi="Times New Roman" w:cs="Times New Roman"/>
          <w:shd w:val="clear" w:color="auto" w:fill="FFFFFF"/>
        </w:rPr>
        <w:t xml:space="preserve"> інформацію щодо ставок та податкових пільг зі сплати місцевих податків та/або зборів у </w:t>
      </w:r>
      <w:hyperlink r:id="rId8" w:anchor="n10" w:tgtFrame="_blank" w:history="1">
        <w:r w:rsidRPr="00B402CD">
          <w:rPr>
            <w:rStyle w:val="af8"/>
            <w:rFonts w:ascii="Times New Roman" w:hAnsi="Times New Roman" w:cs="Times New Roman"/>
            <w:shd w:val="clear" w:color="auto" w:fill="FFFFFF"/>
          </w:rPr>
          <w:t>порядку та за формою</w:t>
        </w:r>
      </w:hyperlink>
      <w:r w:rsidRPr="00B402CD">
        <w:rPr>
          <w:rFonts w:ascii="Times New Roman" w:hAnsi="Times New Roman" w:cs="Times New Roman"/>
          <w:shd w:val="clear" w:color="auto" w:fill="FFFFFF"/>
        </w:rPr>
        <w:t xml:space="preserve">, затвердженими Кабінетом Міністрів України, </w:t>
      </w:r>
      <w:r w:rsidRPr="00B402CD">
        <w:rPr>
          <w:rFonts w:ascii="Times New Roman" w:hAnsi="Times New Roman" w:cs="Times New Roman"/>
          <w:b/>
          <w:i/>
          <w:shd w:val="clear" w:color="auto" w:fill="FFFFFF"/>
        </w:rPr>
        <w:t xml:space="preserve">та копії </w:t>
      </w:r>
      <w:r w:rsidRPr="00B402CD">
        <w:rPr>
          <w:rFonts w:ascii="Times New Roman" w:hAnsi="Times New Roman" w:cs="Times New Roman"/>
          <w:b/>
          <w:i/>
          <w:shd w:val="clear" w:color="auto" w:fill="FFFFFF"/>
        </w:rPr>
        <w:lastRenderedPageBreak/>
        <w:t xml:space="preserve">прийнятих рішень </w:t>
      </w:r>
      <w:r w:rsidRPr="00B402CD">
        <w:rPr>
          <w:rFonts w:ascii="Times New Roman" w:hAnsi="Times New Roman" w:cs="Times New Roman"/>
          <w:shd w:val="clear" w:color="auto" w:fill="FFFFFF"/>
        </w:rPr>
        <w:t>про встановлення місцевих податків та/або зборів та про внесення змін до таких рішень.</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Враховуючи вищезазначене, необхідно ставки та пільги із сплати земельного податку викласти у формі, затвердженій Кабінетом Міністрів України.</w:t>
      </w:r>
    </w:p>
    <w:p w:rsidR="001428E7" w:rsidRPr="00B402CD" w:rsidRDefault="001428E7" w:rsidP="001428E7">
      <w:pPr>
        <w:jc w:val="both"/>
        <w:rPr>
          <w:rFonts w:ascii="Times New Roman" w:hAnsi="Times New Roman" w:cs="Times New Roman"/>
        </w:rPr>
      </w:pPr>
      <w:r w:rsidRPr="00B402CD">
        <w:rPr>
          <w:rFonts w:ascii="Times New Roman" w:hAnsi="Times New Roman" w:cs="Times New Roman"/>
        </w:rPr>
        <w:tab/>
        <w:t xml:space="preserve">Доходи від плати за землю склали у 2020 році </w:t>
      </w:r>
      <w:r w:rsidR="00811D4B" w:rsidRPr="00B402CD">
        <w:rPr>
          <w:rFonts w:ascii="Times New Roman" w:hAnsi="Times New Roman" w:cs="Times New Roman"/>
        </w:rPr>
        <w:t xml:space="preserve">1428565. грн, </w:t>
      </w:r>
      <w:r w:rsidRPr="00B402CD">
        <w:rPr>
          <w:rFonts w:ascii="Times New Roman" w:hAnsi="Times New Roman" w:cs="Times New Roman"/>
        </w:rPr>
        <w:t xml:space="preserve"> На 2021 рік заплановано надходжень у розмірі </w:t>
      </w:r>
      <w:r w:rsidR="00811D4B" w:rsidRPr="00B402CD">
        <w:rPr>
          <w:rFonts w:ascii="Times New Roman" w:hAnsi="Times New Roman" w:cs="Times New Roman"/>
        </w:rPr>
        <w:t>1588565 грн</w:t>
      </w:r>
      <w:r w:rsidRPr="00B402CD">
        <w:rPr>
          <w:rFonts w:ascii="Times New Roman" w:hAnsi="Times New Roman" w:cs="Times New Roman"/>
        </w:rPr>
        <w:t xml:space="preserve"> </w:t>
      </w:r>
    </w:p>
    <w:p w:rsidR="001428E7" w:rsidRPr="00B402CD" w:rsidRDefault="001428E7" w:rsidP="001428E7">
      <w:pPr>
        <w:ind w:firstLine="708"/>
        <w:jc w:val="both"/>
        <w:rPr>
          <w:rFonts w:ascii="Times New Roman" w:hAnsi="Times New Roman" w:cs="Times New Roman"/>
        </w:rPr>
      </w:pPr>
      <w:r w:rsidRPr="00B402CD">
        <w:rPr>
          <w:rFonts w:ascii="Times New Roman" w:hAnsi="Times New Roman" w:cs="Times New Roman"/>
        </w:rPr>
        <w:t xml:space="preserve">На підставі аналізу проблему передбачається вирішити шляхом державного регулювання </w:t>
      </w:r>
      <w:r w:rsidR="00811D4B" w:rsidRPr="00B402CD">
        <w:rPr>
          <w:rFonts w:ascii="Times New Roman" w:hAnsi="Times New Roman" w:cs="Times New Roman"/>
        </w:rPr>
        <w:t xml:space="preserve">– прийняття рішення </w:t>
      </w:r>
      <w:proofErr w:type="spellStart"/>
      <w:r w:rsidR="00811D4B" w:rsidRPr="00B402CD">
        <w:rPr>
          <w:rFonts w:ascii="Times New Roman" w:hAnsi="Times New Roman" w:cs="Times New Roman"/>
        </w:rPr>
        <w:t>ТЬавричанської</w:t>
      </w:r>
      <w:proofErr w:type="spellEnd"/>
      <w:r w:rsidRPr="00B402CD">
        <w:rPr>
          <w:rFonts w:ascii="Times New Roman" w:hAnsi="Times New Roman" w:cs="Times New Roman"/>
        </w:rPr>
        <w:t xml:space="preserve"> сільської ради "Про встановлення ставок та пільг із сплати земельного податку на території </w:t>
      </w:r>
      <w:r w:rsidR="00811D4B" w:rsidRPr="00B402CD">
        <w:rPr>
          <w:rFonts w:ascii="Times New Roman" w:hAnsi="Times New Roman" w:cs="Times New Roman"/>
        </w:rPr>
        <w:t>Тавричанської</w:t>
      </w:r>
      <w:r w:rsidRPr="00B402CD">
        <w:rPr>
          <w:rFonts w:ascii="Times New Roman" w:hAnsi="Times New Roman" w:cs="Times New Roman"/>
        </w:rPr>
        <w:t xml:space="preserve"> сільської ради на 2022 рік». Цим проектом рішення пропонується встановити ставки земельного податку на 2022 рік, встановити пільги зі сплати земельного податку на 2022 рік, надані відповідно до статті 284 Податкового кодексу України.</w:t>
      </w:r>
    </w:p>
    <w:p w:rsidR="001428E7" w:rsidRDefault="001428E7" w:rsidP="001428E7">
      <w:pPr>
        <w:jc w:val="both"/>
      </w:pPr>
    </w:p>
    <w:p w:rsidR="001428E7" w:rsidRPr="001531C8" w:rsidRDefault="001428E7" w:rsidP="001428E7">
      <w:pPr>
        <w:jc w:val="both"/>
        <w:rPr>
          <w:sz w:val="16"/>
          <w:szCs w:val="16"/>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Основні групи (підгрупи), на які проблема справляє вплив: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654"/>
      </w:tblGrid>
      <w:tr w:rsidR="001428E7" w:rsidRPr="005976BC" w:rsidTr="001428E7">
        <w:tc>
          <w:tcPr>
            <w:tcW w:w="5688" w:type="dxa"/>
            <w:shd w:val="clear" w:color="auto" w:fill="auto"/>
            <w:vAlign w:val="center"/>
          </w:tcPr>
          <w:p w:rsidR="001428E7" w:rsidRPr="007A1853" w:rsidRDefault="001428E7" w:rsidP="001428E7">
            <w:pPr>
              <w:rPr>
                <w:rFonts w:ascii="Times New Roman" w:hAnsi="Times New Roman" w:cs="Times New Roman"/>
                <w:b/>
                <w:i/>
              </w:rPr>
            </w:pPr>
            <w:r w:rsidRPr="007A1853">
              <w:rPr>
                <w:rFonts w:ascii="Times New Roman" w:hAnsi="Times New Roman" w:cs="Times New Roman"/>
                <w:b/>
                <w:i/>
              </w:rPr>
              <w:t>Групи (підгрупи)</w:t>
            </w:r>
          </w:p>
        </w:tc>
        <w:tc>
          <w:tcPr>
            <w:tcW w:w="1980" w:type="dxa"/>
            <w:shd w:val="clear" w:color="auto" w:fill="auto"/>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так</w:t>
            </w:r>
          </w:p>
        </w:tc>
        <w:tc>
          <w:tcPr>
            <w:tcW w:w="1654" w:type="dxa"/>
            <w:shd w:val="clear" w:color="auto" w:fill="auto"/>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ні</w:t>
            </w:r>
          </w:p>
        </w:tc>
      </w:tr>
      <w:tr w:rsidR="001428E7" w:rsidRPr="005976BC" w:rsidTr="001428E7">
        <w:tc>
          <w:tcPr>
            <w:tcW w:w="5688"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Громадяни</w:t>
            </w:r>
          </w:p>
        </w:tc>
        <w:tc>
          <w:tcPr>
            <w:tcW w:w="1980"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c>
          <w:tcPr>
            <w:tcW w:w="1654"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r>
      <w:tr w:rsidR="001428E7" w:rsidRPr="005976BC" w:rsidTr="001428E7">
        <w:tc>
          <w:tcPr>
            <w:tcW w:w="5688"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Держава</w:t>
            </w:r>
          </w:p>
        </w:tc>
        <w:tc>
          <w:tcPr>
            <w:tcW w:w="1980"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c>
          <w:tcPr>
            <w:tcW w:w="1654"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r>
      <w:tr w:rsidR="001428E7" w:rsidRPr="005976BC" w:rsidTr="001428E7">
        <w:tc>
          <w:tcPr>
            <w:tcW w:w="5688"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Суб’єкти господарювання</w:t>
            </w:r>
          </w:p>
        </w:tc>
        <w:tc>
          <w:tcPr>
            <w:tcW w:w="1980"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c>
          <w:tcPr>
            <w:tcW w:w="1654"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r>
      <w:tr w:rsidR="001428E7" w:rsidRPr="005976BC" w:rsidTr="001428E7">
        <w:tc>
          <w:tcPr>
            <w:tcW w:w="5688"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У тому числі: суб’єкти малого підприємництва</w:t>
            </w:r>
          </w:p>
        </w:tc>
        <w:tc>
          <w:tcPr>
            <w:tcW w:w="1980"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c>
          <w:tcPr>
            <w:tcW w:w="1654"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w:t>
            </w:r>
          </w:p>
        </w:tc>
      </w:tr>
    </w:tbl>
    <w:p w:rsidR="001428E7" w:rsidRPr="007A1853" w:rsidRDefault="001428E7" w:rsidP="001428E7">
      <w:pPr>
        <w:jc w:val="both"/>
        <w:rPr>
          <w:rFonts w:ascii="Times New Roman" w:hAnsi="Times New Roman" w:cs="Times New Roman"/>
        </w:rPr>
      </w:pPr>
      <w:r>
        <w:tab/>
      </w:r>
      <w:r w:rsidRPr="007A1853">
        <w:rPr>
          <w:rFonts w:ascii="Times New Roman" w:hAnsi="Times New Roman" w:cs="Times New Roman"/>
        </w:rPr>
        <w:t>Проблема, яку передбачається розв’язати  шляхом державного регулювання – це приведення ставок земельного податку у відповідність до вимог чинного законодавства, а також до розміру, який не загрожуючи розвитку бізнесу надавав додаткові надходження в бюджет сільської територіальної громади.</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Розв’язання даної проблеми за допомогою ринкових механізмів неможливе, оскільки прийняття рішень про встановлення на відповідній території місцевих податків і зборів у порядку, визначеному Податковим кодексом України, належить до повноважень місцевих рад.</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Зазначена проблема не може бути розв’язана за допомогою діючого рішення сільської ради, оскільки Кабінетом Міністрів України запроваджено уніфіковану форму для ставок та пільг із сплати земельного податку.</w:t>
      </w:r>
    </w:p>
    <w:p w:rsidR="001428E7" w:rsidRPr="001531C8" w:rsidRDefault="001428E7" w:rsidP="001428E7">
      <w:pPr>
        <w:jc w:val="both"/>
        <w:rPr>
          <w:sz w:val="16"/>
          <w:szCs w:val="16"/>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lang w:val="ru-RU"/>
        </w:rPr>
        <w:t>2</w:t>
      </w:r>
      <w:r w:rsidRPr="007A1853">
        <w:rPr>
          <w:rFonts w:ascii="Times New Roman" w:hAnsi="Times New Roman" w:cs="Times New Roman"/>
          <w:b/>
        </w:rPr>
        <w:t xml:space="preserve">. Цілі регулювання </w:t>
      </w:r>
    </w:p>
    <w:p w:rsidR="001428E7" w:rsidRPr="007A1853" w:rsidRDefault="001428E7" w:rsidP="001428E7">
      <w:pPr>
        <w:jc w:val="center"/>
        <w:rPr>
          <w:rFonts w:ascii="Times New Roman" w:hAnsi="Times New Roman" w:cs="Times New Roman"/>
          <w:b/>
          <w:sz w:val="16"/>
          <w:szCs w:val="16"/>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Основною метою розробки проекту регуляторного акту є:</w:t>
      </w:r>
    </w:p>
    <w:p w:rsidR="001428E7" w:rsidRPr="007A1853" w:rsidRDefault="001428E7" w:rsidP="001428E7">
      <w:pPr>
        <w:numPr>
          <w:ilvl w:val="0"/>
          <w:numId w:val="15"/>
        </w:numPr>
        <w:tabs>
          <w:tab w:val="clear" w:pos="1065"/>
          <w:tab w:val="num" w:pos="900"/>
        </w:tabs>
        <w:spacing w:after="0" w:line="240" w:lineRule="auto"/>
        <w:ind w:left="0" w:firstLine="720"/>
        <w:jc w:val="both"/>
        <w:rPr>
          <w:rFonts w:ascii="Times New Roman" w:hAnsi="Times New Roman" w:cs="Times New Roman"/>
        </w:rPr>
      </w:pPr>
      <w:r w:rsidRPr="007A1853">
        <w:rPr>
          <w:rFonts w:ascii="Times New Roman" w:hAnsi="Times New Roman" w:cs="Times New Roman"/>
        </w:rPr>
        <w:t>дотримання вимог Закону України «Про засади державної регуляторної політики в сфері господарської діяльності» щодо порядку його прийняття;</w:t>
      </w:r>
    </w:p>
    <w:p w:rsidR="001428E7" w:rsidRPr="007A1853" w:rsidRDefault="001428E7" w:rsidP="001428E7">
      <w:pPr>
        <w:numPr>
          <w:ilvl w:val="0"/>
          <w:numId w:val="15"/>
        </w:numPr>
        <w:tabs>
          <w:tab w:val="clear" w:pos="1065"/>
          <w:tab w:val="num" w:pos="900"/>
        </w:tabs>
        <w:spacing w:after="0" w:line="240" w:lineRule="auto"/>
        <w:ind w:left="0" w:firstLine="720"/>
        <w:jc w:val="both"/>
        <w:rPr>
          <w:rFonts w:ascii="Times New Roman" w:hAnsi="Times New Roman" w:cs="Times New Roman"/>
        </w:rPr>
      </w:pPr>
      <w:r w:rsidRPr="007A1853">
        <w:rPr>
          <w:rFonts w:ascii="Times New Roman" w:hAnsi="Times New Roman" w:cs="Times New Roman"/>
        </w:rPr>
        <w:t>дотримання вимог Податкового кодексу України в частині встановлення ставок та пільг із сплати земельного податку у формі, затвердженій Кабінетом Міністрів України;</w:t>
      </w:r>
    </w:p>
    <w:p w:rsidR="001428E7" w:rsidRPr="007A1853" w:rsidRDefault="001428E7" w:rsidP="001428E7">
      <w:pPr>
        <w:numPr>
          <w:ilvl w:val="0"/>
          <w:numId w:val="15"/>
        </w:numPr>
        <w:tabs>
          <w:tab w:val="clear" w:pos="1065"/>
          <w:tab w:val="num" w:pos="900"/>
        </w:tabs>
        <w:spacing w:after="0" w:line="240" w:lineRule="auto"/>
        <w:ind w:left="0" w:firstLine="720"/>
        <w:jc w:val="both"/>
        <w:rPr>
          <w:rFonts w:ascii="Times New Roman" w:hAnsi="Times New Roman" w:cs="Times New Roman"/>
        </w:rPr>
      </w:pPr>
      <w:r w:rsidRPr="007A1853">
        <w:rPr>
          <w:rFonts w:ascii="Times New Roman" w:hAnsi="Times New Roman" w:cs="Times New Roman"/>
        </w:rPr>
        <w:t>забезпечення надходжень земельного</w:t>
      </w:r>
      <w:r w:rsidR="00811D4B" w:rsidRPr="007A1853">
        <w:rPr>
          <w:rFonts w:ascii="Times New Roman" w:hAnsi="Times New Roman" w:cs="Times New Roman"/>
        </w:rPr>
        <w:t xml:space="preserve"> податку до бюджету Тавричанської</w:t>
      </w:r>
      <w:r w:rsidRPr="007A1853">
        <w:rPr>
          <w:rFonts w:ascii="Times New Roman" w:hAnsi="Times New Roman" w:cs="Times New Roman"/>
        </w:rPr>
        <w:t xml:space="preserve"> сільської ради.</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lastRenderedPageBreak/>
        <w:tab/>
        <w:t>Впровадження регуляторного акта дозволить забезпечити реалізацію державної політики в податковій сфері, зокрема, виконання Податкового кодексу України, спрямовану на поповнення дохідної частини бюджету сільської територіальної громади для забезпечення реалізації місцевих програм.</w:t>
      </w:r>
    </w:p>
    <w:p w:rsidR="001428E7" w:rsidRPr="007A1853" w:rsidRDefault="001428E7" w:rsidP="001428E7">
      <w:pPr>
        <w:jc w:val="both"/>
        <w:rPr>
          <w:rFonts w:ascii="Times New Roman" w:hAnsi="Times New Roman" w:cs="Times New Roman"/>
          <w:sz w:val="16"/>
          <w:szCs w:val="16"/>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3. Визначення та оцінка альтернативних способів досягнення цілей</w:t>
      </w:r>
    </w:p>
    <w:p w:rsidR="001428E7" w:rsidRPr="007A1853" w:rsidRDefault="001428E7" w:rsidP="001428E7">
      <w:pPr>
        <w:jc w:val="center"/>
        <w:rPr>
          <w:rFonts w:ascii="Times New Roman" w:hAnsi="Times New Roman" w:cs="Times New Roman"/>
          <w:sz w:val="16"/>
          <w:szCs w:val="16"/>
        </w:rPr>
      </w:pPr>
    </w:p>
    <w:p w:rsidR="001428E7" w:rsidRPr="007A1853" w:rsidRDefault="001428E7" w:rsidP="001428E7">
      <w:pPr>
        <w:numPr>
          <w:ilvl w:val="0"/>
          <w:numId w:val="16"/>
        </w:numPr>
        <w:spacing w:after="0" w:line="240" w:lineRule="auto"/>
        <w:jc w:val="both"/>
        <w:rPr>
          <w:rFonts w:ascii="Times New Roman" w:hAnsi="Times New Roman" w:cs="Times New Roman"/>
          <w:b/>
          <w:i/>
        </w:rPr>
      </w:pPr>
      <w:r w:rsidRPr="007A1853">
        <w:rPr>
          <w:rFonts w:ascii="Times New Roman" w:hAnsi="Times New Roman" w:cs="Times New Roman"/>
          <w:b/>
          <w:i/>
        </w:rPr>
        <w:t>Визначення альтернативних способів: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874"/>
      </w:tblGrid>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Вид альтернативи</w:t>
            </w:r>
          </w:p>
        </w:tc>
        <w:tc>
          <w:tcPr>
            <w:tcW w:w="6874"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Опис альтернативи</w:t>
            </w:r>
          </w:p>
        </w:tc>
      </w:tr>
      <w:tr w:rsidR="001428E7" w:rsidRPr="007A1853" w:rsidTr="001428E7">
        <w:tc>
          <w:tcPr>
            <w:tcW w:w="2448"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Альтернатива 1.</w:t>
            </w:r>
          </w:p>
          <w:p w:rsidR="001428E7" w:rsidRPr="007A1853" w:rsidRDefault="001428E7" w:rsidP="001428E7">
            <w:pPr>
              <w:rPr>
                <w:rFonts w:ascii="Times New Roman" w:hAnsi="Times New Roman" w:cs="Times New Roman"/>
              </w:rPr>
            </w:pPr>
          </w:p>
          <w:p w:rsidR="001428E7" w:rsidRPr="007A1853" w:rsidRDefault="001428E7" w:rsidP="001428E7">
            <w:pPr>
              <w:rPr>
                <w:rFonts w:ascii="Times New Roman" w:hAnsi="Times New Roman" w:cs="Times New Roman"/>
              </w:rPr>
            </w:pPr>
            <w:r w:rsidRPr="007A1853">
              <w:rPr>
                <w:rFonts w:ascii="Times New Roman" w:hAnsi="Times New Roman" w:cs="Times New Roman"/>
              </w:rPr>
              <w:t>Залишення діючого наразі рішення без змін</w:t>
            </w:r>
          </w:p>
        </w:tc>
        <w:tc>
          <w:tcPr>
            <w:tcW w:w="6874" w:type="dxa"/>
            <w:shd w:val="clear" w:color="auto" w:fill="auto"/>
          </w:tcPr>
          <w:p w:rsidR="001428E7" w:rsidRPr="007A1853" w:rsidRDefault="001428E7" w:rsidP="001428E7">
            <w:pPr>
              <w:pStyle w:val="rvps2"/>
              <w:shd w:val="clear" w:color="auto" w:fill="FFFFFF"/>
              <w:spacing w:before="0" w:beforeAutospacing="0" w:after="150" w:afterAutospacing="0"/>
              <w:ind w:firstLine="450"/>
              <w:jc w:val="both"/>
            </w:pPr>
            <w:r w:rsidRPr="007A1853">
              <w:t xml:space="preserve">Не </w:t>
            </w:r>
            <w:proofErr w:type="spellStart"/>
            <w:r w:rsidRPr="007A1853">
              <w:t>прийняття</w:t>
            </w:r>
            <w:proofErr w:type="spellEnd"/>
            <w:r w:rsidRPr="007A1853">
              <w:t xml:space="preserve"> проекту регуляторного акта </w:t>
            </w:r>
            <w:proofErr w:type="spellStart"/>
            <w:r w:rsidRPr="007A1853">
              <w:t>призведе</w:t>
            </w:r>
            <w:proofErr w:type="spellEnd"/>
            <w:r w:rsidRPr="007A1853">
              <w:t xml:space="preserve"> до </w:t>
            </w:r>
            <w:proofErr w:type="spellStart"/>
            <w:r w:rsidRPr="007A1853">
              <w:t>невиконання</w:t>
            </w:r>
            <w:proofErr w:type="spellEnd"/>
            <w:r w:rsidRPr="007A1853">
              <w:t xml:space="preserve"> </w:t>
            </w:r>
            <w:proofErr w:type="spellStart"/>
            <w:r w:rsidRPr="007A1853">
              <w:t>вимог</w:t>
            </w:r>
            <w:proofErr w:type="spellEnd"/>
            <w:r w:rsidRPr="007A1853">
              <w:t xml:space="preserve"> </w:t>
            </w:r>
            <w:proofErr w:type="spellStart"/>
            <w:r w:rsidRPr="007A1853">
              <w:t>статті</w:t>
            </w:r>
            <w:proofErr w:type="spellEnd"/>
            <w:r w:rsidRPr="007A1853">
              <w:t xml:space="preserve"> 284.1. </w:t>
            </w:r>
            <w:proofErr w:type="spellStart"/>
            <w:r w:rsidRPr="007A1853">
              <w:t>Верховна</w:t>
            </w:r>
            <w:proofErr w:type="spellEnd"/>
            <w:r w:rsidRPr="007A1853">
              <w:t xml:space="preserve"> Рада </w:t>
            </w:r>
            <w:proofErr w:type="spellStart"/>
            <w:r w:rsidRPr="007A1853">
              <w:t>Автономної</w:t>
            </w:r>
            <w:proofErr w:type="spellEnd"/>
            <w:r w:rsidRPr="007A1853">
              <w:t xml:space="preserve"> </w:t>
            </w:r>
            <w:proofErr w:type="spellStart"/>
            <w:r w:rsidRPr="007A1853">
              <w:t>Республіки</w:t>
            </w:r>
            <w:proofErr w:type="spellEnd"/>
            <w:r w:rsidRPr="007A1853">
              <w:t xml:space="preserve"> </w:t>
            </w:r>
            <w:proofErr w:type="spellStart"/>
            <w:r w:rsidRPr="007A1853">
              <w:t>Крим</w:t>
            </w:r>
            <w:proofErr w:type="spellEnd"/>
            <w:r w:rsidRPr="007A1853">
              <w:t xml:space="preserve"> та </w:t>
            </w:r>
            <w:proofErr w:type="spellStart"/>
            <w:r w:rsidRPr="007A1853">
              <w:t>органи</w:t>
            </w:r>
            <w:proofErr w:type="spellEnd"/>
            <w:r w:rsidRPr="007A1853">
              <w:t xml:space="preserve"> </w:t>
            </w:r>
            <w:proofErr w:type="spellStart"/>
            <w:r w:rsidRPr="007A1853">
              <w:t>місцевого</w:t>
            </w:r>
            <w:proofErr w:type="spellEnd"/>
            <w:r w:rsidRPr="007A1853">
              <w:t xml:space="preserve"> </w:t>
            </w:r>
            <w:proofErr w:type="spellStart"/>
            <w:r w:rsidRPr="007A1853">
              <w:t>самоврядування</w:t>
            </w:r>
            <w:proofErr w:type="spellEnd"/>
            <w:r w:rsidRPr="007A1853">
              <w:t xml:space="preserve"> </w:t>
            </w:r>
            <w:proofErr w:type="spellStart"/>
            <w:r w:rsidRPr="007A1853">
              <w:t>встановлюють</w:t>
            </w:r>
            <w:proofErr w:type="spellEnd"/>
            <w:r w:rsidRPr="007A1853">
              <w:t xml:space="preserve"> ставки плати за землю та </w:t>
            </w:r>
            <w:proofErr w:type="spellStart"/>
            <w:r w:rsidRPr="007A1853">
              <w:t>пільги</w:t>
            </w:r>
            <w:proofErr w:type="spellEnd"/>
            <w:r w:rsidRPr="007A1853">
              <w:t xml:space="preserve"> </w:t>
            </w:r>
            <w:proofErr w:type="spellStart"/>
            <w:r w:rsidRPr="007A1853">
              <w:t>щодо</w:t>
            </w:r>
            <w:proofErr w:type="spellEnd"/>
            <w:r w:rsidRPr="007A1853">
              <w:t xml:space="preserve"> земельного </w:t>
            </w:r>
            <w:proofErr w:type="spellStart"/>
            <w:r w:rsidRPr="007A1853">
              <w:t>податку</w:t>
            </w:r>
            <w:proofErr w:type="spellEnd"/>
            <w:r w:rsidRPr="007A1853">
              <w:t xml:space="preserve">, </w:t>
            </w:r>
            <w:proofErr w:type="spellStart"/>
            <w:r w:rsidRPr="007A1853">
              <w:t>що</w:t>
            </w:r>
            <w:proofErr w:type="spellEnd"/>
            <w:r w:rsidRPr="007A1853">
              <w:t xml:space="preserve"> </w:t>
            </w:r>
            <w:proofErr w:type="spellStart"/>
            <w:r w:rsidRPr="007A1853">
              <w:t>сплачується</w:t>
            </w:r>
            <w:proofErr w:type="spellEnd"/>
            <w:r w:rsidRPr="007A1853">
              <w:t xml:space="preserve"> на </w:t>
            </w:r>
            <w:proofErr w:type="spellStart"/>
            <w:r w:rsidRPr="007A1853">
              <w:t>відповідній</w:t>
            </w:r>
            <w:proofErr w:type="spellEnd"/>
            <w:r w:rsidRPr="007A1853">
              <w:t xml:space="preserve"> </w:t>
            </w:r>
            <w:proofErr w:type="spellStart"/>
            <w:r w:rsidRPr="007A1853">
              <w:t>території</w:t>
            </w:r>
            <w:proofErr w:type="spellEnd"/>
            <w:r w:rsidRPr="007A1853">
              <w:t>.</w:t>
            </w:r>
            <w:bookmarkStart w:id="3" w:name="n1448"/>
            <w:bookmarkEnd w:id="3"/>
          </w:p>
        </w:tc>
      </w:tr>
      <w:tr w:rsidR="001428E7" w:rsidRPr="007A1853" w:rsidTr="001428E7">
        <w:tc>
          <w:tcPr>
            <w:tcW w:w="2448"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Альтернатива 2.</w:t>
            </w:r>
          </w:p>
          <w:p w:rsidR="001428E7" w:rsidRPr="007A1853" w:rsidRDefault="001428E7" w:rsidP="001428E7">
            <w:pPr>
              <w:rPr>
                <w:rFonts w:ascii="Times New Roman" w:hAnsi="Times New Roman" w:cs="Times New Roman"/>
              </w:rPr>
            </w:pPr>
          </w:p>
          <w:p w:rsidR="001428E7" w:rsidRPr="007A1853" w:rsidRDefault="001428E7" w:rsidP="001428E7">
            <w:pPr>
              <w:rPr>
                <w:rFonts w:ascii="Times New Roman" w:hAnsi="Times New Roman" w:cs="Times New Roman"/>
              </w:rPr>
            </w:pPr>
            <w:r w:rsidRPr="007A1853">
              <w:rPr>
                <w:rFonts w:ascii="Times New Roman" w:hAnsi="Times New Roman" w:cs="Times New Roman"/>
              </w:rPr>
              <w:t>Прийняття проекту регуляторного акту</w:t>
            </w:r>
          </w:p>
        </w:tc>
        <w:tc>
          <w:tcPr>
            <w:tcW w:w="6874"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Дотримання вимог статті 284.1 Податкового кодексу України у частині встановлення на території </w:t>
            </w:r>
            <w:r w:rsidR="00811D4B" w:rsidRPr="007A1853">
              <w:rPr>
                <w:rFonts w:ascii="Times New Roman" w:hAnsi="Times New Roman" w:cs="Times New Roman"/>
              </w:rPr>
              <w:t>Тавричанської</w:t>
            </w:r>
            <w:r w:rsidRPr="007A1853">
              <w:rPr>
                <w:rFonts w:ascii="Times New Roman" w:hAnsi="Times New Roman" w:cs="Times New Roman"/>
              </w:rPr>
              <w:t xml:space="preserve"> сільської територіальної громади ставок та пільг по земельному податку за формою, затвердженою Кабінетом Міністрів України забезпечить створення нормативно-правової бази для оподаткування земельним податком на території </w:t>
            </w:r>
            <w:r w:rsidR="00811D4B" w:rsidRPr="007A1853">
              <w:rPr>
                <w:rFonts w:ascii="Times New Roman" w:hAnsi="Times New Roman" w:cs="Times New Roman"/>
              </w:rPr>
              <w:t>Тавричанської</w:t>
            </w:r>
            <w:r w:rsidRPr="007A1853">
              <w:rPr>
                <w:rFonts w:ascii="Times New Roman" w:hAnsi="Times New Roman" w:cs="Times New Roman"/>
              </w:rPr>
              <w:t xml:space="preserve"> сільської ради та забезпечить єдиний підхід до встановлення органами місцевого самоврядування ставок та пільг по земельному податку.</w:t>
            </w:r>
          </w:p>
        </w:tc>
      </w:tr>
    </w:tbl>
    <w:p w:rsidR="001428E7" w:rsidRPr="007A1853" w:rsidRDefault="001428E7" w:rsidP="001428E7">
      <w:pPr>
        <w:ind w:left="705"/>
        <w:jc w:val="both"/>
        <w:rPr>
          <w:rFonts w:ascii="Times New Roman" w:hAnsi="Times New Roman" w:cs="Times New Roman"/>
          <w:sz w:val="16"/>
          <w:szCs w:val="16"/>
        </w:rPr>
      </w:pPr>
    </w:p>
    <w:p w:rsidR="001428E7" w:rsidRPr="007A1853" w:rsidRDefault="001428E7" w:rsidP="001428E7">
      <w:pPr>
        <w:ind w:left="705"/>
        <w:jc w:val="both"/>
        <w:rPr>
          <w:rFonts w:ascii="Times New Roman" w:hAnsi="Times New Roman" w:cs="Times New Roman"/>
          <w:b/>
        </w:rPr>
      </w:pPr>
    </w:p>
    <w:p w:rsidR="001428E7" w:rsidRPr="007A1853" w:rsidRDefault="001428E7" w:rsidP="001428E7">
      <w:pPr>
        <w:numPr>
          <w:ilvl w:val="0"/>
          <w:numId w:val="16"/>
        </w:numPr>
        <w:spacing w:after="0" w:line="240" w:lineRule="auto"/>
        <w:jc w:val="both"/>
        <w:rPr>
          <w:rFonts w:ascii="Times New Roman" w:hAnsi="Times New Roman" w:cs="Times New Roman"/>
          <w:b/>
          <w:i/>
        </w:rPr>
      </w:pPr>
      <w:r w:rsidRPr="007A1853">
        <w:rPr>
          <w:rFonts w:ascii="Times New Roman" w:hAnsi="Times New Roman" w:cs="Times New Roman"/>
          <w:b/>
          <w:i/>
        </w:rPr>
        <w:t>Оцінка вибраних альтернативних способів досягнення цілей</w:t>
      </w:r>
    </w:p>
    <w:p w:rsidR="001428E7" w:rsidRPr="007A1853" w:rsidRDefault="001428E7" w:rsidP="001428E7">
      <w:pPr>
        <w:ind w:left="705"/>
        <w:jc w:val="both"/>
        <w:rPr>
          <w:rFonts w:ascii="Times New Roman" w:hAnsi="Times New Roman" w:cs="Times New Roman"/>
          <w:sz w:val="16"/>
          <w:szCs w:val="16"/>
        </w:rPr>
      </w:pPr>
    </w:p>
    <w:p w:rsidR="001428E7" w:rsidRPr="007A1853" w:rsidRDefault="001428E7" w:rsidP="001428E7">
      <w:pPr>
        <w:ind w:left="705"/>
        <w:jc w:val="both"/>
        <w:rPr>
          <w:rFonts w:ascii="Times New Roman" w:hAnsi="Times New Roman" w:cs="Times New Roman"/>
          <w:b/>
        </w:rPr>
      </w:pPr>
      <w:r w:rsidRPr="007A1853">
        <w:rPr>
          <w:rFonts w:ascii="Times New Roman" w:hAnsi="Times New Roman" w:cs="Times New Roman"/>
          <w:b/>
        </w:rPr>
        <w:t>Оцінка впливу на сферу інтересів органів місцевого самоврядування: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4320"/>
        <w:gridCol w:w="2554"/>
      </w:tblGrid>
      <w:tr w:rsidR="001428E7" w:rsidRPr="007A1853" w:rsidTr="001428E7">
        <w:trPr>
          <w:tblHeader/>
        </w:trPr>
        <w:tc>
          <w:tcPr>
            <w:tcW w:w="2448"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Вид альтернативи</w:t>
            </w:r>
          </w:p>
        </w:tc>
        <w:tc>
          <w:tcPr>
            <w:tcW w:w="4320"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Вигоди</w:t>
            </w:r>
          </w:p>
        </w:tc>
        <w:tc>
          <w:tcPr>
            <w:tcW w:w="2554"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Витрати</w:t>
            </w:r>
          </w:p>
        </w:tc>
      </w:tr>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1</w:t>
            </w:r>
          </w:p>
        </w:tc>
        <w:tc>
          <w:tcPr>
            <w:tcW w:w="4320"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Не передбачені</w:t>
            </w:r>
          </w:p>
        </w:tc>
        <w:tc>
          <w:tcPr>
            <w:tcW w:w="2554"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Відсутні надходження до бюджету сільської територіальної громади від платників земельного податку, таким чином сільський бюджет недоотримає надходжень на суму </w:t>
            </w:r>
            <w:r w:rsidR="00811D4B" w:rsidRPr="007A1853">
              <w:rPr>
                <w:rFonts w:ascii="Times New Roman" w:hAnsi="Times New Roman" w:cs="Times New Roman"/>
              </w:rPr>
              <w:t>1588565</w:t>
            </w:r>
            <w:r w:rsidRPr="007A1853">
              <w:rPr>
                <w:rFonts w:ascii="Times New Roman" w:hAnsi="Times New Roman" w:cs="Times New Roman"/>
              </w:rPr>
              <w:t>. грн.</w:t>
            </w:r>
          </w:p>
        </w:tc>
      </w:tr>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2</w:t>
            </w:r>
          </w:p>
        </w:tc>
        <w:tc>
          <w:tcPr>
            <w:tcW w:w="4320"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Запровадження уніфікованої форми для ставок та пільг із сплати земельного податку.</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Очікувані надходження земельного  податку до бюджету </w:t>
            </w:r>
            <w:r w:rsidR="00811D4B" w:rsidRPr="007A1853">
              <w:rPr>
                <w:rFonts w:ascii="Times New Roman" w:hAnsi="Times New Roman" w:cs="Times New Roman"/>
              </w:rPr>
              <w:t>Тавричанської</w:t>
            </w:r>
            <w:r w:rsidRPr="007A1853">
              <w:rPr>
                <w:rFonts w:ascii="Times New Roman" w:hAnsi="Times New Roman" w:cs="Times New Roman"/>
              </w:rPr>
              <w:t xml:space="preserve"> сільської ради у 2021 році складуть</w:t>
            </w:r>
            <w:r w:rsidR="00811D4B" w:rsidRPr="007A1853">
              <w:rPr>
                <w:rFonts w:ascii="Times New Roman" w:hAnsi="Times New Roman" w:cs="Times New Roman"/>
              </w:rPr>
              <w:t xml:space="preserve"> </w:t>
            </w:r>
            <w:r w:rsidR="00811D4B" w:rsidRPr="007A1853">
              <w:rPr>
                <w:rFonts w:ascii="Times New Roman" w:hAnsi="Times New Roman" w:cs="Times New Roman"/>
              </w:rPr>
              <w:lastRenderedPageBreak/>
              <w:t>1588</w:t>
            </w:r>
            <w:r w:rsidR="00171CE3" w:rsidRPr="007A1853">
              <w:rPr>
                <w:rFonts w:ascii="Times New Roman" w:hAnsi="Times New Roman" w:cs="Times New Roman"/>
              </w:rPr>
              <w:t>565</w:t>
            </w:r>
            <w:r w:rsidRPr="007A1853">
              <w:rPr>
                <w:rFonts w:ascii="Times New Roman" w:hAnsi="Times New Roman" w:cs="Times New Roman"/>
              </w:rPr>
              <w:t xml:space="preserve">  грн, прогнозні у 2022 році –  </w:t>
            </w:r>
            <w:r w:rsidR="00171CE3" w:rsidRPr="007A1853">
              <w:rPr>
                <w:rFonts w:ascii="Times New Roman" w:hAnsi="Times New Roman" w:cs="Times New Roman"/>
              </w:rPr>
              <w:t>1608565</w:t>
            </w:r>
            <w:r w:rsidRPr="007A1853">
              <w:rPr>
                <w:rFonts w:ascii="Times New Roman" w:hAnsi="Times New Roman" w:cs="Times New Roman"/>
              </w:rPr>
              <w:t xml:space="preserve"> грн.</w:t>
            </w:r>
          </w:p>
        </w:tc>
        <w:tc>
          <w:tcPr>
            <w:tcW w:w="2554"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lastRenderedPageBreak/>
              <w:t>Витрати часу на підготовку проекту регуляторного акту та на проведення відстежень його результативності</w:t>
            </w:r>
          </w:p>
        </w:tc>
      </w:tr>
    </w:tbl>
    <w:p w:rsidR="001428E7" w:rsidRPr="007A1853" w:rsidRDefault="001428E7" w:rsidP="001428E7">
      <w:pPr>
        <w:ind w:left="705"/>
        <w:jc w:val="both"/>
        <w:rPr>
          <w:rFonts w:ascii="Times New Roman" w:hAnsi="Times New Roman" w:cs="Times New Roman"/>
          <w:sz w:val="16"/>
          <w:szCs w:val="16"/>
        </w:rPr>
      </w:pPr>
    </w:p>
    <w:p w:rsidR="001428E7" w:rsidRPr="007A1853" w:rsidRDefault="001428E7" w:rsidP="001428E7">
      <w:pPr>
        <w:numPr>
          <w:ilvl w:val="0"/>
          <w:numId w:val="16"/>
        </w:numPr>
        <w:spacing w:after="0" w:line="240" w:lineRule="auto"/>
        <w:jc w:val="both"/>
        <w:rPr>
          <w:rFonts w:ascii="Times New Roman" w:hAnsi="Times New Roman" w:cs="Times New Roman"/>
          <w:b/>
          <w:i/>
        </w:rPr>
      </w:pPr>
      <w:r w:rsidRPr="007A1853">
        <w:rPr>
          <w:rFonts w:ascii="Times New Roman" w:hAnsi="Times New Roman" w:cs="Times New Roman"/>
          <w:b/>
          <w:i/>
        </w:rPr>
        <w:t>Оцінка аналізу на сферу інтересів громадян: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4320"/>
        <w:gridCol w:w="2554"/>
      </w:tblGrid>
      <w:tr w:rsidR="001428E7" w:rsidRPr="007A1853" w:rsidTr="001428E7">
        <w:trPr>
          <w:tblHeader/>
        </w:trPr>
        <w:tc>
          <w:tcPr>
            <w:tcW w:w="2448"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Вид альтернативи</w:t>
            </w:r>
          </w:p>
        </w:tc>
        <w:tc>
          <w:tcPr>
            <w:tcW w:w="4320"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Вигоди</w:t>
            </w:r>
          </w:p>
        </w:tc>
        <w:tc>
          <w:tcPr>
            <w:tcW w:w="2554"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Витрати</w:t>
            </w:r>
          </w:p>
        </w:tc>
      </w:tr>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1</w:t>
            </w:r>
          </w:p>
        </w:tc>
        <w:tc>
          <w:tcPr>
            <w:tcW w:w="4320"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Відсутні</w:t>
            </w:r>
          </w:p>
        </w:tc>
        <w:tc>
          <w:tcPr>
            <w:tcW w:w="2554"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Відсутні надходження до бюджету сільської територіальної громади від платників земельного податку, таким чином сільський бюджет недоотримає надходжень на суму </w:t>
            </w:r>
            <w:r w:rsidR="00171CE3" w:rsidRPr="007A1853">
              <w:rPr>
                <w:rFonts w:ascii="Times New Roman" w:hAnsi="Times New Roman" w:cs="Times New Roman"/>
              </w:rPr>
              <w:t>1588565</w:t>
            </w:r>
            <w:r w:rsidRPr="007A1853">
              <w:rPr>
                <w:rFonts w:ascii="Times New Roman" w:hAnsi="Times New Roman" w:cs="Times New Roman"/>
              </w:rPr>
              <w:t xml:space="preserve"> тис. грн.</w:t>
            </w:r>
          </w:p>
        </w:tc>
      </w:tr>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2</w:t>
            </w:r>
          </w:p>
        </w:tc>
        <w:tc>
          <w:tcPr>
            <w:tcW w:w="4320"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Встановлення ставок та пільг із сплати земельного податку для суб’єктів підприємництва не матиме впливу на сферу інтересів громадян. Однак, громадяни також є платниками земельного податку, наприклад на землі для будівництва та обслуговування житлового будинку. При цьому нарахування земельного податку громадянам проводиться контролюючим органом, який надсилає платникові за місцем його реєстрації податкове повідомлення – рішення про сплату податку. </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Використання уніфікованої форми ставок та пільг для ознайомлення. Сплата земельного податку дасть можливість профінансувати первинну медичну допомогу населенню у 2022 році, для надання можливості на місці отримувати медичну допомогу, пільгові ліки </w:t>
            </w:r>
            <w:r w:rsidR="005C5819" w:rsidRPr="007A1853">
              <w:rPr>
                <w:rFonts w:ascii="Times New Roman" w:hAnsi="Times New Roman" w:cs="Times New Roman"/>
              </w:rPr>
              <w:t>.</w:t>
            </w:r>
          </w:p>
        </w:tc>
        <w:tc>
          <w:tcPr>
            <w:tcW w:w="2554"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 Витрати часу на ознайомлення з рішенням. </w:t>
            </w:r>
          </w:p>
        </w:tc>
      </w:tr>
    </w:tbl>
    <w:p w:rsidR="001428E7" w:rsidRPr="007A1853" w:rsidRDefault="001428E7" w:rsidP="001428E7">
      <w:pPr>
        <w:ind w:left="705"/>
        <w:jc w:val="both"/>
        <w:rPr>
          <w:rFonts w:ascii="Times New Roman" w:hAnsi="Times New Roman" w:cs="Times New Roman"/>
          <w:sz w:val="16"/>
          <w:szCs w:val="16"/>
        </w:rPr>
      </w:pPr>
    </w:p>
    <w:p w:rsidR="001428E7" w:rsidRPr="007A1853" w:rsidRDefault="001428E7" w:rsidP="001428E7">
      <w:pPr>
        <w:numPr>
          <w:ilvl w:val="0"/>
          <w:numId w:val="16"/>
        </w:numPr>
        <w:spacing w:after="0" w:line="240" w:lineRule="auto"/>
        <w:jc w:val="both"/>
        <w:rPr>
          <w:rFonts w:ascii="Times New Roman" w:hAnsi="Times New Roman" w:cs="Times New Roman"/>
          <w:b/>
          <w:i/>
        </w:rPr>
      </w:pPr>
      <w:r w:rsidRPr="007A1853">
        <w:rPr>
          <w:rFonts w:ascii="Times New Roman" w:hAnsi="Times New Roman" w:cs="Times New Roman"/>
          <w:b/>
          <w:i/>
        </w:rPr>
        <w:t>Оцінка впливу на сферу інтересів суб’єктів господарювання: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900"/>
        <w:gridCol w:w="900"/>
        <w:gridCol w:w="673"/>
        <w:gridCol w:w="851"/>
        <w:gridCol w:w="850"/>
      </w:tblGrid>
      <w:tr w:rsidR="001428E7" w:rsidRPr="007A1853" w:rsidTr="001428E7">
        <w:tc>
          <w:tcPr>
            <w:tcW w:w="5148" w:type="dxa"/>
            <w:shd w:val="clear" w:color="auto" w:fill="auto"/>
            <w:vAlign w:val="center"/>
          </w:tcPr>
          <w:p w:rsidR="001428E7" w:rsidRPr="007A1853" w:rsidRDefault="001428E7" w:rsidP="001428E7">
            <w:pPr>
              <w:jc w:val="center"/>
              <w:rPr>
                <w:rFonts w:ascii="Times New Roman" w:hAnsi="Times New Roman" w:cs="Times New Roman"/>
                <w:b/>
                <w:i/>
                <w:sz w:val="20"/>
                <w:szCs w:val="20"/>
              </w:rPr>
            </w:pPr>
            <w:r w:rsidRPr="007A1853">
              <w:rPr>
                <w:rFonts w:ascii="Times New Roman" w:hAnsi="Times New Roman" w:cs="Times New Roman"/>
                <w:b/>
                <w:i/>
                <w:sz w:val="20"/>
                <w:szCs w:val="20"/>
              </w:rPr>
              <w:t>Показник</w:t>
            </w:r>
          </w:p>
        </w:tc>
        <w:tc>
          <w:tcPr>
            <w:tcW w:w="900" w:type="dxa"/>
            <w:shd w:val="clear" w:color="auto" w:fill="auto"/>
            <w:vAlign w:val="center"/>
          </w:tcPr>
          <w:p w:rsidR="001428E7" w:rsidRPr="007A1853" w:rsidRDefault="001428E7" w:rsidP="001428E7">
            <w:pPr>
              <w:jc w:val="center"/>
              <w:rPr>
                <w:rFonts w:ascii="Times New Roman" w:hAnsi="Times New Roman" w:cs="Times New Roman"/>
                <w:b/>
                <w:i/>
                <w:sz w:val="20"/>
                <w:szCs w:val="20"/>
              </w:rPr>
            </w:pPr>
            <w:r w:rsidRPr="007A1853">
              <w:rPr>
                <w:rFonts w:ascii="Times New Roman" w:hAnsi="Times New Roman" w:cs="Times New Roman"/>
                <w:b/>
                <w:i/>
                <w:sz w:val="20"/>
                <w:szCs w:val="20"/>
              </w:rPr>
              <w:t>Великі</w:t>
            </w:r>
          </w:p>
        </w:tc>
        <w:tc>
          <w:tcPr>
            <w:tcW w:w="900" w:type="dxa"/>
            <w:shd w:val="clear" w:color="auto" w:fill="auto"/>
            <w:vAlign w:val="center"/>
          </w:tcPr>
          <w:p w:rsidR="001428E7" w:rsidRPr="007A1853" w:rsidRDefault="001428E7" w:rsidP="001428E7">
            <w:pPr>
              <w:jc w:val="center"/>
              <w:rPr>
                <w:rFonts w:ascii="Times New Roman" w:hAnsi="Times New Roman" w:cs="Times New Roman"/>
                <w:b/>
                <w:i/>
                <w:sz w:val="20"/>
                <w:szCs w:val="20"/>
              </w:rPr>
            </w:pPr>
            <w:r w:rsidRPr="007A1853">
              <w:rPr>
                <w:rFonts w:ascii="Times New Roman" w:hAnsi="Times New Roman" w:cs="Times New Roman"/>
                <w:b/>
                <w:i/>
                <w:sz w:val="20"/>
                <w:szCs w:val="20"/>
              </w:rPr>
              <w:t>Середні</w:t>
            </w:r>
          </w:p>
        </w:tc>
        <w:tc>
          <w:tcPr>
            <w:tcW w:w="673" w:type="dxa"/>
            <w:shd w:val="clear" w:color="auto" w:fill="auto"/>
            <w:vAlign w:val="center"/>
          </w:tcPr>
          <w:p w:rsidR="001428E7" w:rsidRPr="007A1853" w:rsidRDefault="001428E7" w:rsidP="001428E7">
            <w:pPr>
              <w:jc w:val="center"/>
              <w:rPr>
                <w:rFonts w:ascii="Times New Roman" w:hAnsi="Times New Roman" w:cs="Times New Roman"/>
                <w:b/>
                <w:i/>
                <w:sz w:val="20"/>
                <w:szCs w:val="20"/>
              </w:rPr>
            </w:pPr>
            <w:r w:rsidRPr="007A1853">
              <w:rPr>
                <w:rFonts w:ascii="Times New Roman" w:hAnsi="Times New Roman" w:cs="Times New Roman"/>
                <w:b/>
                <w:i/>
                <w:sz w:val="20"/>
                <w:szCs w:val="20"/>
              </w:rPr>
              <w:t>Малі</w:t>
            </w:r>
          </w:p>
        </w:tc>
        <w:tc>
          <w:tcPr>
            <w:tcW w:w="851" w:type="dxa"/>
            <w:shd w:val="clear" w:color="auto" w:fill="auto"/>
            <w:vAlign w:val="center"/>
          </w:tcPr>
          <w:p w:rsidR="001428E7" w:rsidRPr="007A1853" w:rsidRDefault="001428E7" w:rsidP="001428E7">
            <w:pPr>
              <w:jc w:val="center"/>
              <w:rPr>
                <w:rFonts w:ascii="Times New Roman" w:hAnsi="Times New Roman" w:cs="Times New Roman"/>
                <w:b/>
                <w:i/>
                <w:sz w:val="20"/>
                <w:szCs w:val="20"/>
              </w:rPr>
            </w:pPr>
            <w:r w:rsidRPr="007A1853">
              <w:rPr>
                <w:rFonts w:ascii="Times New Roman" w:hAnsi="Times New Roman" w:cs="Times New Roman"/>
                <w:b/>
                <w:i/>
                <w:sz w:val="20"/>
                <w:szCs w:val="20"/>
              </w:rPr>
              <w:t>Мікро</w:t>
            </w:r>
          </w:p>
        </w:tc>
        <w:tc>
          <w:tcPr>
            <w:tcW w:w="850" w:type="dxa"/>
            <w:shd w:val="clear" w:color="auto" w:fill="auto"/>
            <w:vAlign w:val="center"/>
          </w:tcPr>
          <w:p w:rsidR="001428E7" w:rsidRPr="007A1853" w:rsidRDefault="001428E7" w:rsidP="001428E7">
            <w:pPr>
              <w:jc w:val="center"/>
              <w:rPr>
                <w:rFonts w:ascii="Times New Roman" w:hAnsi="Times New Roman" w:cs="Times New Roman"/>
                <w:b/>
                <w:i/>
                <w:sz w:val="20"/>
                <w:szCs w:val="20"/>
              </w:rPr>
            </w:pPr>
            <w:r w:rsidRPr="007A1853">
              <w:rPr>
                <w:rFonts w:ascii="Times New Roman" w:hAnsi="Times New Roman" w:cs="Times New Roman"/>
                <w:b/>
                <w:i/>
                <w:sz w:val="20"/>
                <w:szCs w:val="20"/>
              </w:rPr>
              <w:t>Разом</w:t>
            </w:r>
          </w:p>
        </w:tc>
      </w:tr>
      <w:tr w:rsidR="001428E7" w:rsidRPr="007A1853" w:rsidTr="001428E7">
        <w:tc>
          <w:tcPr>
            <w:tcW w:w="5148"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Кількість суб’єктів господарювання, що підпадають під дію регулювання, одиниць</w:t>
            </w:r>
          </w:p>
        </w:tc>
        <w:tc>
          <w:tcPr>
            <w:tcW w:w="900"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0</w:t>
            </w:r>
          </w:p>
        </w:tc>
        <w:tc>
          <w:tcPr>
            <w:tcW w:w="900"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0</w:t>
            </w:r>
          </w:p>
        </w:tc>
        <w:tc>
          <w:tcPr>
            <w:tcW w:w="673"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0</w:t>
            </w:r>
          </w:p>
        </w:tc>
        <w:tc>
          <w:tcPr>
            <w:tcW w:w="851" w:type="dxa"/>
            <w:shd w:val="clear" w:color="auto" w:fill="auto"/>
            <w:vAlign w:val="center"/>
          </w:tcPr>
          <w:p w:rsidR="001428E7" w:rsidRPr="007A1853" w:rsidRDefault="005C5819" w:rsidP="001428E7">
            <w:pPr>
              <w:jc w:val="center"/>
              <w:rPr>
                <w:rFonts w:ascii="Times New Roman" w:hAnsi="Times New Roman" w:cs="Times New Roman"/>
              </w:rPr>
            </w:pPr>
            <w:r w:rsidRPr="007A1853">
              <w:rPr>
                <w:rFonts w:ascii="Times New Roman" w:hAnsi="Times New Roman" w:cs="Times New Roman"/>
              </w:rPr>
              <w:t>9</w:t>
            </w:r>
          </w:p>
        </w:tc>
        <w:tc>
          <w:tcPr>
            <w:tcW w:w="850" w:type="dxa"/>
            <w:shd w:val="clear" w:color="auto" w:fill="auto"/>
            <w:vAlign w:val="center"/>
          </w:tcPr>
          <w:p w:rsidR="001428E7" w:rsidRPr="007A1853" w:rsidRDefault="005C5819" w:rsidP="001428E7">
            <w:pPr>
              <w:jc w:val="center"/>
              <w:rPr>
                <w:rFonts w:ascii="Times New Roman" w:hAnsi="Times New Roman" w:cs="Times New Roman"/>
              </w:rPr>
            </w:pPr>
            <w:r w:rsidRPr="007A1853">
              <w:rPr>
                <w:rFonts w:ascii="Times New Roman" w:hAnsi="Times New Roman" w:cs="Times New Roman"/>
              </w:rPr>
              <w:t>9</w:t>
            </w:r>
          </w:p>
        </w:tc>
      </w:tr>
      <w:tr w:rsidR="001428E7" w:rsidRPr="007A1853" w:rsidTr="001428E7">
        <w:tc>
          <w:tcPr>
            <w:tcW w:w="5148"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Питома вага групи у загальній кількості, відсотків</w:t>
            </w:r>
          </w:p>
        </w:tc>
        <w:tc>
          <w:tcPr>
            <w:tcW w:w="900" w:type="dxa"/>
            <w:shd w:val="clear" w:color="auto" w:fill="auto"/>
            <w:vAlign w:val="center"/>
          </w:tcPr>
          <w:p w:rsidR="001428E7" w:rsidRPr="007A1853" w:rsidRDefault="001428E7" w:rsidP="001428E7">
            <w:pPr>
              <w:jc w:val="center"/>
              <w:rPr>
                <w:rFonts w:ascii="Times New Roman" w:hAnsi="Times New Roman" w:cs="Times New Roman"/>
              </w:rPr>
            </w:pPr>
          </w:p>
        </w:tc>
        <w:tc>
          <w:tcPr>
            <w:tcW w:w="900" w:type="dxa"/>
            <w:shd w:val="clear" w:color="auto" w:fill="auto"/>
            <w:vAlign w:val="center"/>
          </w:tcPr>
          <w:p w:rsidR="001428E7" w:rsidRPr="007A1853" w:rsidRDefault="001428E7" w:rsidP="001428E7">
            <w:pPr>
              <w:jc w:val="center"/>
              <w:rPr>
                <w:rFonts w:ascii="Times New Roman" w:hAnsi="Times New Roman" w:cs="Times New Roman"/>
              </w:rPr>
            </w:pPr>
          </w:p>
        </w:tc>
        <w:tc>
          <w:tcPr>
            <w:tcW w:w="673" w:type="dxa"/>
            <w:shd w:val="clear" w:color="auto" w:fill="auto"/>
            <w:vAlign w:val="center"/>
          </w:tcPr>
          <w:p w:rsidR="001428E7" w:rsidRPr="007A1853" w:rsidRDefault="001428E7" w:rsidP="001428E7">
            <w:pPr>
              <w:jc w:val="center"/>
              <w:rPr>
                <w:rFonts w:ascii="Times New Roman" w:hAnsi="Times New Roman" w:cs="Times New Roman"/>
              </w:rPr>
            </w:pPr>
          </w:p>
        </w:tc>
        <w:tc>
          <w:tcPr>
            <w:tcW w:w="85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100</w:t>
            </w:r>
          </w:p>
        </w:tc>
        <w:tc>
          <w:tcPr>
            <w:tcW w:w="850"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100,0</w:t>
            </w:r>
          </w:p>
        </w:tc>
      </w:tr>
    </w:tbl>
    <w:p w:rsidR="001428E7" w:rsidRPr="007A1853" w:rsidRDefault="001428E7" w:rsidP="001428E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960"/>
        <w:gridCol w:w="2914"/>
      </w:tblGrid>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Вид альтернативи</w:t>
            </w:r>
          </w:p>
        </w:tc>
        <w:tc>
          <w:tcPr>
            <w:tcW w:w="3960"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Вигоди</w:t>
            </w:r>
          </w:p>
        </w:tc>
        <w:tc>
          <w:tcPr>
            <w:tcW w:w="2914"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Витрати</w:t>
            </w:r>
          </w:p>
        </w:tc>
      </w:tr>
      <w:tr w:rsidR="001428E7" w:rsidRPr="007A1853" w:rsidTr="001428E7">
        <w:tc>
          <w:tcPr>
            <w:tcW w:w="2448"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lastRenderedPageBreak/>
              <w:t>Альтернатива 1</w:t>
            </w:r>
          </w:p>
        </w:tc>
        <w:tc>
          <w:tcPr>
            <w:tcW w:w="3960"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Відсутність витрат на сплату земельного податку</w:t>
            </w:r>
          </w:p>
        </w:tc>
        <w:tc>
          <w:tcPr>
            <w:tcW w:w="291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Відсутні</w:t>
            </w:r>
          </w:p>
        </w:tc>
      </w:tr>
      <w:tr w:rsidR="001428E7" w:rsidRPr="007A1853" w:rsidTr="001428E7">
        <w:tc>
          <w:tcPr>
            <w:tcW w:w="2448"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Альтернатива 2</w:t>
            </w:r>
          </w:p>
        </w:tc>
        <w:tc>
          <w:tcPr>
            <w:tcW w:w="3960"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Встановлення ставок та пільг із сплати земельного податку за уніфікованою формою спростить користування рішеннями органів місцевого самоврядування при складанні та поданні податкової звітності платниками.</w:t>
            </w:r>
          </w:p>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Під дію регулювання підпадатиме </w:t>
            </w:r>
            <w:r w:rsidR="005C5819" w:rsidRPr="007A1853">
              <w:rPr>
                <w:rFonts w:ascii="Times New Roman" w:hAnsi="Times New Roman" w:cs="Times New Roman"/>
              </w:rPr>
              <w:t>9</w:t>
            </w:r>
            <w:r w:rsidRPr="007A1853">
              <w:rPr>
                <w:rFonts w:ascii="Times New Roman" w:hAnsi="Times New Roman" w:cs="Times New Roman"/>
              </w:rPr>
              <w:t xml:space="preserve"> суб’єктів господарювання – юридичних осіб (які фактично платять щороку земельний податок до сільського бюджету).</w:t>
            </w:r>
          </w:p>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 Ставки встановлюються на 2022 рік та вводяться в дію з 01.01.2022 року. Розмі</w:t>
            </w:r>
            <w:r w:rsidR="00B67C12" w:rsidRPr="007A1853">
              <w:rPr>
                <w:rFonts w:ascii="Times New Roman" w:hAnsi="Times New Roman" w:cs="Times New Roman"/>
              </w:rPr>
              <w:t xml:space="preserve">р відсоткових ставок  </w:t>
            </w:r>
            <w:proofErr w:type="spellStart"/>
            <w:r w:rsidR="00B67C12" w:rsidRPr="007A1853">
              <w:rPr>
                <w:rFonts w:ascii="Times New Roman" w:hAnsi="Times New Roman" w:cs="Times New Roman"/>
              </w:rPr>
              <w:t>преведений</w:t>
            </w:r>
            <w:proofErr w:type="spellEnd"/>
            <w:r w:rsidR="00B67C12" w:rsidRPr="007A1853">
              <w:rPr>
                <w:rFonts w:ascii="Times New Roman" w:hAnsi="Times New Roman" w:cs="Times New Roman"/>
              </w:rPr>
              <w:t xml:space="preserve"> в порядок згідно </w:t>
            </w:r>
            <w:proofErr w:type="spellStart"/>
            <w:r w:rsidR="00B67C12" w:rsidRPr="007A1853">
              <w:rPr>
                <w:rFonts w:ascii="Times New Roman" w:hAnsi="Times New Roman" w:cs="Times New Roman"/>
              </w:rPr>
              <w:t>статтей</w:t>
            </w:r>
            <w:proofErr w:type="spellEnd"/>
            <w:r w:rsidR="00B67C12" w:rsidRPr="007A1853">
              <w:rPr>
                <w:rFonts w:ascii="Times New Roman" w:hAnsi="Times New Roman" w:cs="Times New Roman"/>
              </w:rPr>
              <w:t xml:space="preserve"> Податкового кодексу України </w:t>
            </w:r>
            <w:r w:rsidRPr="007A1853">
              <w:rPr>
                <w:rFonts w:ascii="Times New Roman" w:hAnsi="Times New Roman" w:cs="Times New Roman"/>
              </w:rPr>
              <w:t xml:space="preserve">. Бюджет отримає додаткові надходження, а це дозволить в повній мірі профінансувати медицину в громаді,  що забезпечить її якість та доступність. </w:t>
            </w:r>
          </w:p>
        </w:tc>
        <w:tc>
          <w:tcPr>
            <w:tcW w:w="291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часу, необхідні для ознайомлення з рішенням.</w:t>
            </w:r>
          </w:p>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на адміністративні процедури (процедура отримання первинної інформації, організація виконання вимог регулювання).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на заповнення та подання звітності про нарахування податку на майно (у частині плати за землю) до ОДПІ ГУ ДФС в Херсонській області</w:t>
            </w:r>
          </w:p>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Витрати на сплату земельного податку за ставкою, встановленою рішенням, відповідно до класифікації видів цільового призначення. </w:t>
            </w:r>
          </w:p>
        </w:tc>
      </w:tr>
    </w:tbl>
    <w:p w:rsidR="001428E7" w:rsidRPr="007A1853" w:rsidRDefault="001428E7" w:rsidP="001428E7">
      <w:pPr>
        <w:jc w:val="both"/>
        <w:rPr>
          <w:rFonts w:ascii="Times New Roman" w:hAnsi="Times New Roman" w:cs="Times New Roman"/>
          <w:sz w:val="16"/>
          <w:szCs w:val="16"/>
        </w:rPr>
      </w:pPr>
    </w:p>
    <w:p w:rsidR="001428E7" w:rsidRPr="007A1853" w:rsidRDefault="001428E7" w:rsidP="001428E7">
      <w:pPr>
        <w:jc w:val="both"/>
        <w:rPr>
          <w:rFonts w:ascii="Times New Roman" w:hAnsi="Times New Roman" w:cs="Times New Roman"/>
          <w:sz w:val="16"/>
          <w:szCs w:val="16"/>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Втрати, які будуть виникати внаслідок дії регуляторного акта (згідно з додатком 2 до Методики проведення аналізу впливу регуляторного акта.)</w:t>
      </w:r>
    </w:p>
    <w:p w:rsidR="001428E7" w:rsidRPr="007A1853" w:rsidRDefault="001428E7" w:rsidP="001428E7">
      <w:pPr>
        <w:jc w:val="both"/>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1843"/>
      </w:tblGrid>
      <w:tr w:rsidR="001428E7" w:rsidRPr="007A1853" w:rsidTr="001428E7">
        <w:trPr>
          <w:tblHeader/>
        </w:trPr>
        <w:tc>
          <w:tcPr>
            <w:tcW w:w="7621" w:type="dxa"/>
            <w:shd w:val="clear" w:color="auto" w:fill="auto"/>
            <w:vAlign w:val="center"/>
          </w:tcPr>
          <w:p w:rsidR="001428E7" w:rsidRPr="007A1853" w:rsidRDefault="001428E7" w:rsidP="001428E7">
            <w:pPr>
              <w:rPr>
                <w:rFonts w:ascii="Times New Roman" w:hAnsi="Times New Roman" w:cs="Times New Roman"/>
                <w:b/>
                <w:i/>
              </w:rPr>
            </w:pPr>
            <w:r w:rsidRPr="007A1853">
              <w:rPr>
                <w:rFonts w:ascii="Times New Roman" w:hAnsi="Times New Roman" w:cs="Times New Roman"/>
                <w:b/>
                <w:i/>
              </w:rPr>
              <w:t>Сумарні витрати за альтернативами</w:t>
            </w:r>
          </w:p>
        </w:tc>
        <w:tc>
          <w:tcPr>
            <w:tcW w:w="1843" w:type="dxa"/>
            <w:shd w:val="clear" w:color="auto" w:fill="auto"/>
            <w:vAlign w:val="center"/>
          </w:tcPr>
          <w:p w:rsidR="001428E7" w:rsidRPr="007A1853" w:rsidRDefault="001428E7" w:rsidP="001428E7">
            <w:pPr>
              <w:rPr>
                <w:rFonts w:ascii="Times New Roman" w:hAnsi="Times New Roman" w:cs="Times New Roman"/>
                <w:b/>
                <w:i/>
              </w:rPr>
            </w:pPr>
            <w:r w:rsidRPr="007A1853">
              <w:rPr>
                <w:rFonts w:ascii="Times New Roman" w:hAnsi="Times New Roman" w:cs="Times New Roman"/>
                <w:b/>
                <w:i/>
              </w:rPr>
              <w:t>Сума витрат, гривень</w:t>
            </w:r>
          </w:p>
        </w:tc>
      </w:tr>
      <w:tr w:rsidR="001428E7" w:rsidRPr="007A1853" w:rsidTr="001428E7">
        <w:tc>
          <w:tcPr>
            <w:tcW w:w="7621"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Альтернатива 1</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14 таблиці (Витрати на одного суб’єкта господарювання великого і середнього підприємства, які виникають внаслідок дії регуляторного акта)</w:t>
            </w:r>
          </w:p>
        </w:tc>
        <w:tc>
          <w:tcPr>
            <w:tcW w:w="18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80,72</w:t>
            </w:r>
          </w:p>
        </w:tc>
      </w:tr>
      <w:tr w:rsidR="001428E7" w:rsidRPr="007A1853" w:rsidTr="001428E7">
        <w:tc>
          <w:tcPr>
            <w:tcW w:w="7621"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Альтернатива 2</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14 таблиці (Витрати на одного суб’єкта господарювання великого і середнього підприємства, які виникають внаслідок дії регуляторного акта)</w:t>
            </w:r>
          </w:p>
        </w:tc>
        <w:tc>
          <w:tcPr>
            <w:tcW w:w="1843" w:type="dxa"/>
            <w:shd w:val="clear" w:color="auto" w:fill="auto"/>
            <w:vAlign w:val="center"/>
          </w:tcPr>
          <w:p w:rsidR="001428E7" w:rsidRPr="007A1853" w:rsidRDefault="001428E7" w:rsidP="001428E7">
            <w:pPr>
              <w:jc w:val="center"/>
              <w:rPr>
                <w:rFonts w:ascii="Times New Roman" w:hAnsi="Times New Roman" w:cs="Times New Roman"/>
                <w:color w:val="FF0000"/>
              </w:rPr>
            </w:pPr>
            <w:r w:rsidRPr="007A1853">
              <w:rPr>
                <w:rFonts w:ascii="Times New Roman" w:hAnsi="Times New Roman" w:cs="Times New Roman"/>
              </w:rPr>
              <w:t>80,72</w:t>
            </w:r>
          </w:p>
        </w:tc>
      </w:tr>
    </w:tbl>
    <w:p w:rsidR="001428E7" w:rsidRPr="007A1853" w:rsidRDefault="001428E7" w:rsidP="001428E7">
      <w:pPr>
        <w:jc w:val="both"/>
        <w:rPr>
          <w:rFonts w:ascii="Times New Roman" w:hAnsi="Times New Roman" w:cs="Times New Roman"/>
          <w:sz w:val="16"/>
          <w:szCs w:val="16"/>
        </w:rPr>
      </w:pPr>
    </w:p>
    <w:p w:rsidR="001428E7" w:rsidRPr="007A1853" w:rsidRDefault="001428E7" w:rsidP="001428E7">
      <w:pPr>
        <w:rPr>
          <w:rFonts w:ascii="Times New Roman" w:hAnsi="Times New Roman" w:cs="Times New Roman"/>
          <w:b/>
        </w:rPr>
      </w:pPr>
      <w:r w:rsidRPr="007A1853">
        <w:rPr>
          <w:rFonts w:ascii="Times New Roman" w:hAnsi="Times New Roman" w:cs="Times New Roman"/>
          <w:b/>
        </w:rPr>
        <w:lastRenderedPageBreak/>
        <w:t>4. Вибір найбільш оптимального альтернативного способу досягнення цілей</w:t>
      </w:r>
    </w:p>
    <w:p w:rsidR="001428E7" w:rsidRPr="007A1853" w:rsidRDefault="001428E7" w:rsidP="001428E7">
      <w:pPr>
        <w:ind w:left="705"/>
        <w:jc w:val="center"/>
        <w:rPr>
          <w:rFonts w:ascii="Times New Roman" w:hAnsi="Times New Roman" w:cs="Times New Roman"/>
          <w:b/>
        </w:rPr>
      </w:pP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Здійснити вибір оптимального альтернативного способу з урахуванням системи бальної оцінки ступеня досягнення визначених цілей.</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Вартість балів визначається за чотирибальною системою оцінки ступеня досягнення визначених цілей, де:</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4 – цілі прийняття регуляторного акта, які можуть бути досягнути повною мірою (проблема більше існувати не буде);</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3 – цілі прийняття регуляторного акта, які можуть буди досягнути майже повною мірою (усі важливі аспекти проблеми існувати не будуть);</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2 – цілі прийняття регуляторного акта, які можуть бути досягнути частково (проблема значно зменшиться, деякі важливі та критичні аспекти проблеми залишаться невирішеними);</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1 – цілі прийняття регуляторного акта, які не можуть бути досягнуті (проблема продовжує існувати).</w:t>
      </w:r>
    </w:p>
    <w:p w:rsidR="001428E7" w:rsidRPr="007A1853" w:rsidRDefault="001428E7" w:rsidP="001428E7">
      <w:pPr>
        <w:ind w:firstLine="720"/>
        <w:jc w:val="both"/>
        <w:rPr>
          <w:rFonts w:ascii="Times New Roman" w:hAnsi="Times New Roman" w:cs="Times New Roman"/>
        </w:rPr>
      </w:pPr>
    </w:p>
    <w:p w:rsidR="001428E7" w:rsidRPr="007A1853" w:rsidRDefault="001428E7" w:rsidP="001428E7">
      <w:pPr>
        <w:ind w:firstLine="720"/>
        <w:jc w:val="both"/>
        <w:rPr>
          <w:rFonts w:ascii="Times New Roman" w:hAnsi="Times New Roman" w:cs="Times New Roman"/>
        </w:rPr>
      </w:pPr>
    </w:p>
    <w:p w:rsidR="001428E7" w:rsidRPr="007A1853" w:rsidRDefault="001428E7" w:rsidP="001428E7">
      <w:pPr>
        <w:ind w:left="705"/>
        <w:jc w:val="center"/>
        <w:rPr>
          <w:rFonts w:ascii="Times New Roman" w:hAnsi="Times New Roman" w:cs="Times New Roman"/>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26"/>
        <w:gridCol w:w="5670"/>
      </w:tblGrid>
      <w:tr w:rsidR="001428E7" w:rsidRPr="007A1853" w:rsidTr="001428E7">
        <w:tc>
          <w:tcPr>
            <w:tcW w:w="2268"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Рейтинг результативності (досягнення цілей під час вирішення проблеми)</w:t>
            </w:r>
          </w:p>
        </w:tc>
        <w:tc>
          <w:tcPr>
            <w:tcW w:w="1526"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Бал результативності (за чотирибальною системою оцінки)</w:t>
            </w:r>
          </w:p>
        </w:tc>
        <w:tc>
          <w:tcPr>
            <w:tcW w:w="5670"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Коментарі щодо присвоєння відповідного бала</w:t>
            </w:r>
          </w:p>
        </w:tc>
      </w:tr>
      <w:tr w:rsidR="001428E7" w:rsidRPr="007A1853" w:rsidTr="001428E7">
        <w:tc>
          <w:tcPr>
            <w:tcW w:w="226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1</w:t>
            </w:r>
          </w:p>
        </w:tc>
        <w:tc>
          <w:tcPr>
            <w:tcW w:w="152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2</w:t>
            </w:r>
          </w:p>
        </w:tc>
        <w:tc>
          <w:tcPr>
            <w:tcW w:w="5670"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Не прийняття регуляторного акту призведе до неможливості подання контролюючому органу рішення в частині ставок та пільг із сплати земельного податку за формою, визначеною постановою Кабінету Міністрів України.</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Даний спосіб не сприяє меті державного регулювання, а також веде до зменшення надходжень до бюджету сільської територіальної громади і не дає можливості в повній мірі фінансувати первинну медичну допомогу.</w:t>
            </w:r>
          </w:p>
        </w:tc>
      </w:tr>
      <w:tr w:rsidR="001428E7" w:rsidRPr="007A1853" w:rsidTr="001428E7">
        <w:tc>
          <w:tcPr>
            <w:tcW w:w="226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2</w:t>
            </w:r>
          </w:p>
        </w:tc>
        <w:tc>
          <w:tcPr>
            <w:tcW w:w="152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4</w:t>
            </w:r>
          </w:p>
        </w:tc>
        <w:tc>
          <w:tcPr>
            <w:tcW w:w="5670"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Виконання вимог Податкового кодексу України, зокрема запровадження уніфікованої системи рішень щодо ставок та пільг по земельному податку. Також надходження податків дає змогу виділяти кошти на підтримку і розвиток медицини, забезпечення належних умов для залучення сімейних лікарів, виконати бюджет у 2022 році.</w:t>
            </w:r>
          </w:p>
        </w:tc>
      </w:tr>
    </w:tbl>
    <w:p w:rsidR="001428E7" w:rsidRPr="007A1853" w:rsidRDefault="001428E7" w:rsidP="001428E7">
      <w:pPr>
        <w:jc w:val="both"/>
        <w:rPr>
          <w:rFonts w:ascii="Times New Roman" w:hAnsi="Times New Roman" w:cs="Times New Roman"/>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878"/>
        <w:gridCol w:w="2410"/>
        <w:gridCol w:w="2374"/>
      </w:tblGrid>
      <w:tr w:rsidR="001428E7" w:rsidRPr="007A1853" w:rsidTr="001428E7">
        <w:trPr>
          <w:tblHeader/>
        </w:trPr>
        <w:tc>
          <w:tcPr>
            <w:tcW w:w="1908"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lastRenderedPageBreak/>
              <w:t>Рейтинг результативності</w:t>
            </w:r>
          </w:p>
        </w:tc>
        <w:tc>
          <w:tcPr>
            <w:tcW w:w="2878"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Вигоди (підсумок)</w:t>
            </w:r>
          </w:p>
        </w:tc>
        <w:tc>
          <w:tcPr>
            <w:tcW w:w="2410"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Витрати (підсумок)</w:t>
            </w:r>
          </w:p>
        </w:tc>
        <w:tc>
          <w:tcPr>
            <w:tcW w:w="2374"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Обґрунтування відповідного місця альтернативи у рейтингу</w:t>
            </w:r>
          </w:p>
        </w:tc>
      </w:tr>
      <w:tr w:rsidR="001428E7" w:rsidRPr="007A1853" w:rsidTr="001428E7">
        <w:tc>
          <w:tcPr>
            <w:tcW w:w="190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1</w:t>
            </w:r>
          </w:p>
        </w:tc>
        <w:tc>
          <w:tcPr>
            <w:tcW w:w="2878" w:type="dxa"/>
            <w:shd w:val="clear" w:color="auto" w:fill="auto"/>
          </w:tcPr>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органів місцевого самоврядування: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Надходження плати за землю до бюджету громади в 2022 році будуть отримані в прогнозованому обсязі – </w:t>
            </w:r>
            <w:r w:rsidR="008938E7" w:rsidRPr="007A1853">
              <w:rPr>
                <w:rFonts w:ascii="Times New Roman" w:hAnsi="Times New Roman" w:cs="Times New Roman"/>
              </w:rPr>
              <w:t>1608565</w:t>
            </w:r>
            <w:r w:rsidRPr="007A1853">
              <w:rPr>
                <w:rFonts w:ascii="Times New Roman" w:hAnsi="Times New Roman" w:cs="Times New Roman"/>
              </w:rPr>
              <w:t>. грн.</w:t>
            </w:r>
          </w:p>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громадян:</w:t>
            </w:r>
          </w:p>
          <w:p w:rsidR="001428E7" w:rsidRPr="007A1853" w:rsidRDefault="001428E7" w:rsidP="001428E7">
            <w:pPr>
              <w:rPr>
                <w:rFonts w:ascii="Times New Roman" w:hAnsi="Times New Roman" w:cs="Times New Roman"/>
              </w:rPr>
            </w:pPr>
            <w:r w:rsidRPr="007A1853">
              <w:rPr>
                <w:rFonts w:ascii="Times New Roman" w:hAnsi="Times New Roman" w:cs="Times New Roman"/>
              </w:rPr>
              <w:t>Забезпечення фінансування з бюджету у прогнозованому обсязі для забезпечення видатків на утр</w:t>
            </w:r>
            <w:r w:rsidR="008938E7" w:rsidRPr="007A1853">
              <w:rPr>
                <w:rFonts w:ascii="Times New Roman" w:hAnsi="Times New Roman" w:cs="Times New Roman"/>
              </w:rPr>
              <w:t>имання та розвиток  Тавричанської</w:t>
            </w:r>
            <w:r w:rsidRPr="007A1853">
              <w:rPr>
                <w:rFonts w:ascii="Times New Roman" w:hAnsi="Times New Roman" w:cs="Times New Roman"/>
              </w:rPr>
              <w:t xml:space="preserve"> амбулаторії.</w:t>
            </w:r>
          </w:p>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суб’єктів господарювання: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Незмінність ставок земельного податку у порівнянні з 2020 та 2021  роками</w:t>
            </w:r>
          </w:p>
        </w:tc>
        <w:tc>
          <w:tcPr>
            <w:tcW w:w="2410"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Додаткових витрат за цією альтернативою в органах місцевого самоврядування, у громадян та суб’єктів господарювання не виникатиме</w:t>
            </w:r>
          </w:p>
        </w:tc>
        <w:tc>
          <w:tcPr>
            <w:tcW w:w="237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Проблема продовжуватиме існувати.</w:t>
            </w:r>
          </w:p>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Недотримання вимог статті </w:t>
            </w:r>
            <w:r w:rsidRPr="007A1853">
              <w:rPr>
                <w:rFonts w:ascii="Times New Roman" w:hAnsi="Times New Roman" w:cs="Times New Roman"/>
                <w:color w:val="333333"/>
                <w:shd w:val="clear" w:color="auto" w:fill="FFFFFF"/>
              </w:rPr>
              <w:t xml:space="preserve"> </w:t>
            </w:r>
            <w:r w:rsidRPr="007A1853">
              <w:rPr>
                <w:rFonts w:ascii="Times New Roman" w:hAnsi="Times New Roman" w:cs="Times New Roman"/>
                <w:shd w:val="clear" w:color="auto" w:fill="FFFFFF"/>
              </w:rPr>
              <w:t>284.1 Верховна Рада Автономної Республіки Крим та органи місцевого самоврядування встановлюють ставки плати за землю та пільги щодо земельного податку, що сплачується на відповідній території.</w:t>
            </w:r>
          </w:p>
        </w:tc>
      </w:tr>
      <w:tr w:rsidR="001428E7" w:rsidRPr="007A1853" w:rsidTr="001428E7">
        <w:tc>
          <w:tcPr>
            <w:tcW w:w="190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2</w:t>
            </w:r>
          </w:p>
        </w:tc>
        <w:tc>
          <w:tcPr>
            <w:tcW w:w="2878" w:type="dxa"/>
            <w:shd w:val="clear" w:color="auto" w:fill="auto"/>
          </w:tcPr>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органів місцевого самоврядування: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Єдиний підхід до встановлення ставок та пільг із сплати земельного податку. Надходження плати за землю до бюджету громади в 2022 році будуть отримані в прогнозованому обсязі – </w:t>
            </w:r>
            <w:r w:rsidR="004A2D1A" w:rsidRPr="007A1853">
              <w:rPr>
                <w:rFonts w:ascii="Times New Roman" w:hAnsi="Times New Roman" w:cs="Times New Roman"/>
              </w:rPr>
              <w:t>1608565</w:t>
            </w:r>
            <w:r w:rsidRPr="007A1853">
              <w:rPr>
                <w:rFonts w:ascii="Times New Roman" w:hAnsi="Times New Roman" w:cs="Times New Roman"/>
              </w:rPr>
              <w:t>тис. грн.</w:t>
            </w:r>
          </w:p>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громадян:</w:t>
            </w:r>
          </w:p>
          <w:p w:rsidR="001428E7" w:rsidRPr="007A1853" w:rsidRDefault="001428E7" w:rsidP="001428E7">
            <w:pPr>
              <w:rPr>
                <w:rFonts w:ascii="Times New Roman" w:hAnsi="Times New Roman" w:cs="Times New Roman"/>
              </w:rPr>
            </w:pPr>
            <w:r w:rsidRPr="007A1853">
              <w:rPr>
                <w:rFonts w:ascii="Times New Roman" w:hAnsi="Times New Roman" w:cs="Times New Roman"/>
              </w:rPr>
              <w:t>Використання уніфікованої форми ставок із сплати земельного податку з метою ознайомлення.  Забезпечення повного фінансування з бюджету видатків на утр</w:t>
            </w:r>
            <w:r w:rsidR="004A2D1A" w:rsidRPr="007A1853">
              <w:rPr>
                <w:rFonts w:ascii="Times New Roman" w:hAnsi="Times New Roman" w:cs="Times New Roman"/>
              </w:rPr>
              <w:t xml:space="preserve">имання та розвиток  Тавричанської </w:t>
            </w:r>
            <w:r w:rsidRPr="007A1853">
              <w:rPr>
                <w:rFonts w:ascii="Times New Roman" w:hAnsi="Times New Roman" w:cs="Times New Roman"/>
              </w:rPr>
              <w:t xml:space="preserve">амбулаторії та забезпечення умов для залучення </w:t>
            </w:r>
            <w:r w:rsidRPr="007A1853">
              <w:rPr>
                <w:rFonts w:ascii="Times New Roman" w:hAnsi="Times New Roman" w:cs="Times New Roman"/>
              </w:rPr>
              <w:lastRenderedPageBreak/>
              <w:t>сімейних лікарів.</w:t>
            </w:r>
          </w:p>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суб’єктів господарювання: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Спрощення користування ставками земельного податку при складанні податкової звітності</w:t>
            </w:r>
          </w:p>
        </w:tc>
        <w:tc>
          <w:tcPr>
            <w:tcW w:w="2410" w:type="dxa"/>
            <w:shd w:val="clear" w:color="auto" w:fill="auto"/>
          </w:tcPr>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lastRenderedPageBreak/>
              <w:t>Для органів місцевого самоврядування: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часу на підготовку проекту регуляторного акту та на проведення відстежень його результативності.</w:t>
            </w:r>
          </w:p>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громадян:</w:t>
            </w:r>
          </w:p>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часу на ознайомлення з регуляторним актом.</w:t>
            </w:r>
          </w:p>
          <w:p w:rsidR="001428E7" w:rsidRPr="007A1853" w:rsidRDefault="001428E7" w:rsidP="001428E7">
            <w:pPr>
              <w:rPr>
                <w:rFonts w:ascii="Times New Roman" w:hAnsi="Times New Roman" w:cs="Times New Roman"/>
                <w:u w:val="single"/>
              </w:rPr>
            </w:pPr>
            <w:r w:rsidRPr="007A1853">
              <w:rPr>
                <w:rFonts w:ascii="Times New Roman" w:hAnsi="Times New Roman" w:cs="Times New Roman"/>
                <w:u w:val="single"/>
              </w:rPr>
              <w:t>Для суб’єктів господарювання:</w:t>
            </w:r>
          </w:p>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на ознайомлення з рішенням та сплати податків – 263,5 тис. грн.</w:t>
            </w:r>
          </w:p>
        </w:tc>
        <w:tc>
          <w:tcPr>
            <w:tcW w:w="237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Задекларовані цілі будуть досягнуті у разі прийняття акта. Зокрема, дотримані вимоги Податкового кодексу України щодо форми рішення про ставки та пільги по земельному податку. А також в повній мірі буде профінансовано утримання та розвиток амбулаторії та фельдшерсько-акушерських пунктів на території громад</w:t>
            </w:r>
            <w:r w:rsidR="004A2D1A" w:rsidRPr="007A1853">
              <w:rPr>
                <w:rFonts w:ascii="Times New Roman" w:hAnsi="Times New Roman" w:cs="Times New Roman"/>
              </w:rPr>
              <w:t>.</w:t>
            </w:r>
          </w:p>
        </w:tc>
      </w:tr>
    </w:tbl>
    <w:p w:rsidR="001428E7" w:rsidRPr="007A1853" w:rsidRDefault="001428E7" w:rsidP="001428E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932"/>
        <w:gridCol w:w="3084"/>
      </w:tblGrid>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Рейтинг</w:t>
            </w:r>
          </w:p>
        </w:tc>
        <w:tc>
          <w:tcPr>
            <w:tcW w:w="3932"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Аргументи щодо переваги обраної альтернативи/причини відмови від альтернативи</w:t>
            </w:r>
          </w:p>
        </w:tc>
        <w:tc>
          <w:tcPr>
            <w:tcW w:w="3084" w:type="dxa"/>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Оцінка ризику зовнішніх чинників на дію запропонованого регуляторного акта</w:t>
            </w:r>
          </w:p>
        </w:tc>
      </w:tr>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1</w:t>
            </w:r>
          </w:p>
        </w:tc>
        <w:tc>
          <w:tcPr>
            <w:tcW w:w="3932"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Існування проблеми залишається, цілі не будуть досягнуті</w:t>
            </w:r>
          </w:p>
        </w:tc>
        <w:tc>
          <w:tcPr>
            <w:tcW w:w="308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Зовнішні чинники відсутні</w:t>
            </w:r>
          </w:p>
        </w:tc>
      </w:tr>
      <w:tr w:rsidR="001428E7" w:rsidRPr="007A1853" w:rsidTr="001428E7">
        <w:tc>
          <w:tcPr>
            <w:tcW w:w="2448"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Альтернатива 2</w:t>
            </w:r>
          </w:p>
        </w:tc>
        <w:tc>
          <w:tcPr>
            <w:tcW w:w="3932"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Вирішення проблеми в повному обсязі</w:t>
            </w:r>
          </w:p>
        </w:tc>
        <w:tc>
          <w:tcPr>
            <w:tcW w:w="308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Зміни до діючого законодавства України</w:t>
            </w:r>
          </w:p>
        </w:tc>
      </w:tr>
    </w:tbl>
    <w:p w:rsidR="001428E7" w:rsidRPr="007A1853" w:rsidRDefault="001428E7" w:rsidP="001428E7">
      <w:pPr>
        <w:jc w:val="both"/>
        <w:rPr>
          <w:rFonts w:ascii="Times New Roman" w:hAnsi="Times New Roman" w:cs="Times New Roman"/>
          <w:sz w:val="16"/>
          <w:szCs w:val="16"/>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5. Механізми та заходи, які забезпечать розв’язання визначеної проблеми</w:t>
      </w:r>
    </w:p>
    <w:p w:rsidR="001428E7" w:rsidRPr="007A1853" w:rsidRDefault="001428E7" w:rsidP="001428E7">
      <w:pPr>
        <w:jc w:val="center"/>
        <w:rPr>
          <w:rFonts w:ascii="Times New Roman" w:hAnsi="Times New Roman" w:cs="Times New Roman"/>
          <w:b/>
          <w:sz w:val="16"/>
          <w:szCs w:val="16"/>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Основними механізмами, які забезпечать розв’язання визначеної проблеми, є виконання вимог Податкового кодексу України та постанови Кабінету Міністрів                     від 24.05.2017 року № 483, що відбуватиметься шляхом встановлення ставок та пільг по земельному податку відповідно до видів цільового призначення земель, визначених наказом Державного комітету України із земельних ресурсів від 23 липня 2010 року                № 548 зі змінами.</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Розробку та прийняття цього проекту регуляторного акта необхідно здійснити з дотриманням вимог Податкового кодексу України в частині термінів його прийняття та оприлюднення, вимог Закону України «Про засади державної регуляторної політики у сфері господарської діяльності» та Закону України «Про державну допомогу суб’єктам господарювання».</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Проект рішення в повній мірі відповідає принципам державної регуляторної політики, а саме:</w:t>
      </w:r>
    </w:p>
    <w:p w:rsidR="001428E7" w:rsidRPr="007A1853" w:rsidRDefault="001428E7" w:rsidP="001428E7">
      <w:pPr>
        <w:numPr>
          <w:ilvl w:val="0"/>
          <w:numId w:val="15"/>
        </w:numPr>
        <w:tabs>
          <w:tab w:val="clear" w:pos="1065"/>
          <w:tab w:val="num" w:pos="1260"/>
        </w:tabs>
        <w:spacing w:after="0" w:line="240" w:lineRule="auto"/>
        <w:ind w:left="0" w:firstLine="720"/>
        <w:jc w:val="both"/>
        <w:rPr>
          <w:rFonts w:ascii="Times New Roman" w:hAnsi="Times New Roman" w:cs="Times New Roman"/>
        </w:rPr>
      </w:pPr>
      <w:r w:rsidRPr="007A1853">
        <w:rPr>
          <w:rFonts w:ascii="Times New Roman" w:hAnsi="Times New Roman" w:cs="Times New Roman"/>
        </w:rPr>
        <w:t>доцільності – використання наданих державою повноважень органу місцевого самоврядування щодо запровадження земельного податку, та нарощування доходної частини бюджету сільської територіальної громади;</w:t>
      </w:r>
    </w:p>
    <w:p w:rsidR="001428E7" w:rsidRPr="007A1853" w:rsidRDefault="001428E7" w:rsidP="001428E7">
      <w:pPr>
        <w:numPr>
          <w:ilvl w:val="0"/>
          <w:numId w:val="15"/>
        </w:numPr>
        <w:tabs>
          <w:tab w:val="clear" w:pos="1065"/>
          <w:tab w:val="num" w:pos="1260"/>
        </w:tabs>
        <w:spacing w:after="0" w:line="240" w:lineRule="auto"/>
        <w:ind w:left="0" w:firstLine="720"/>
        <w:jc w:val="both"/>
        <w:rPr>
          <w:rFonts w:ascii="Times New Roman" w:hAnsi="Times New Roman" w:cs="Times New Roman"/>
        </w:rPr>
      </w:pPr>
      <w:r w:rsidRPr="007A1853">
        <w:rPr>
          <w:rFonts w:ascii="Times New Roman" w:hAnsi="Times New Roman" w:cs="Times New Roman"/>
        </w:rPr>
        <w:t>ефективності – запровадження даного регуляторного акту дасть змогу у подальшому отримувати додаткові надходження від земельного податку, особливо за земельні ділянки, які перебувають у постійному користуванні суб’єктів господарювання (крім державної та комунальної власності);</w:t>
      </w:r>
    </w:p>
    <w:p w:rsidR="001428E7" w:rsidRPr="007A1853" w:rsidRDefault="001428E7" w:rsidP="001428E7">
      <w:pPr>
        <w:numPr>
          <w:ilvl w:val="0"/>
          <w:numId w:val="15"/>
        </w:numPr>
        <w:tabs>
          <w:tab w:val="clear" w:pos="1065"/>
          <w:tab w:val="num" w:pos="1260"/>
        </w:tabs>
        <w:spacing w:after="0" w:line="240" w:lineRule="auto"/>
        <w:ind w:left="0" w:firstLine="720"/>
        <w:jc w:val="both"/>
        <w:rPr>
          <w:rFonts w:ascii="Times New Roman" w:hAnsi="Times New Roman" w:cs="Times New Roman"/>
        </w:rPr>
      </w:pPr>
      <w:r w:rsidRPr="007A1853">
        <w:rPr>
          <w:rFonts w:ascii="Times New Roman" w:hAnsi="Times New Roman" w:cs="Times New Roman"/>
        </w:rPr>
        <w:t>збалансованості – для суб’єктів господарювання, яких стосуватиметься даний регуляторний акт – чітке визначення умов сплати земельного податку, для бюджету – стабільне отримання надходжень даного податку;</w:t>
      </w:r>
    </w:p>
    <w:p w:rsidR="001428E7" w:rsidRPr="007A1853" w:rsidRDefault="001428E7" w:rsidP="001428E7">
      <w:pPr>
        <w:numPr>
          <w:ilvl w:val="0"/>
          <w:numId w:val="15"/>
        </w:numPr>
        <w:tabs>
          <w:tab w:val="clear" w:pos="1065"/>
          <w:tab w:val="num" w:pos="1260"/>
        </w:tabs>
        <w:spacing w:after="0" w:line="240" w:lineRule="auto"/>
        <w:ind w:left="0" w:firstLine="720"/>
        <w:jc w:val="both"/>
        <w:rPr>
          <w:rFonts w:ascii="Times New Roman" w:hAnsi="Times New Roman" w:cs="Times New Roman"/>
        </w:rPr>
      </w:pPr>
      <w:r w:rsidRPr="007A1853">
        <w:rPr>
          <w:rFonts w:ascii="Times New Roman" w:hAnsi="Times New Roman" w:cs="Times New Roman"/>
        </w:rPr>
        <w:t>передбачуваності – прийняття даного регуляторного акту дозволить суб’єктам господарювання, які є платниками земельного податку, створювати довгострокові плани діяльності, а органу місцевого самоврядування – отримати перспективу на подальші роки;</w:t>
      </w:r>
    </w:p>
    <w:p w:rsidR="001428E7" w:rsidRPr="007A1853" w:rsidRDefault="001428E7" w:rsidP="001428E7">
      <w:pPr>
        <w:numPr>
          <w:ilvl w:val="0"/>
          <w:numId w:val="15"/>
        </w:numPr>
        <w:tabs>
          <w:tab w:val="clear" w:pos="1065"/>
          <w:tab w:val="num" w:pos="1134"/>
        </w:tabs>
        <w:spacing w:after="0" w:line="240" w:lineRule="auto"/>
        <w:ind w:left="0" w:firstLine="709"/>
        <w:jc w:val="both"/>
        <w:rPr>
          <w:rFonts w:ascii="Times New Roman" w:hAnsi="Times New Roman" w:cs="Times New Roman"/>
        </w:rPr>
      </w:pPr>
      <w:r w:rsidRPr="007A1853">
        <w:rPr>
          <w:rFonts w:ascii="Times New Roman" w:hAnsi="Times New Roman" w:cs="Times New Roman"/>
        </w:rPr>
        <w:lastRenderedPageBreak/>
        <w:t>принципу прозорості – даний проект рішення підлягає оприлюдненню на о</w:t>
      </w:r>
      <w:r w:rsidR="004A2D1A" w:rsidRPr="007A1853">
        <w:rPr>
          <w:rFonts w:ascii="Times New Roman" w:hAnsi="Times New Roman" w:cs="Times New Roman"/>
        </w:rPr>
        <w:t>фіційному веб-сайті Тавричанської</w:t>
      </w:r>
      <w:r w:rsidRPr="007A1853">
        <w:rPr>
          <w:rFonts w:ascii="Times New Roman" w:hAnsi="Times New Roman" w:cs="Times New Roman"/>
        </w:rPr>
        <w:t xml:space="preserve"> сільської ради в мережі </w:t>
      </w:r>
      <w:r w:rsidR="007A1853">
        <w:rPr>
          <w:rFonts w:ascii="Times New Roman" w:hAnsi="Times New Roman" w:cs="Times New Roman"/>
          <w:color w:val="FF0000"/>
        </w:rPr>
        <w:t>Інтернет</w:t>
      </w:r>
      <w:r w:rsidRPr="007A1853">
        <w:rPr>
          <w:rFonts w:ascii="Times New Roman" w:hAnsi="Times New Roman" w:cs="Times New Roman"/>
        </w:rPr>
        <w:t xml:space="preserve"> в розділі «регуляторна політика»);</w:t>
      </w:r>
    </w:p>
    <w:p w:rsidR="001428E7" w:rsidRPr="007A1853" w:rsidRDefault="001428E7" w:rsidP="001428E7">
      <w:pPr>
        <w:ind w:left="720"/>
        <w:jc w:val="both"/>
        <w:rPr>
          <w:rFonts w:ascii="Times New Roman" w:hAnsi="Times New Roman" w:cs="Times New Roman"/>
        </w:rPr>
      </w:pPr>
      <w:r w:rsidRPr="007A1853">
        <w:rPr>
          <w:rFonts w:ascii="Times New Roman" w:hAnsi="Times New Roman" w:cs="Times New Roman"/>
        </w:rPr>
        <w:t>-     врахування громадської думки – протягом місяця з дати опублікування.</w:t>
      </w:r>
      <w:r w:rsidRPr="007A1853">
        <w:rPr>
          <w:rFonts w:ascii="Times New Roman" w:hAnsi="Times New Roman" w:cs="Times New Roman"/>
        </w:rPr>
        <w:tab/>
      </w:r>
    </w:p>
    <w:p w:rsidR="001428E7" w:rsidRPr="007A1853" w:rsidRDefault="001428E7" w:rsidP="001428E7">
      <w:pPr>
        <w:ind w:firstLine="708"/>
        <w:jc w:val="both"/>
        <w:rPr>
          <w:rFonts w:ascii="Times New Roman" w:hAnsi="Times New Roman" w:cs="Times New Roman"/>
          <w:b/>
        </w:rPr>
      </w:pPr>
    </w:p>
    <w:p w:rsidR="001428E7" w:rsidRPr="007A1853" w:rsidRDefault="001428E7" w:rsidP="001428E7">
      <w:pPr>
        <w:ind w:firstLine="708"/>
        <w:jc w:val="both"/>
        <w:rPr>
          <w:rFonts w:ascii="Times New Roman" w:hAnsi="Times New Roman" w:cs="Times New Roman"/>
        </w:rPr>
      </w:pPr>
      <w:r w:rsidRPr="007A1853">
        <w:rPr>
          <w:rFonts w:ascii="Times New Roman" w:hAnsi="Times New Roman" w:cs="Times New Roman"/>
          <w:b/>
        </w:rPr>
        <w:t>6. Оцінка виконання вимог регуляторного акта залежно від ресурсів, якими розпоряджаються органи місцевого самоврядування, фізичні та юридичні особи, які повинні проваджувати або виконувати ці вимоги.</w:t>
      </w:r>
    </w:p>
    <w:p w:rsidR="001428E7" w:rsidRPr="007A1853" w:rsidRDefault="001428E7" w:rsidP="001428E7">
      <w:pPr>
        <w:ind w:firstLine="708"/>
        <w:jc w:val="both"/>
        <w:rPr>
          <w:rFonts w:ascii="Times New Roman" w:hAnsi="Times New Roman" w:cs="Times New Roman"/>
        </w:rPr>
      </w:pPr>
      <w:r w:rsidRPr="007A1853">
        <w:rPr>
          <w:rFonts w:ascii="Times New Roman" w:hAnsi="Times New Roman" w:cs="Times New Roman"/>
        </w:rPr>
        <w:t>Дія регуляторного акта не поширюється на суб’єктів господарювання великого і середнього підприємництва, тому розрахунки витрат на одного суб’єкта господарювання та бюджетних витрат на адміністрування зазначеної категорії відповідно до Методики проведення аналізу впливу регуляторного акта (Постанова Кабінету Міністрів від 11 березня 2004 року №308 «Про затвердження методик проведення аналізу впливу та відстеження результативності регуляторного акта») не проводилися. Податок не є новим, тому додаткових витрат бюджету на впровадження та адміністрування не передбачається. Незалежно від того чи будуть встановлені ставки земельного податку, видатки фіскальних органів місцевого самоврядування не зміняться.</w:t>
      </w:r>
    </w:p>
    <w:p w:rsidR="001428E7" w:rsidRPr="007A1853" w:rsidRDefault="001428E7" w:rsidP="001428E7">
      <w:pPr>
        <w:ind w:firstLine="708"/>
        <w:jc w:val="both"/>
        <w:rPr>
          <w:rFonts w:ascii="Times New Roman" w:hAnsi="Times New Roman" w:cs="Times New Roman"/>
        </w:rPr>
      </w:pPr>
      <w:r w:rsidRPr="007A1853">
        <w:rPr>
          <w:rFonts w:ascii="Times New Roman" w:hAnsi="Times New Roman" w:cs="Times New Roman"/>
        </w:rPr>
        <w:t>Питома вага малого підприємництва (мікро) у загальній кількості суб’єктів господарювання, на яких поширюється дія регуляторного акта, складає 100%. У зв’язку з тим, що питома вага суб’єктів малого підприємництва в загальній кількості суб’єктів господарювання, на яких поширюється дія регуляторного акта, перевищує 10%, здійснено розрахунок на запровадження державного регулювання для суб’єктів малого підприємництва (додаток до аналізу впливу регуляторного акта (Тест малого підприємництва (М-Тест)).</w:t>
      </w:r>
    </w:p>
    <w:p w:rsidR="001428E7" w:rsidRPr="007A1853" w:rsidRDefault="001428E7" w:rsidP="001428E7">
      <w:pPr>
        <w:ind w:left="720"/>
        <w:jc w:val="both"/>
        <w:rPr>
          <w:rFonts w:ascii="Times New Roman" w:hAnsi="Times New Roman" w:cs="Times New Roman"/>
          <w:sz w:val="16"/>
          <w:szCs w:val="16"/>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7.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1428E7" w:rsidRPr="007A1853" w:rsidRDefault="001428E7" w:rsidP="001428E7">
      <w:pPr>
        <w:jc w:val="center"/>
        <w:rPr>
          <w:rFonts w:ascii="Times New Roman" w:hAnsi="Times New Roman" w:cs="Times New Roman"/>
          <w:b/>
          <w:sz w:val="16"/>
          <w:szCs w:val="16"/>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Втрати суб’єктів господарювання малого підприємництва. які виникають внаслідок дії регуляторного акту, складатимуть 1210,80 грн на рік (наведені в додатку 1).</w:t>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p>
    <w:p w:rsidR="001428E7" w:rsidRPr="007A1853" w:rsidRDefault="001428E7" w:rsidP="001428E7">
      <w:pPr>
        <w:jc w:val="both"/>
        <w:rPr>
          <w:rFonts w:ascii="Times New Roman" w:hAnsi="Times New Roman" w:cs="Times New Roman"/>
          <w:b/>
        </w:rPr>
      </w:pPr>
      <w:r w:rsidRPr="007A1853">
        <w:rPr>
          <w:rFonts w:ascii="Times New Roman" w:hAnsi="Times New Roman" w:cs="Times New Roman"/>
        </w:rPr>
        <w:tab/>
        <w:t xml:space="preserve">Бюджетні витрати на адміністрування регулювання для суб’єктів господарювання великого і середнього підприємництва за формою Додатку 3 до Методики проведення аналізу впливу регуляторного акта не проводили, оскільки в додатку 2 здійснено розрахунок витрат на запровадження державного регулювання для суб’єктів малого підприємництва (Тест малого підприємництва). Зазначені витрати                                   складатимуть  263 474,80 грн, в </w:t>
      </w:r>
      <w:proofErr w:type="spellStart"/>
      <w:r w:rsidRPr="007A1853">
        <w:rPr>
          <w:rFonts w:ascii="Times New Roman" w:hAnsi="Times New Roman" w:cs="Times New Roman"/>
        </w:rPr>
        <w:t>т.ч</w:t>
      </w:r>
      <w:proofErr w:type="spellEnd"/>
      <w:r w:rsidRPr="007A1853">
        <w:rPr>
          <w:rFonts w:ascii="Times New Roman" w:hAnsi="Times New Roman" w:cs="Times New Roman"/>
        </w:rPr>
        <w:t>. сплата земельного податку 262 263,00 грн. (на 1 рік).</w:t>
      </w:r>
    </w:p>
    <w:p w:rsidR="001428E7" w:rsidRPr="007A1853" w:rsidRDefault="001428E7" w:rsidP="001428E7">
      <w:pPr>
        <w:jc w:val="both"/>
        <w:rPr>
          <w:rFonts w:ascii="Times New Roman" w:hAnsi="Times New Roman" w:cs="Times New Roman"/>
          <w:b/>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8. Обґрунтування запропонованого строку дії регуляторного акта</w:t>
      </w:r>
    </w:p>
    <w:p w:rsidR="001428E7" w:rsidRPr="007A1853" w:rsidRDefault="001428E7" w:rsidP="001428E7">
      <w:pPr>
        <w:jc w:val="center"/>
        <w:rPr>
          <w:rFonts w:ascii="Times New Roman" w:hAnsi="Times New Roman" w:cs="Times New Roman"/>
          <w:b/>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Строк дії цього регуляторного акта запропоновано встановити на бюджетний період 2022 року</w:t>
      </w:r>
      <w:r w:rsidRPr="007A1853">
        <w:rPr>
          <w:rFonts w:ascii="Times New Roman" w:hAnsi="Times New Roman" w:cs="Times New Roman"/>
          <w:highlight w:val="yellow"/>
        </w:rPr>
        <w:t>.</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Зміна терміну дії акта можлива в разі зміни нормативно-правових актів, на вимогах яких базується проект регуляторного акта або перегляду сільською радою ставок місцевих податків і зборів.</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lastRenderedPageBreak/>
        <w:tab/>
        <w:t>Термін набрання чинності регуляторного акта з 01 січня 2022 року.</w:t>
      </w:r>
    </w:p>
    <w:p w:rsidR="001428E7" w:rsidRPr="007A1853" w:rsidRDefault="001428E7" w:rsidP="001428E7">
      <w:pPr>
        <w:jc w:val="both"/>
        <w:rPr>
          <w:rFonts w:ascii="Times New Roman" w:hAnsi="Times New Roman" w:cs="Times New Roman"/>
        </w:rPr>
      </w:pPr>
    </w:p>
    <w:p w:rsidR="001428E7" w:rsidRPr="007A1853" w:rsidRDefault="001428E7" w:rsidP="001428E7">
      <w:pPr>
        <w:jc w:val="both"/>
        <w:rPr>
          <w:rFonts w:ascii="Times New Roman" w:hAnsi="Times New Roman" w:cs="Times New Roman"/>
        </w:rPr>
      </w:pPr>
    </w:p>
    <w:p w:rsidR="001428E7" w:rsidRPr="007A1853" w:rsidRDefault="001428E7" w:rsidP="001428E7">
      <w:pPr>
        <w:jc w:val="center"/>
        <w:rPr>
          <w:rFonts w:ascii="Times New Roman" w:hAnsi="Times New Roman" w:cs="Times New Roman"/>
        </w:rPr>
      </w:pPr>
      <w:r w:rsidRPr="007A1853">
        <w:rPr>
          <w:rFonts w:ascii="Times New Roman" w:hAnsi="Times New Roman" w:cs="Times New Roman"/>
          <w:b/>
        </w:rPr>
        <w:t>9. Визначення показників результативності дії регуляторного акта</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Для визначення результативності цього регуляторного акта пропонується встановити такі загальні показники:</w:t>
      </w:r>
    </w:p>
    <w:p w:rsidR="001428E7" w:rsidRPr="007A1853" w:rsidRDefault="001428E7" w:rsidP="001428E7">
      <w:pPr>
        <w:numPr>
          <w:ilvl w:val="0"/>
          <w:numId w:val="17"/>
        </w:numPr>
        <w:spacing w:after="0" w:line="240" w:lineRule="auto"/>
        <w:jc w:val="both"/>
        <w:rPr>
          <w:rFonts w:ascii="Times New Roman" w:hAnsi="Times New Roman" w:cs="Times New Roman"/>
        </w:rPr>
      </w:pPr>
      <w:r w:rsidRPr="007A1853">
        <w:rPr>
          <w:rFonts w:ascii="Times New Roman" w:hAnsi="Times New Roman" w:cs="Times New Roman"/>
        </w:rPr>
        <w:t>Обсяги надходжень земельного</w:t>
      </w:r>
      <w:r w:rsidR="004A2D1A" w:rsidRPr="007A1853">
        <w:rPr>
          <w:rFonts w:ascii="Times New Roman" w:hAnsi="Times New Roman" w:cs="Times New Roman"/>
        </w:rPr>
        <w:t xml:space="preserve"> податку до бюджету Тавричанської</w:t>
      </w:r>
      <w:r w:rsidRPr="007A1853">
        <w:rPr>
          <w:rFonts w:ascii="Times New Roman" w:hAnsi="Times New Roman" w:cs="Times New Roman"/>
        </w:rPr>
        <w:t xml:space="preserve"> сільської територіальної громади.</w:t>
      </w:r>
    </w:p>
    <w:p w:rsidR="001428E7" w:rsidRPr="007A1853" w:rsidRDefault="001428E7" w:rsidP="001428E7">
      <w:pPr>
        <w:jc w:val="both"/>
        <w:rPr>
          <w:rFonts w:ascii="Times New Roman" w:hAnsi="Times New Roman" w:cs="Times New Roman"/>
        </w:rPr>
      </w:pPr>
    </w:p>
    <w:p w:rsidR="001428E7" w:rsidRPr="007A1853" w:rsidRDefault="001428E7" w:rsidP="001428E7">
      <w:pPr>
        <w:ind w:left="705"/>
        <w:jc w:val="center"/>
        <w:rPr>
          <w:rFonts w:ascii="Times New Roman" w:hAnsi="Times New Roman" w:cs="Times New Roman"/>
        </w:rPr>
      </w:pPr>
      <w:r w:rsidRPr="007A1853">
        <w:rPr>
          <w:rFonts w:ascii="Times New Roman" w:hAnsi="Times New Roman" w:cs="Times New Roman"/>
        </w:rPr>
        <w:t xml:space="preserve">Показники надходжень земельного податку </w:t>
      </w:r>
    </w:p>
    <w:p w:rsidR="001428E7" w:rsidRPr="007A1853" w:rsidRDefault="004675C6" w:rsidP="001428E7">
      <w:pPr>
        <w:ind w:left="705"/>
        <w:jc w:val="center"/>
        <w:rPr>
          <w:rFonts w:ascii="Times New Roman" w:hAnsi="Times New Roman" w:cs="Times New Roman"/>
          <w:sz w:val="20"/>
          <w:szCs w:val="20"/>
        </w:rPr>
      </w:pP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t>у 2020-2022</w:t>
      </w:r>
      <w:r w:rsidR="001428E7" w:rsidRPr="007A1853">
        <w:rPr>
          <w:rFonts w:ascii="Times New Roman" w:hAnsi="Times New Roman" w:cs="Times New Roman"/>
        </w:rPr>
        <w:t>роках</w:t>
      </w:r>
      <w:r w:rsidR="001428E7" w:rsidRPr="007A1853">
        <w:rPr>
          <w:rFonts w:ascii="Times New Roman" w:hAnsi="Times New Roman" w:cs="Times New Roman"/>
        </w:rPr>
        <w:tab/>
      </w:r>
      <w:r w:rsidR="001428E7" w:rsidRPr="007A1853">
        <w:rPr>
          <w:rFonts w:ascii="Times New Roman" w:hAnsi="Times New Roman" w:cs="Times New Roman"/>
        </w:rPr>
        <w:tab/>
      </w:r>
      <w:r w:rsidR="001428E7" w:rsidRPr="007A1853">
        <w:rPr>
          <w:rFonts w:ascii="Times New Roman" w:hAnsi="Times New Roman" w:cs="Times New Roman"/>
        </w:rPr>
        <w:tab/>
      </w:r>
      <w:r w:rsidR="001428E7" w:rsidRPr="007A1853">
        <w:rPr>
          <w:rFonts w:ascii="Times New Roman" w:hAnsi="Times New Roman" w:cs="Times New Roman"/>
        </w:rPr>
        <w:tab/>
      </w:r>
      <w:r w:rsidR="001428E7" w:rsidRPr="007A1853">
        <w:rPr>
          <w:rFonts w:ascii="Times New Roman" w:hAnsi="Times New Roman" w:cs="Times New Roman"/>
        </w:rPr>
        <w:tab/>
        <w:t>тис</w:t>
      </w:r>
      <w:r w:rsidR="001428E7" w:rsidRPr="007A1853">
        <w:rPr>
          <w:rFonts w:ascii="Times New Roman" w:hAnsi="Times New Roman" w:cs="Times New Roman"/>
          <w:sz w:val="20"/>
          <w:szCs w:val="20"/>
        </w:rPr>
        <w:t>.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452"/>
        <w:gridCol w:w="2422"/>
        <w:gridCol w:w="2051"/>
      </w:tblGrid>
      <w:tr w:rsidR="001428E7" w:rsidRPr="007A1853" w:rsidTr="001428E7">
        <w:tc>
          <w:tcPr>
            <w:tcW w:w="2645" w:type="dxa"/>
            <w:shd w:val="clear" w:color="auto" w:fill="auto"/>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Показники результативності</w:t>
            </w:r>
          </w:p>
        </w:tc>
        <w:tc>
          <w:tcPr>
            <w:tcW w:w="2452" w:type="dxa"/>
            <w:shd w:val="clear" w:color="auto" w:fill="auto"/>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Показники на 2020 рік</w:t>
            </w:r>
          </w:p>
        </w:tc>
        <w:tc>
          <w:tcPr>
            <w:tcW w:w="2422" w:type="dxa"/>
            <w:shd w:val="clear" w:color="auto" w:fill="auto"/>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Плановий обсяг на 2021 рік</w:t>
            </w:r>
          </w:p>
        </w:tc>
        <w:tc>
          <w:tcPr>
            <w:tcW w:w="2051" w:type="dxa"/>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Прогнозний обсяг на 2022 рік</w:t>
            </w:r>
          </w:p>
        </w:tc>
      </w:tr>
      <w:tr w:rsidR="001428E7" w:rsidRPr="007A1853" w:rsidTr="001428E7">
        <w:tc>
          <w:tcPr>
            <w:tcW w:w="264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 xml:space="preserve">Земельний податок з юридичних </w:t>
            </w:r>
          </w:p>
        </w:tc>
        <w:tc>
          <w:tcPr>
            <w:tcW w:w="2452" w:type="dxa"/>
            <w:shd w:val="clear" w:color="auto" w:fill="auto"/>
            <w:vAlign w:val="center"/>
          </w:tcPr>
          <w:p w:rsidR="001428E7" w:rsidRPr="007A1853" w:rsidRDefault="008C774B" w:rsidP="001428E7">
            <w:pPr>
              <w:jc w:val="right"/>
              <w:rPr>
                <w:rFonts w:ascii="Times New Roman" w:hAnsi="Times New Roman" w:cs="Times New Roman"/>
              </w:rPr>
            </w:pPr>
            <w:r w:rsidRPr="007A1853">
              <w:rPr>
                <w:rFonts w:ascii="Times New Roman" w:hAnsi="Times New Roman" w:cs="Times New Roman"/>
              </w:rPr>
              <w:t>1081630</w:t>
            </w:r>
          </w:p>
        </w:tc>
        <w:tc>
          <w:tcPr>
            <w:tcW w:w="2422" w:type="dxa"/>
            <w:shd w:val="clear" w:color="auto" w:fill="auto"/>
            <w:vAlign w:val="center"/>
          </w:tcPr>
          <w:p w:rsidR="001428E7" w:rsidRPr="007A1853" w:rsidRDefault="008C774B" w:rsidP="001428E7">
            <w:pPr>
              <w:jc w:val="right"/>
              <w:rPr>
                <w:rFonts w:ascii="Times New Roman" w:hAnsi="Times New Roman" w:cs="Times New Roman"/>
              </w:rPr>
            </w:pPr>
            <w:r w:rsidRPr="007A1853">
              <w:rPr>
                <w:rFonts w:ascii="Times New Roman" w:hAnsi="Times New Roman" w:cs="Times New Roman"/>
              </w:rPr>
              <w:t>1081630</w:t>
            </w:r>
          </w:p>
        </w:tc>
        <w:tc>
          <w:tcPr>
            <w:tcW w:w="2051" w:type="dxa"/>
          </w:tcPr>
          <w:p w:rsidR="001428E7" w:rsidRPr="007A1853" w:rsidRDefault="001428E7" w:rsidP="001428E7">
            <w:pPr>
              <w:jc w:val="right"/>
              <w:rPr>
                <w:rFonts w:ascii="Times New Roman" w:hAnsi="Times New Roman" w:cs="Times New Roman"/>
              </w:rPr>
            </w:pPr>
          </w:p>
          <w:p w:rsidR="001428E7" w:rsidRPr="007A1853" w:rsidRDefault="008C774B" w:rsidP="001428E7">
            <w:pPr>
              <w:jc w:val="right"/>
              <w:rPr>
                <w:rFonts w:ascii="Times New Roman" w:hAnsi="Times New Roman" w:cs="Times New Roman"/>
              </w:rPr>
            </w:pPr>
            <w:r w:rsidRPr="007A1853">
              <w:rPr>
                <w:rFonts w:ascii="Times New Roman" w:hAnsi="Times New Roman" w:cs="Times New Roman"/>
              </w:rPr>
              <w:t>1081630</w:t>
            </w:r>
          </w:p>
        </w:tc>
      </w:tr>
      <w:tr w:rsidR="001428E7" w:rsidRPr="007A1853" w:rsidTr="001428E7">
        <w:tc>
          <w:tcPr>
            <w:tcW w:w="264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Земельний податок з фізичних осіб</w:t>
            </w:r>
          </w:p>
        </w:tc>
        <w:tc>
          <w:tcPr>
            <w:tcW w:w="2452" w:type="dxa"/>
            <w:shd w:val="clear" w:color="auto" w:fill="auto"/>
            <w:vAlign w:val="center"/>
          </w:tcPr>
          <w:p w:rsidR="001428E7" w:rsidRPr="007A1853" w:rsidRDefault="008C774B" w:rsidP="001428E7">
            <w:pPr>
              <w:jc w:val="right"/>
              <w:rPr>
                <w:rFonts w:ascii="Times New Roman" w:hAnsi="Times New Roman" w:cs="Times New Roman"/>
              </w:rPr>
            </w:pPr>
            <w:r w:rsidRPr="007A1853">
              <w:rPr>
                <w:rFonts w:ascii="Times New Roman" w:hAnsi="Times New Roman" w:cs="Times New Roman"/>
              </w:rPr>
              <w:t>346935</w:t>
            </w:r>
          </w:p>
        </w:tc>
        <w:tc>
          <w:tcPr>
            <w:tcW w:w="2422" w:type="dxa"/>
            <w:shd w:val="clear" w:color="auto" w:fill="auto"/>
            <w:vAlign w:val="center"/>
          </w:tcPr>
          <w:p w:rsidR="001428E7" w:rsidRPr="007A1853" w:rsidRDefault="008C774B" w:rsidP="001428E7">
            <w:pPr>
              <w:jc w:val="right"/>
              <w:rPr>
                <w:rFonts w:ascii="Times New Roman" w:hAnsi="Times New Roman" w:cs="Times New Roman"/>
              </w:rPr>
            </w:pPr>
            <w:r w:rsidRPr="007A1853">
              <w:rPr>
                <w:rFonts w:ascii="Times New Roman" w:hAnsi="Times New Roman" w:cs="Times New Roman"/>
              </w:rPr>
              <w:t>506935</w:t>
            </w:r>
          </w:p>
        </w:tc>
        <w:tc>
          <w:tcPr>
            <w:tcW w:w="2051" w:type="dxa"/>
          </w:tcPr>
          <w:p w:rsidR="001428E7" w:rsidRPr="007A1853" w:rsidRDefault="001428E7" w:rsidP="001428E7">
            <w:pPr>
              <w:jc w:val="right"/>
              <w:rPr>
                <w:rFonts w:ascii="Times New Roman" w:hAnsi="Times New Roman" w:cs="Times New Roman"/>
              </w:rPr>
            </w:pPr>
          </w:p>
          <w:p w:rsidR="001428E7" w:rsidRPr="007A1853" w:rsidRDefault="008C774B" w:rsidP="001428E7">
            <w:pPr>
              <w:jc w:val="right"/>
              <w:rPr>
                <w:rFonts w:ascii="Times New Roman" w:hAnsi="Times New Roman" w:cs="Times New Roman"/>
              </w:rPr>
            </w:pPr>
            <w:r w:rsidRPr="007A1853">
              <w:rPr>
                <w:rFonts w:ascii="Times New Roman" w:hAnsi="Times New Roman" w:cs="Times New Roman"/>
              </w:rPr>
              <w:t>526935</w:t>
            </w:r>
          </w:p>
        </w:tc>
      </w:tr>
      <w:tr w:rsidR="001428E7" w:rsidRPr="007A1853" w:rsidTr="001428E7">
        <w:tc>
          <w:tcPr>
            <w:tcW w:w="2645" w:type="dxa"/>
            <w:shd w:val="clear" w:color="auto" w:fill="auto"/>
          </w:tcPr>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Разом:</w:t>
            </w:r>
          </w:p>
        </w:tc>
        <w:tc>
          <w:tcPr>
            <w:tcW w:w="2452" w:type="dxa"/>
            <w:shd w:val="clear" w:color="auto" w:fill="auto"/>
            <w:vAlign w:val="center"/>
          </w:tcPr>
          <w:p w:rsidR="001428E7" w:rsidRPr="007A1853" w:rsidRDefault="008C774B" w:rsidP="001428E7">
            <w:pPr>
              <w:jc w:val="right"/>
              <w:rPr>
                <w:rFonts w:ascii="Times New Roman" w:hAnsi="Times New Roman" w:cs="Times New Roman"/>
                <w:b/>
              </w:rPr>
            </w:pPr>
            <w:r w:rsidRPr="007A1853">
              <w:rPr>
                <w:rFonts w:ascii="Times New Roman" w:hAnsi="Times New Roman" w:cs="Times New Roman"/>
                <w:b/>
              </w:rPr>
              <w:t>1428565</w:t>
            </w:r>
          </w:p>
        </w:tc>
        <w:tc>
          <w:tcPr>
            <w:tcW w:w="2422" w:type="dxa"/>
            <w:shd w:val="clear" w:color="auto" w:fill="auto"/>
            <w:vAlign w:val="center"/>
          </w:tcPr>
          <w:p w:rsidR="001428E7" w:rsidRPr="007A1853" w:rsidRDefault="001428E7" w:rsidP="001428E7">
            <w:pPr>
              <w:jc w:val="right"/>
              <w:rPr>
                <w:rFonts w:ascii="Times New Roman" w:hAnsi="Times New Roman" w:cs="Times New Roman"/>
                <w:b/>
              </w:rPr>
            </w:pPr>
            <w:r w:rsidRPr="007A1853">
              <w:rPr>
                <w:rFonts w:ascii="Times New Roman" w:hAnsi="Times New Roman" w:cs="Times New Roman"/>
                <w:b/>
              </w:rPr>
              <w:t>1</w:t>
            </w:r>
            <w:r w:rsidR="008C774B" w:rsidRPr="007A1853">
              <w:rPr>
                <w:rFonts w:ascii="Times New Roman" w:hAnsi="Times New Roman" w:cs="Times New Roman"/>
                <w:b/>
              </w:rPr>
              <w:t>588565</w:t>
            </w:r>
          </w:p>
        </w:tc>
        <w:tc>
          <w:tcPr>
            <w:tcW w:w="2051" w:type="dxa"/>
          </w:tcPr>
          <w:p w:rsidR="001428E7" w:rsidRPr="007A1853" w:rsidRDefault="001428E7" w:rsidP="001428E7">
            <w:pPr>
              <w:jc w:val="right"/>
              <w:rPr>
                <w:rFonts w:ascii="Times New Roman" w:hAnsi="Times New Roman" w:cs="Times New Roman"/>
                <w:b/>
              </w:rPr>
            </w:pPr>
            <w:r w:rsidRPr="007A1853">
              <w:rPr>
                <w:rFonts w:ascii="Times New Roman" w:hAnsi="Times New Roman" w:cs="Times New Roman"/>
                <w:b/>
              </w:rPr>
              <w:t>1</w:t>
            </w:r>
            <w:r w:rsidR="004675C6" w:rsidRPr="007A1853">
              <w:rPr>
                <w:rFonts w:ascii="Times New Roman" w:hAnsi="Times New Roman" w:cs="Times New Roman"/>
                <w:b/>
              </w:rPr>
              <w:t>608565</w:t>
            </w:r>
          </w:p>
        </w:tc>
      </w:tr>
    </w:tbl>
    <w:p w:rsidR="001428E7" w:rsidRPr="007A1853" w:rsidRDefault="001428E7" w:rsidP="001428E7">
      <w:pPr>
        <w:ind w:firstLine="720"/>
        <w:jc w:val="both"/>
        <w:rPr>
          <w:rFonts w:ascii="Times New Roman" w:hAnsi="Times New Roman" w:cs="Times New Roman"/>
          <w:b/>
        </w:rPr>
      </w:pP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Індикативні прогнозні показники доходів бюджету сільської територіальної громади обраховані з урахуванням постанови Кабінету Міністрів України від 29 липня 2020 року № 671 «</w:t>
      </w:r>
      <w:r w:rsidRPr="007A1853">
        <w:rPr>
          <w:rFonts w:ascii="Times New Roman" w:hAnsi="Times New Roman" w:cs="Times New Roman"/>
          <w:bCs/>
          <w:shd w:val="clear" w:color="auto" w:fill="FFFFFF"/>
        </w:rPr>
        <w:t>Про схвалення Прогнозу економічного і соціального розвитку України на 2021-2023 роки</w:t>
      </w:r>
      <w:r w:rsidRPr="007A1853">
        <w:rPr>
          <w:rFonts w:ascii="Times New Roman" w:hAnsi="Times New Roman" w:cs="Times New Roman"/>
        </w:rPr>
        <w:t>» зі змінами.</w:t>
      </w:r>
    </w:p>
    <w:p w:rsidR="001428E7" w:rsidRPr="007A1853" w:rsidRDefault="001428E7" w:rsidP="001428E7">
      <w:pPr>
        <w:numPr>
          <w:ilvl w:val="0"/>
          <w:numId w:val="17"/>
        </w:numPr>
        <w:spacing w:after="0" w:line="240" w:lineRule="auto"/>
        <w:ind w:left="0" w:firstLine="720"/>
        <w:jc w:val="both"/>
        <w:rPr>
          <w:rFonts w:ascii="Times New Roman" w:hAnsi="Times New Roman" w:cs="Times New Roman"/>
        </w:rPr>
      </w:pPr>
      <w:r w:rsidRPr="007A1853">
        <w:rPr>
          <w:rFonts w:ascii="Times New Roman" w:hAnsi="Times New Roman" w:cs="Times New Roman"/>
        </w:rPr>
        <w:t>Динаміка кількості платників земельного податку.</w:t>
      </w:r>
    </w:p>
    <w:p w:rsidR="001428E7" w:rsidRPr="007A1853" w:rsidRDefault="001428E7" w:rsidP="001428E7">
      <w:pPr>
        <w:numPr>
          <w:ilvl w:val="0"/>
          <w:numId w:val="17"/>
        </w:numPr>
        <w:spacing w:after="0" w:line="240" w:lineRule="auto"/>
        <w:ind w:left="0" w:firstLine="720"/>
        <w:jc w:val="both"/>
        <w:rPr>
          <w:rFonts w:ascii="Times New Roman" w:hAnsi="Times New Roman" w:cs="Times New Roman"/>
        </w:rPr>
      </w:pPr>
      <w:r w:rsidRPr="007A1853">
        <w:rPr>
          <w:rFonts w:ascii="Times New Roman" w:hAnsi="Times New Roman" w:cs="Times New Roman"/>
        </w:rPr>
        <w:t>Розмір коштів і час, що витрачатиметься платниками на дії, пов’язані з виконанням вимог цього акта.</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Витрати часу для ознайом</w:t>
      </w:r>
      <w:r w:rsidR="004675C6" w:rsidRPr="007A1853">
        <w:rPr>
          <w:rFonts w:ascii="Times New Roman" w:hAnsi="Times New Roman" w:cs="Times New Roman"/>
        </w:rPr>
        <w:t>лення з регуляторним актом по 9</w:t>
      </w:r>
      <w:r w:rsidRPr="007A1853">
        <w:rPr>
          <w:rFonts w:ascii="Times New Roman" w:hAnsi="Times New Roman" w:cs="Times New Roman"/>
        </w:rPr>
        <w:t xml:space="preserve"> суб’єктам господарської діяльності, які підпадатимуть під дію регулювання, оцінюватимуться у сумі</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1210,80 грн.( на 1 рік).</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4. Рівень поінформованості платників з основних положень цього регуляторного акта.</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Рішення про встановлення місцевих податків і зборів, зміни до розмірів (ставок) місцевих податків і зборів оприлюднюються на о</w:t>
      </w:r>
      <w:r w:rsidR="004675C6" w:rsidRPr="007A1853">
        <w:rPr>
          <w:rFonts w:ascii="Times New Roman" w:hAnsi="Times New Roman" w:cs="Times New Roman"/>
        </w:rPr>
        <w:t>фіційному веб-сайті Тавричанської</w:t>
      </w:r>
      <w:r w:rsidRPr="007A1853">
        <w:rPr>
          <w:rFonts w:ascii="Times New Roman" w:hAnsi="Times New Roman" w:cs="Times New Roman"/>
        </w:rPr>
        <w:t xml:space="preserve"> сільської ради </w:t>
      </w:r>
      <w:r w:rsidR="00290206" w:rsidRPr="007A1853">
        <w:rPr>
          <w:rFonts w:ascii="Times New Roman" w:hAnsi="Times New Roman" w:cs="Times New Roman"/>
          <w:sz w:val="24"/>
          <w:szCs w:val="24"/>
        </w:rPr>
        <w:t>(tavrychanska-gromada.gov.ua</w:t>
      </w:r>
      <w:r w:rsidR="00290206" w:rsidRPr="007A1853">
        <w:rPr>
          <w:rFonts w:ascii="Times New Roman" w:hAnsi="Times New Roman" w:cs="Times New Roman"/>
        </w:rPr>
        <w:t>)</w:t>
      </w:r>
      <w:r w:rsidR="00290206" w:rsidRPr="007A1853">
        <w:rPr>
          <w:rFonts w:ascii="Times New Roman" w:hAnsi="Times New Roman" w:cs="Times New Roman"/>
          <w:sz w:val="24"/>
          <w:szCs w:val="24"/>
        </w:rPr>
        <w:t xml:space="preserve"> </w:t>
      </w:r>
      <w:r w:rsidRPr="007A1853">
        <w:rPr>
          <w:rFonts w:ascii="Times New Roman" w:hAnsi="Times New Roman" w:cs="Times New Roman"/>
        </w:rPr>
        <w:t>та у місц</w:t>
      </w:r>
      <w:r w:rsidR="004675C6" w:rsidRPr="007A1853">
        <w:rPr>
          <w:rFonts w:ascii="Times New Roman" w:hAnsi="Times New Roman" w:cs="Times New Roman"/>
        </w:rPr>
        <w:t>евій газеті «Каховська зоря</w:t>
      </w:r>
      <w:r w:rsidRPr="007A1853">
        <w:rPr>
          <w:rFonts w:ascii="Times New Roman" w:hAnsi="Times New Roman" w:cs="Times New Roman"/>
        </w:rPr>
        <w:t>»</w:t>
      </w:r>
      <w:r w:rsidR="004675C6" w:rsidRPr="007A1853">
        <w:rPr>
          <w:rFonts w:ascii="Times New Roman" w:hAnsi="Times New Roman" w:cs="Times New Roman"/>
        </w:rPr>
        <w:t xml:space="preserve"> </w:t>
      </w:r>
      <w:r w:rsidRPr="007A1853">
        <w:rPr>
          <w:rFonts w:ascii="Times New Roman" w:hAnsi="Times New Roman" w:cs="Times New Roman"/>
        </w:rPr>
        <w:t>у визначені законодавством терміни.</w:t>
      </w:r>
    </w:p>
    <w:p w:rsidR="001428E7" w:rsidRPr="007A1853" w:rsidRDefault="001428E7" w:rsidP="001428E7">
      <w:pPr>
        <w:jc w:val="center"/>
        <w:rPr>
          <w:rFonts w:ascii="Times New Roman" w:hAnsi="Times New Roman" w:cs="Times New Roman"/>
          <w:b/>
        </w:rPr>
      </w:pPr>
    </w:p>
    <w:p w:rsidR="001428E7" w:rsidRPr="007A1853" w:rsidRDefault="001428E7" w:rsidP="001428E7">
      <w:pPr>
        <w:jc w:val="center"/>
        <w:rPr>
          <w:rFonts w:ascii="Times New Roman" w:hAnsi="Times New Roman" w:cs="Times New Roman"/>
          <w:b/>
        </w:rPr>
      </w:pPr>
      <w:r w:rsidRPr="007A1853">
        <w:rPr>
          <w:rFonts w:ascii="Times New Roman" w:hAnsi="Times New Roman" w:cs="Times New Roman"/>
          <w:b/>
        </w:rPr>
        <w:t>9. Визначення заходів, за допомогою яких здійснюватиметься відстеження результативності дії регуляторного акта</w:t>
      </w:r>
    </w:p>
    <w:p w:rsidR="001428E7" w:rsidRPr="007A1853" w:rsidRDefault="001428E7" w:rsidP="001428E7">
      <w:pPr>
        <w:jc w:val="center"/>
        <w:rPr>
          <w:rFonts w:ascii="Times New Roman" w:hAnsi="Times New Roman" w:cs="Times New Roman"/>
          <w:b/>
        </w:rPr>
      </w:pPr>
    </w:p>
    <w:p w:rsidR="001428E7" w:rsidRPr="007A1853" w:rsidRDefault="001428E7" w:rsidP="001428E7">
      <w:pPr>
        <w:pStyle w:val="25"/>
        <w:spacing w:line="235" w:lineRule="auto"/>
        <w:jc w:val="both"/>
        <w:rPr>
          <w:color w:val="000000"/>
          <w:sz w:val="24"/>
          <w:szCs w:val="24"/>
          <w:lang w:eastAsia="uk-UA"/>
        </w:rPr>
      </w:pPr>
      <w:r w:rsidRPr="007A1853">
        <w:rPr>
          <w:sz w:val="24"/>
          <w:szCs w:val="24"/>
        </w:rPr>
        <w:tab/>
      </w:r>
      <w:proofErr w:type="spellStart"/>
      <w:r w:rsidRPr="007A1853">
        <w:rPr>
          <w:sz w:val="24"/>
          <w:szCs w:val="24"/>
        </w:rPr>
        <w:t>Відстеження</w:t>
      </w:r>
      <w:proofErr w:type="spellEnd"/>
      <w:r w:rsidRPr="007A1853">
        <w:rPr>
          <w:sz w:val="24"/>
          <w:szCs w:val="24"/>
        </w:rPr>
        <w:t xml:space="preserve"> </w:t>
      </w:r>
      <w:proofErr w:type="spellStart"/>
      <w:r w:rsidRPr="007A1853">
        <w:rPr>
          <w:sz w:val="24"/>
          <w:szCs w:val="24"/>
        </w:rPr>
        <w:t>результативності</w:t>
      </w:r>
      <w:proofErr w:type="spellEnd"/>
      <w:r w:rsidRPr="007A1853">
        <w:rPr>
          <w:sz w:val="24"/>
          <w:szCs w:val="24"/>
        </w:rPr>
        <w:t xml:space="preserve"> </w:t>
      </w:r>
      <w:proofErr w:type="spellStart"/>
      <w:r w:rsidRPr="007A1853">
        <w:rPr>
          <w:sz w:val="24"/>
          <w:szCs w:val="24"/>
        </w:rPr>
        <w:t>дії</w:t>
      </w:r>
      <w:proofErr w:type="spellEnd"/>
      <w:r w:rsidRPr="007A1853">
        <w:rPr>
          <w:sz w:val="24"/>
          <w:szCs w:val="24"/>
        </w:rPr>
        <w:t xml:space="preserve"> акта буде </w:t>
      </w:r>
      <w:proofErr w:type="spellStart"/>
      <w:r w:rsidRPr="007A1853">
        <w:rPr>
          <w:sz w:val="24"/>
          <w:szCs w:val="24"/>
        </w:rPr>
        <w:t>здійснюватися</w:t>
      </w:r>
      <w:proofErr w:type="spellEnd"/>
      <w:r w:rsidRPr="007A1853">
        <w:rPr>
          <w:sz w:val="24"/>
          <w:szCs w:val="24"/>
        </w:rPr>
        <w:t xml:space="preserve"> в </w:t>
      </w:r>
      <w:proofErr w:type="spellStart"/>
      <w:r w:rsidRPr="007A1853">
        <w:rPr>
          <w:sz w:val="24"/>
          <w:szCs w:val="24"/>
        </w:rPr>
        <w:t>терміни</w:t>
      </w:r>
      <w:proofErr w:type="spellEnd"/>
      <w:r w:rsidRPr="007A1853">
        <w:rPr>
          <w:sz w:val="24"/>
          <w:szCs w:val="24"/>
        </w:rPr>
        <w:t xml:space="preserve">, </w:t>
      </w:r>
      <w:proofErr w:type="spellStart"/>
      <w:r w:rsidRPr="007A1853">
        <w:rPr>
          <w:sz w:val="24"/>
          <w:szCs w:val="24"/>
        </w:rPr>
        <w:t>визначені</w:t>
      </w:r>
      <w:proofErr w:type="spellEnd"/>
      <w:r w:rsidRPr="007A1853">
        <w:rPr>
          <w:sz w:val="24"/>
          <w:szCs w:val="24"/>
        </w:rPr>
        <w:t xml:space="preserve"> Законом </w:t>
      </w:r>
      <w:proofErr w:type="spellStart"/>
      <w:r w:rsidRPr="007A1853">
        <w:rPr>
          <w:sz w:val="24"/>
          <w:szCs w:val="24"/>
        </w:rPr>
        <w:t>України</w:t>
      </w:r>
      <w:proofErr w:type="spellEnd"/>
      <w:r w:rsidRPr="007A1853">
        <w:rPr>
          <w:sz w:val="24"/>
          <w:szCs w:val="24"/>
        </w:rPr>
        <w:t xml:space="preserve"> «Про засади </w:t>
      </w:r>
      <w:proofErr w:type="spellStart"/>
      <w:r w:rsidRPr="007A1853">
        <w:rPr>
          <w:sz w:val="24"/>
          <w:szCs w:val="24"/>
        </w:rPr>
        <w:t>державної</w:t>
      </w:r>
      <w:proofErr w:type="spellEnd"/>
      <w:r w:rsidRPr="007A1853">
        <w:rPr>
          <w:sz w:val="24"/>
          <w:szCs w:val="24"/>
        </w:rPr>
        <w:t xml:space="preserve"> </w:t>
      </w:r>
      <w:proofErr w:type="spellStart"/>
      <w:r w:rsidRPr="007A1853">
        <w:rPr>
          <w:sz w:val="24"/>
          <w:szCs w:val="24"/>
        </w:rPr>
        <w:t>регуляторної</w:t>
      </w:r>
      <w:proofErr w:type="spellEnd"/>
      <w:r w:rsidRPr="007A1853">
        <w:rPr>
          <w:sz w:val="24"/>
          <w:szCs w:val="24"/>
        </w:rPr>
        <w:t xml:space="preserve"> </w:t>
      </w:r>
      <w:proofErr w:type="spellStart"/>
      <w:r w:rsidRPr="007A1853">
        <w:rPr>
          <w:sz w:val="24"/>
          <w:szCs w:val="24"/>
        </w:rPr>
        <w:t>політики</w:t>
      </w:r>
      <w:proofErr w:type="spellEnd"/>
      <w:r w:rsidRPr="007A1853">
        <w:rPr>
          <w:sz w:val="24"/>
          <w:szCs w:val="24"/>
        </w:rPr>
        <w:t xml:space="preserve"> у </w:t>
      </w:r>
      <w:proofErr w:type="spellStart"/>
      <w:r w:rsidRPr="007A1853">
        <w:rPr>
          <w:sz w:val="24"/>
          <w:szCs w:val="24"/>
        </w:rPr>
        <w:t>сфері</w:t>
      </w:r>
      <w:proofErr w:type="spellEnd"/>
      <w:r w:rsidRPr="007A1853">
        <w:rPr>
          <w:sz w:val="24"/>
          <w:szCs w:val="24"/>
        </w:rPr>
        <w:t xml:space="preserve"> </w:t>
      </w:r>
      <w:proofErr w:type="spellStart"/>
      <w:r w:rsidRPr="007A1853">
        <w:rPr>
          <w:sz w:val="24"/>
          <w:szCs w:val="24"/>
        </w:rPr>
        <w:t>господарської</w:t>
      </w:r>
      <w:proofErr w:type="spellEnd"/>
      <w:r w:rsidRPr="007A1853">
        <w:rPr>
          <w:sz w:val="24"/>
          <w:szCs w:val="24"/>
        </w:rPr>
        <w:t xml:space="preserve"> </w:t>
      </w:r>
      <w:proofErr w:type="spellStart"/>
      <w:r w:rsidRPr="007A1853">
        <w:rPr>
          <w:sz w:val="24"/>
          <w:szCs w:val="24"/>
        </w:rPr>
        <w:t>діяльності</w:t>
      </w:r>
      <w:proofErr w:type="spellEnd"/>
      <w:r w:rsidRPr="007A1853">
        <w:rPr>
          <w:sz w:val="24"/>
          <w:szCs w:val="24"/>
        </w:rPr>
        <w:t xml:space="preserve">» та </w:t>
      </w:r>
      <w:proofErr w:type="spellStart"/>
      <w:r w:rsidRPr="007A1853">
        <w:rPr>
          <w:sz w:val="24"/>
          <w:szCs w:val="24"/>
        </w:rPr>
        <w:t>відповідно</w:t>
      </w:r>
      <w:proofErr w:type="spellEnd"/>
      <w:r w:rsidRPr="007A1853">
        <w:rPr>
          <w:sz w:val="24"/>
          <w:szCs w:val="24"/>
        </w:rPr>
        <w:t xml:space="preserve"> до методики, </w:t>
      </w:r>
      <w:proofErr w:type="spellStart"/>
      <w:r w:rsidRPr="007A1853">
        <w:rPr>
          <w:sz w:val="24"/>
          <w:szCs w:val="24"/>
        </w:rPr>
        <w:t>затвердженої</w:t>
      </w:r>
      <w:proofErr w:type="spellEnd"/>
      <w:r w:rsidRPr="007A1853">
        <w:rPr>
          <w:sz w:val="24"/>
          <w:szCs w:val="24"/>
        </w:rPr>
        <w:t xml:space="preserve"> </w:t>
      </w:r>
      <w:proofErr w:type="spellStart"/>
      <w:r w:rsidRPr="007A1853">
        <w:rPr>
          <w:sz w:val="24"/>
          <w:szCs w:val="24"/>
        </w:rPr>
        <w:t>Постановою</w:t>
      </w:r>
      <w:proofErr w:type="spellEnd"/>
      <w:r w:rsidRPr="007A1853">
        <w:rPr>
          <w:sz w:val="24"/>
          <w:szCs w:val="24"/>
        </w:rPr>
        <w:t xml:space="preserve"> </w:t>
      </w:r>
      <w:proofErr w:type="spellStart"/>
      <w:r w:rsidRPr="007A1853">
        <w:rPr>
          <w:sz w:val="24"/>
          <w:szCs w:val="24"/>
        </w:rPr>
        <w:t>Кабінету</w:t>
      </w:r>
      <w:proofErr w:type="spellEnd"/>
      <w:r w:rsidRPr="007A1853">
        <w:rPr>
          <w:sz w:val="24"/>
          <w:szCs w:val="24"/>
        </w:rPr>
        <w:t xml:space="preserve"> </w:t>
      </w:r>
      <w:proofErr w:type="spellStart"/>
      <w:r w:rsidRPr="007A1853">
        <w:rPr>
          <w:sz w:val="24"/>
          <w:szCs w:val="24"/>
        </w:rPr>
        <w:t>Міністрів</w:t>
      </w:r>
      <w:proofErr w:type="spellEnd"/>
      <w:r w:rsidRPr="007A1853">
        <w:rPr>
          <w:sz w:val="24"/>
          <w:szCs w:val="24"/>
        </w:rPr>
        <w:t xml:space="preserve"> </w:t>
      </w:r>
      <w:proofErr w:type="spellStart"/>
      <w:r w:rsidRPr="007A1853">
        <w:rPr>
          <w:sz w:val="24"/>
          <w:szCs w:val="24"/>
        </w:rPr>
        <w:t>України</w:t>
      </w:r>
      <w:proofErr w:type="spellEnd"/>
      <w:r w:rsidRPr="007A1853">
        <w:rPr>
          <w:sz w:val="24"/>
          <w:szCs w:val="24"/>
        </w:rPr>
        <w:t xml:space="preserve"> </w:t>
      </w:r>
      <w:proofErr w:type="spellStart"/>
      <w:r w:rsidRPr="007A1853">
        <w:rPr>
          <w:sz w:val="24"/>
          <w:szCs w:val="24"/>
        </w:rPr>
        <w:t>від</w:t>
      </w:r>
      <w:proofErr w:type="spellEnd"/>
      <w:r w:rsidRPr="007A1853">
        <w:rPr>
          <w:sz w:val="24"/>
          <w:szCs w:val="24"/>
        </w:rPr>
        <w:t xml:space="preserve"> 11 </w:t>
      </w:r>
      <w:proofErr w:type="spellStart"/>
      <w:r w:rsidRPr="007A1853">
        <w:rPr>
          <w:sz w:val="24"/>
          <w:szCs w:val="24"/>
        </w:rPr>
        <w:t>березня</w:t>
      </w:r>
      <w:proofErr w:type="spellEnd"/>
      <w:r w:rsidRPr="007A1853">
        <w:rPr>
          <w:sz w:val="24"/>
          <w:szCs w:val="24"/>
        </w:rPr>
        <w:t xml:space="preserve"> 2004 року №308 «Про </w:t>
      </w:r>
      <w:proofErr w:type="spellStart"/>
      <w:r w:rsidRPr="007A1853">
        <w:rPr>
          <w:sz w:val="24"/>
          <w:szCs w:val="24"/>
        </w:rPr>
        <w:t>затвердження</w:t>
      </w:r>
      <w:proofErr w:type="spellEnd"/>
      <w:r w:rsidRPr="007A1853">
        <w:rPr>
          <w:sz w:val="24"/>
          <w:szCs w:val="24"/>
        </w:rPr>
        <w:t xml:space="preserve"> методик </w:t>
      </w:r>
      <w:proofErr w:type="spellStart"/>
      <w:r w:rsidRPr="007A1853">
        <w:rPr>
          <w:sz w:val="24"/>
          <w:szCs w:val="24"/>
        </w:rPr>
        <w:t>проведення</w:t>
      </w:r>
      <w:proofErr w:type="spellEnd"/>
      <w:r w:rsidRPr="007A1853">
        <w:rPr>
          <w:sz w:val="24"/>
          <w:szCs w:val="24"/>
        </w:rPr>
        <w:t xml:space="preserve"> </w:t>
      </w:r>
      <w:proofErr w:type="spellStart"/>
      <w:r w:rsidRPr="007A1853">
        <w:rPr>
          <w:sz w:val="24"/>
          <w:szCs w:val="24"/>
        </w:rPr>
        <w:t>аналізу</w:t>
      </w:r>
      <w:proofErr w:type="spellEnd"/>
      <w:r w:rsidRPr="007A1853">
        <w:rPr>
          <w:sz w:val="24"/>
          <w:szCs w:val="24"/>
        </w:rPr>
        <w:t xml:space="preserve"> </w:t>
      </w:r>
      <w:proofErr w:type="spellStart"/>
      <w:r w:rsidRPr="007A1853">
        <w:rPr>
          <w:sz w:val="24"/>
          <w:szCs w:val="24"/>
        </w:rPr>
        <w:t>впливу</w:t>
      </w:r>
      <w:proofErr w:type="spellEnd"/>
      <w:r w:rsidRPr="007A1853">
        <w:rPr>
          <w:sz w:val="24"/>
          <w:szCs w:val="24"/>
        </w:rPr>
        <w:t xml:space="preserve"> та </w:t>
      </w:r>
      <w:proofErr w:type="spellStart"/>
      <w:r w:rsidRPr="007A1853">
        <w:rPr>
          <w:sz w:val="24"/>
          <w:szCs w:val="24"/>
        </w:rPr>
        <w:t>відстеження</w:t>
      </w:r>
      <w:proofErr w:type="spellEnd"/>
      <w:r w:rsidRPr="007A1853">
        <w:rPr>
          <w:sz w:val="24"/>
          <w:szCs w:val="24"/>
        </w:rPr>
        <w:t xml:space="preserve"> </w:t>
      </w:r>
      <w:proofErr w:type="spellStart"/>
      <w:r w:rsidRPr="007A1853">
        <w:rPr>
          <w:sz w:val="24"/>
          <w:szCs w:val="24"/>
        </w:rPr>
        <w:t>результативності</w:t>
      </w:r>
      <w:proofErr w:type="spellEnd"/>
      <w:r w:rsidRPr="007A1853">
        <w:rPr>
          <w:sz w:val="24"/>
          <w:szCs w:val="24"/>
        </w:rPr>
        <w:t xml:space="preserve"> регуляторного акта», </w:t>
      </w:r>
      <w:proofErr w:type="spellStart"/>
      <w:r w:rsidRPr="007A1853">
        <w:rPr>
          <w:sz w:val="24"/>
          <w:szCs w:val="24"/>
        </w:rPr>
        <w:t>зі</w:t>
      </w:r>
      <w:proofErr w:type="spellEnd"/>
      <w:r w:rsidRPr="007A1853">
        <w:rPr>
          <w:sz w:val="24"/>
          <w:szCs w:val="24"/>
        </w:rPr>
        <w:t xml:space="preserve"> </w:t>
      </w:r>
      <w:proofErr w:type="spellStart"/>
      <w:r w:rsidRPr="007A1853">
        <w:rPr>
          <w:sz w:val="24"/>
          <w:szCs w:val="24"/>
        </w:rPr>
        <w:t>змінами</w:t>
      </w:r>
      <w:proofErr w:type="spellEnd"/>
      <w:r w:rsidRPr="007A1853">
        <w:rPr>
          <w:sz w:val="24"/>
          <w:szCs w:val="24"/>
        </w:rPr>
        <w:t>:</w:t>
      </w:r>
    </w:p>
    <w:p w:rsidR="001428E7" w:rsidRPr="007A1853" w:rsidRDefault="001428E7" w:rsidP="001428E7">
      <w:pPr>
        <w:pStyle w:val="af"/>
        <w:spacing w:line="235" w:lineRule="auto"/>
        <w:ind w:firstLine="708"/>
        <w:rPr>
          <w:sz w:val="24"/>
          <w:szCs w:val="24"/>
        </w:rPr>
      </w:pPr>
      <w:r w:rsidRPr="007A1853">
        <w:rPr>
          <w:sz w:val="24"/>
          <w:szCs w:val="24"/>
        </w:rPr>
        <w:t>- базове відстеження буде проводитися до дня набуття чинності регуляторним актом, з метою оцінки стану суспільних відносин, на врегулювання яких спрямована дія акта;</w:t>
      </w:r>
    </w:p>
    <w:p w:rsidR="001428E7" w:rsidRPr="007A1853" w:rsidRDefault="001428E7" w:rsidP="001428E7">
      <w:pPr>
        <w:pStyle w:val="af"/>
        <w:spacing w:line="235" w:lineRule="auto"/>
        <w:ind w:firstLine="708"/>
        <w:rPr>
          <w:sz w:val="24"/>
          <w:szCs w:val="24"/>
          <w:lang w:eastAsia="en-US"/>
        </w:rPr>
      </w:pPr>
      <w:r w:rsidRPr="007A1853">
        <w:rPr>
          <w:sz w:val="24"/>
          <w:szCs w:val="24"/>
        </w:rPr>
        <w:t xml:space="preserve">- повторне відстеження буде проводитися через рік з дня набрання чинності регуляторного акту, але не пізніше, ніж через два роки, з метою оцінки ступеня досягнення актом визначених цілей, тобто встановлення ставок земельного податку, відповідно до вимог Податкового кодексу України. </w:t>
      </w:r>
    </w:p>
    <w:p w:rsidR="001428E7" w:rsidRPr="007A1853" w:rsidRDefault="001428E7" w:rsidP="001428E7">
      <w:pPr>
        <w:pStyle w:val="af"/>
        <w:spacing w:line="235" w:lineRule="auto"/>
        <w:ind w:firstLine="709"/>
        <w:rPr>
          <w:sz w:val="24"/>
          <w:szCs w:val="24"/>
        </w:rPr>
      </w:pPr>
      <w:r w:rsidRPr="007A1853">
        <w:rPr>
          <w:sz w:val="24"/>
          <w:szCs w:val="24"/>
        </w:rPr>
        <w:t>Відстеження результативності дії акта буде здійснюватися відповідальними за підготовку –</w:t>
      </w:r>
      <w:r w:rsidR="004675C6" w:rsidRPr="007A1853">
        <w:rPr>
          <w:sz w:val="24"/>
          <w:szCs w:val="24"/>
        </w:rPr>
        <w:t xml:space="preserve"> виконкомом Тавричанської</w:t>
      </w:r>
      <w:r w:rsidRPr="007A1853">
        <w:rPr>
          <w:sz w:val="24"/>
          <w:szCs w:val="24"/>
        </w:rPr>
        <w:t xml:space="preserve"> сільської ради, шляхом аналізу статистичних даних щодо чисельності платників податку та надходження коштів до бюджету сільської територіальної громади.</w:t>
      </w:r>
    </w:p>
    <w:p w:rsidR="001428E7" w:rsidRPr="007A1853" w:rsidRDefault="001428E7" w:rsidP="001428E7">
      <w:pPr>
        <w:pStyle w:val="af"/>
        <w:spacing w:line="235" w:lineRule="auto"/>
        <w:ind w:firstLine="709"/>
        <w:rPr>
          <w:sz w:val="24"/>
          <w:szCs w:val="24"/>
        </w:rPr>
      </w:pPr>
    </w:p>
    <w:p w:rsidR="004675C6" w:rsidRPr="007A1853" w:rsidRDefault="001428E7" w:rsidP="001428E7">
      <w:pPr>
        <w:jc w:val="right"/>
        <w:rPr>
          <w:rFonts w:ascii="Times New Roman" w:hAnsi="Times New Roman" w:cs="Times New Roman"/>
        </w:rPr>
      </w:pPr>
      <w:r w:rsidRPr="007A1853">
        <w:rPr>
          <w:rFonts w:ascii="Times New Roman" w:hAnsi="Times New Roman" w:cs="Times New Roman"/>
        </w:rPr>
        <w:tab/>
      </w:r>
      <w:r w:rsidRPr="007A1853">
        <w:rPr>
          <w:rFonts w:ascii="Times New Roman" w:hAnsi="Times New Roman" w:cs="Times New Roman"/>
        </w:rPr>
        <w:tab/>
      </w:r>
    </w:p>
    <w:p w:rsidR="004675C6" w:rsidRPr="007A1853" w:rsidRDefault="004675C6" w:rsidP="001428E7">
      <w:pPr>
        <w:jc w:val="right"/>
        <w:rPr>
          <w:rFonts w:ascii="Times New Roman" w:hAnsi="Times New Roman" w:cs="Times New Roman"/>
        </w:rPr>
      </w:pPr>
    </w:p>
    <w:p w:rsidR="004675C6" w:rsidRPr="007A1853" w:rsidRDefault="004675C6" w:rsidP="001428E7">
      <w:pPr>
        <w:jc w:val="right"/>
        <w:rPr>
          <w:rFonts w:ascii="Times New Roman" w:hAnsi="Times New Roman" w:cs="Times New Roman"/>
        </w:rPr>
      </w:pPr>
    </w:p>
    <w:p w:rsidR="004675C6" w:rsidRPr="007A1853" w:rsidRDefault="004675C6" w:rsidP="001428E7">
      <w:pPr>
        <w:jc w:val="right"/>
        <w:rPr>
          <w:rFonts w:ascii="Times New Roman" w:hAnsi="Times New Roman" w:cs="Times New Roman"/>
        </w:rPr>
      </w:pPr>
    </w:p>
    <w:p w:rsidR="004675C6" w:rsidRPr="007A1853" w:rsidRDefault="004675C6" w:rsidP="001428E7">
      <w:pPr>
        <w:jc w:val="right"/>
        <w:rPr>
          <w:rFonts w:ascii="Times New Roman" w:hAnsi="Times New Roman" w:cs="Times New Roman"/>
        </w:rPr>
      </w:pPr>
    </w:p>
    <w:p w:rsidR="004675C6" w:rsidRPr="007A1853" w:rsidRDefault="004675C6" w:rsidP="001428E7">
      <w:pPr>
        <w:jc w:val="right"/>
        <w:rPr>
          <w:rFonts w:ascii="Times New Roman" w:hAnsi="Times New Roman" w:cs="Times New Roman"/>
        </w:rPr>
      </w:pPr>
    </w:p>
    <w:p w:rsidR="004675C6" w:rsidRPr="007A1853" w:rsidRDefault="004675C6" w:rsidP="001428E7">
      <w:pPr>
        <w:jc w:val="right"/>
        <w:rPr>
          <w:rFonts w:ascii="Times New Roman" w:hAnsi="Times New Roman" w:cs="Times New Roman"/>
        </w:rPr>
      </w:pPr>
    </w:p>
    <w:p w:rsidR="004675C6" w:rsidRPr="007A1853" w:rsidRDefault="004675C6" w:rsidP="001428E7">
      <w:pPr>
        <w:jc w:val="right"/>
        <w:rPr>
          <w:rFonts w:ascii="Times New Roman" w:hAnsi="Times New Roman" w:cs="Times New Roman"/>
        </w:rPr>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4675C6" w:rsidRDefault="004675C6" w:rsidP="001428E7">
      <w:pPr>
        <w:jc w:val="right"/>
      </w:pPr>
    </w:p>
    <w:p w:rsidR="001428E7" w:rsidRPr="007A1853" w:rsidRDefault="001428E7" w:rsidP="001428E7">
      <w:pPr>
        <w:jc w:val="right"/>
        <w:rPr>
          <w:rFonts w:ascii="Times New Roman" w:hAnsi="Times New Roman" w:cs="Times New Roman"/>
        </w:rPr>
      </w:pPr>
      <w:r w:rsidRPr="007A1853">
        <w:rPr>
          <w:rFonts w:ascii="Times New Roman" w:hAnsi="Times New Roman" w:cs="Times New Roman"/>
        </w:rPr>
        <w:t>Додаток 1</w:t>
      </w:r>
    </w:p>
    <w:p w:rsidR="001428E7" w:rsidRPr="007A1853" w:rsidRDefault="001428E7" w:rsidP="001428E7">
      <w:pPr>
        <w:jc w:val="right"/>
        <w:rPr>
          <w:rFonts w:ascii="Times New Roman" w:hAnsi="Times New Roman" w:cs="Times New Roman"/>
        </w:rPr>
      </w:pPr>
    </w:p>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ВИТРАТИ</w:t>
      </w:r>
    </w:p>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на одного суб’єкта господарювання великого і середнього підприємництва,</w:t>
      </w:r>
    </w:p>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які виникають внаслідок дії регуляторного акта</w:t>
      </w:r>
    </w:p>
    <w:p w:rsidR="001428E7" w:rsidRPr="007A1853" w:rsidRDefault="001428E7" w:rsidP="001428E7">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6650"/>
        <w:gridCol w:w="1087"/>
        <w:gridCol w:w="815"/>
      </w:tblGrid>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sz w:val="20"/>
                <w:szCs w:val="20"/>
              </w:rPr>
            </w:pPr>
            <w:proofErr w:type="spellStart"/>
            <w:r w:rsidRPr="007A1853">
              <w:rPr>
                <w:rFonts w:ascii="Times New Roman" w:hAnsi="Times New Roman" w:cs="Times New Roman"/>
                <w:sz w:val="20"/>
                <w:szCs w:val="20"/>
              </w:rPr>
              <w:t>Порядко</w:t>
            </w:r>
            <w:proofErr w:type="spellEnd"/>
            <w:r w:rsidRPr="007A1853">
              <w:rPr>
                <w:rFonts w:ascii="Times New Roman" w:hAnsi="Times New Roman" w:cs="Times New Roman"/>
                <w:sz w:val="20"/>
                <w:szCs w:val="20"/>
              </w:rPr>
              <w:t>-вий номер</w:t>
            </w:r>
          </w:p>
        </w:tc>
        <w:tc>
          <w:tcPr>
            <w:tcW w:w="6650"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Витрати</w:t>
            </w:r>
          </w:p>
        </w:tc>
        <w:tc>
          <w:tcPr>
            <w:tcW w:w="1087"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За перший рік</w:t>
            </w:r>
          </w:p>
        </w:tc>
        <w:tc>
          <w:tcPr>
            <w:tcW w:w="815"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За п’ять років</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2</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Податки та збори (зміна розміру податків/зборів, виникнення необхідності у сплаті податків/зборів),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3</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пов’язані із веденням обліку, підготовкою та поданням звітності державним органам,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4</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5</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6</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на оборотні активи (матеріали, канцелярські товари тощо),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7</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Витрати, пов’язані з наймом додаткового персоналу,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8</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Інше, гривень (витрати на ознайомлення з рішенням та затвердженими ставками і пільгами із сплати земельного податку, звітування до відповідного органу, сплата податків)</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2*40,36</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9</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Разом (сума рядків: 1+2+3+4+5+6+7+8), гривень</w:t>
            </w:r>
          </w:p>
        </w:tc>
        <w:tc>
          <w:tcPr>
            <w:tcW w:w="1087"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80,72</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10</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Кількість суб’єктів малого підприємництва, на яких буде поширено регулювання, одиниць</w:t>
            </w:r>
          </w:p>
        </w:tc>
        <w:tc>
          <w:tcPr>
            <w:tcW w:w="1087" w:type="dxa"/>
            <w:shd w:val="clear" w:color="auto" w:fill="auto"/>
            <w:vAlign w:val="center"/>
          </w:tcPr>
          <w:p w:rsidR="001428E7" w:rsidRPr="007A1853" w:rsidRDefault="004675C6" w:rsidP="001428E7">
            <w:pPr>
              <w:jc w:val="center"/>
              <w:rPr>
                <w:rFonts w:ascii="Times New Roman" w:hAnsi="Times New Roman" w:cs="Times New Roman"/>
              </w:rPr>
            </w:pPr>
            <w:r w:rsidRPr="007A1853">
              <w:rPr>
                <w:rFonts w:ascii="Times New Roman" w:hAnsi="Times New Roman" w:cs="Times New Roman"/>
              </w:rPr>
              <w:t>9</w:t>
            </w:r>
          </w:p>
        </w:tc>
        <w:tc>
          <w:tcPr>
            <w:tcW w:w="815"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101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11</w:t>
            </w:r>
          </w:p>
        </w:tc>
        <w:tc>
          <w:tcPr>
            <w:tcW w:w="665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 xml:space="preserve">Сумарні витрати суб’єктів господарювання малого підприємництва, </w:t>
            </w:r>
            <w:r w:rsidRPr="007A1853">
              <w:rPr>
                <w:rFonts w:ascii="Times New Roman" w:hAnsi="Times New Roman" w:cs="Times New Roman"/>
              </w:rPr>
              <w:lastRenderedPageBreak/>
              <w:t>на виконання регулювання (вартість регулювання) (рядок 9 * рядок 10), гривень</w:t>
            </w:r>
          </w:p>
        </w:tc>
        <w:tc>
          <w:tcPr>
            <w:tcW w:w="1087" w:type="dxa"/>
            <w:shd w:val="clear" w:color="auto" w:fill="auto"/>
            <w:vAlign w:val="center"/>
          </w:tcPr>
          <w:p w:rsidR="001428E7" w:rsidRPr="007A1853" w:rsidRDefault="004675C6" w:rsidP="001428E7">
            <w:pPr>
              <w:jc w:val="center"/>
              <w:rPr>
                <w:rFonts w:ascii="Times New Roman" w:hAnsi="Times New Roman" w:cs="Times New Roman"/>
              </w:rPr>
            </w:pPr>
            <w:r w:rsidRPr="007A1853">
              <w:rPr>
                <w:rFonts w:ascii="Times New Roman" w:hAnsi="Times New Roman" w:cs="Times New Roman"/>
              </w:rPr>
              <w:lastRenderedPageBreak/>
              <w:t>726,48</w:t>
            </w:r>
          </w:p>
        </w:tc>
        <w:tc>
          <w:tcPr>
            <w:tcW w:w="815"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bl>
    <w:p w:rsidR="001428E7" w:rsidRPr="007A1853" w:rsidRDefault="001428E7" w:rsidP="001428E7">
      <w:pPr>
        <w:jc w:val="center"/>
        <w:rPr>
          <w:rFonts w:ascii="Times New Roman" w:hAnsi="Times New Roman" w:cs="Times New Roman"/>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Розмір ставок земельного податку для юридичних осіб в порівнянні з 2021 роком не змінюється, додаткових витрат суб’єкта господарювання малого підприємництва на сплату земельного податку не виникне.</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Відповідно до показників державного бюджету на 2022-2023 роки, мінімальна заробітна плата у місячному розмірі з 1 січня 2022 року складе 6700,00 гривень, у погодинному розмірі – 40,36 грн (6700/166 роб. годин).</w:t>
      </w: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ab/>
        <w:t>Витрати на одного суб’єкта господарювання малого</w:t>
      </w:r>
      <w:r w:rsidRPr="007A1853">
        <w:rPr>
          <w:rFonts w:ascii="Times New Roman" w:hAnsi="Times New Roman" w:cs="Times New Roman"/>
          <w:color w:val="FF0000"/>
        </w:rPr>
        <w:t xml:space="preserve"> </w:t>
      </w:r>
      <w:r w:rsidRPr="007A1853">
        <w:rPr>
          <w:rFonts w:ascii="Times New Roman" w:hAnsi="Times New Roman" w:cs="Times New Roman"/>
        </w:rPr>
        <w:t>підприємництва, які виникатимуть внаслідок дії регуляторного акта, за рік складатимуть 80,72 грн.</w:t>
      </w:r>
    </w:p>
    <w:p w:rsidR="001428E7" w:rsidRPr="007A1853" w:rsidRDefault="001428E7" w:rsidP="001428E7">
      <w:pPr>
        <w:jc w:val="both"/>
        <w:rPr>
          <w:rFonts w:ascii="Times New Roman" w:hAnsi="Times New Roman" w:cs="Times New Roman"/>
        </w:rPr>
      </w:pPr>
    </w:p>
    <w:p w:rsidR="001428E7" w:rsidRPr="007A1853" w:rsidRDefault="001428E7" w:rsidP="001428E7">
      <w:pPr>
        <w:jc w:val="both"/>
        <w:rPr>
          <w:rFonts w:ascii="Times New Roman" w:hAnsi="Times New Roman" w:cs="Times New Roman"/>
        </w:rPr>
      </w:pPr>
    </w:p>
    <w:p w:rsidR="001428E7" w:rsidRDefault="001428E7" w:rsidP="001428E7">
      <w:pPr>
        <w:jc w:val="both"/>
      </w:pPr>
      <w:r w:rsidRPr="007A1853">
        <w:rPr>
          <w:rFonts w:ascii="Times New Roman" w:hAnsi="Times New Roman" w:cs="Times New Roman"/>
        </w:rPr>
        <w:t xml:space="preserve">Сільський голова                                                                                     </w:t>
      </w:r>
      <w:r w:rsidR="004675C6" w:rsidRPr="007A1853">
        <w:rPr>
          <w:rFonts w:ascii="Times New Roman" w:hAnsi="Times New Roman" w:cs="Times New Roman"/>
        </w:rPr>
        <w:t>Сергій ОЖГО</w:t>
      </w:r>
      <w:r>
        <w:t xml:space="preserve">                             </w:t>
      </w:r>
    </w:p>
    <w:p w:rsidR="001428E7" w:rsidRDefault="001428E7" w:rsidP="001428E7">
      <w:pPr>
        <w:jc w:val="both"/>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1428E7" w:rsidRDefault="001428E7" w:rsidP="001428E7">
      <w:pPr>
        <w:jc w:val="right"/>
      </w:pPr>
    </w:p>
    <w:p w:rsidR="00B25418" w:rsidRDefault="00B25418" w:rsidP="00B25418"/>
    <w:p w:rsidR="007A1853" w:rsidRDefault="00B25418" w:rsidP="00B25418">
      <w:r>
        <w:t xml:space="preserve">                                                                                                                                                                     </w:t>
      </w:r>
    </w:p>
    <w:p w:rsidR="001428E7" w:rsidRPr="007A1853" w:rsidRDefault="007A1853" w:rsidP="00B25418">
      <w:pPr>
        <w:rPr>
          <w:rFonts w:ascii="Times New Roman" w:hAnsi="Times New Roman" w:cs="Times New Roman"/>
        </w:rPr>
      </w:pPr>
      <w:r>
        <w:rPr>
          <w:lang w:val="ru-RU"/>
        </w:rPr>
        <w:lastRenderedPageBreak/>
        <w:t xml:space="preserve">                                                                                                                                                                </w:t>
      </w:r>
      <w:r w:rsidR="00B25418">
        <w:t xml:space="preserve"> </w:t>
      </w:r>
      <w:r w:rsidR="001428E7" w:rsidRPr="007A1853">
        <w:rPr>
          <w:rFonts w:ascii="Times New Roman" w:hAnsi="Times New Roman" w:cs="Times New Roman"/>
        </w:rPr>
        <w:t>Додаток 2</w:t>
      </w:r>
    </w:p>
    <w:p w:rsidR="001428E7" w:rsidRPr="007A1853" w:rsidRDefault="001428E7" w:rsidP="001428E7">
      <w:pPr>
        <w:jc w:val="right"/>
        <w:rPr>
          <w:rFonts w:ascii="Times New Roman" w:hAnsi="Times New Roman" w:cs="Times New Roman"/>
        </w:rPr>
      </w:pPr>
    </w:p>
    <w:p w:rsidR="001428E7" w:rsidRPr="007A1853" w:rsidRDefault="001428E7" w:rsidP="001428E7">
      <w:pPr>
        <w:jc w:val="center"/>
        <w:rPr>
          <w:rFonts w:ascii="Times New Roman" w:hAnsi="Times New Roman" w:cs="Times New Roman"/>
          <w:b/>
          <w:sz w:val="28"/>
          <w:szCs w:val="28"/>
        </w:rPr>
      </w:pPr>
      <w:r w:rsidRPr="007A1853">
        <w:rPr>
          <w:rFonts w:ascii="Times New Roman" w:hAnsi="Times New Roman" w:cs="Times New Roman"/>
          <w:b/>
          <w:sz w:val="28"/>
          <w:szCs w:val="28"/>
        </w:rPr>
        <w:t>Тест малого підприємництва</w:t>
      </w:r>
    </w:p>
    <w:p w:rsidR="001428E7" w:rsidRPr="007A1853" w:rsidRDefault="001428E7" w:rsidP="001428E7">
      <w:pPr>
        <w:jc w:val="center"/>
        <w:rPr>
          <w:rFonts w:ascii="Times New Roman" w:hAnsi="Times New Roman" w:cs="Times New Roman"/>
        </w:rPr>
      </w:pPr>
    </w:p>
    <w:p w:rsidR="001428E7" w:rsidRPr="007A1853" w:rsidRDefault="001428E7" w:rsidP="001428E7">
      <w:pPr>
        <w:numPr>
          <w:ilvl w:val="0"/>
          <w:numId w:val="18"/>
        </w:numPr>
        <w:tabs>
          <w:tab w:val="clear" w:pos="720"/>
          <w:tab w:val="num" w:pos="900"/>
        </w:tabs>
        <w:spacing w:after="0" w:line="240" w:lineRule="auto"/>
        <w:ind w:left="0" w:firstLine="720"/>
        <w:jc w:val="both"/>
        <w:rPr>
          <w:rFonts w:ascii="Times New Roman" w:hAnsi="Times New Roman" w:cs="Times New Roman"/>
        </w:rPr>
      </w:pPr>
      <w:r w:rsidRPr="007A1853">
        <w:rPr>
          <w:rFonts w:ascii="Times New Roman" w:hAnsi="Times New Roman" w:cs="Times New Roman"/>
          <w:b/>
        </w:rPr>
        <w:t xml:space="preserve"> Консультації з представниками мікро- та малого підприємництва щодо оцінки впливу регулювання</w:t>
      </w:r>
      <w:r w:rsidRPr="007A1853">
        <w:rPr>
          <w:rFonts w:ascii="Times New Roman" w:hAnsi="Times New Roman" w:cs="Times New Roman"/>
        </w:rPr>
        <w:t>.</w:t>
      </w:r>
    </w:p>
    <w:p w:rsidR="001428E7" w:rsidRPr="007A1853" w:rsidRDefault="001428E7" w:rsidP="001428E7">
      <w:pPr>
        <w:pStyle w:val="aff5"/>
        <w:shd w:val="clear" w:color="auto" w:fill="auto"/>
        <w:spacing w:line="240" w:lineRule="auto"/>
        <w:ind w:firstLine="851"/>
        <w:jc w:val="both"/>
        <w:rPr>
          <w:color w:val="FF0000"/>
          <w:sz w:val="28"/>
          <w:szCs w:val="28"/>
        </w:rPr>
      </w:pPr>
      <w:proofErr w:type="spellStart"/>
      <w:r w:rsidRPr="007A1853">
        <w:t>Консультації</w:t>
      </w:r>
      <w:proofErr w:type="spellEnd"/>
      <w:r w:rsidRPr="007A1853">
        <w:t xml:space="preserve"> </w:t>
      </w:r>
      <w:proofErr w:type="spellStart"/>
      <w:r w:rsidRPr="007A1853">
        <w:t>щодо</w:t>
      </w:r>
      <w:proofErr w:type="spellEnd"/>
      <w:r w:rsidRPr="007A1853">
        <w:t xml:space="preserve"> </w:t>
      </w:r>
      <w:proofErr w:type="spellStart"/>
      <w:r w:rsidRPr="007A1853">
        <w:t>визначення</w:t>
      </w:r>
      <w:proofErr w:type="spellEnd"/>
      <w:r w:rsidRPr="007A1853">
        <w:t xml:space="preserve"> </w:t>
      </w:r>
      <w:proofErr w:type="spellStart"/>
      <w:r w:rsidRPr="007A1853">
        <w:t>аналізу</w:t>
      </w:r>
      <w:proofErr w:type="spellEnd"/>
      <w:r w:rsidRPr="007A1853">
        <w:t xml:space="preserve"> </w:t>
      </w:r>
      <w:proofErr w:type="spellStart"/>
      <w:r w:rsidRPr="007A1853">
        <w:t>запропонованого</w:t>
      </w:r>
      <w:proofErr w:type="spellEnd"/>
      <w:r w:rsidRPr="007A1853">
        <w:t xml:space="preserve"> </w:t>
      </w:r>
      <w:proofErr w:type="spellStart"/>
      <w:r w:rsidRPr="007A1853">
        <w:t>регулювання</w:t>
      </w:r>
      <w:proofErr w:type="spellEnd"/>
      <w:r w:rsidRPr="007A1853">
        <w:t xml:space="preserve"> на </w:t>
      </w:r>
      <w:proofErr w:type="spellStart"/>
      <w:r w:rsidRPr="007A1853">
        <w:t>суб’єктів</w:t>
      </w:r>
      <w:proofErr w:type="spellEnd"/>
      <w:r w:rsidRPr="007A1853">
        <w:t xml:space="preserve"> малого </w:t>
      </w:r>
      <w:proofErr w:type="spellStart"/>
      <w:r w:rsidRPr="007A1853">
        <w:t>підприємництва</w:t>
      </w:r>
      <w:proofErr w:type="spellEnd"/>
      <w:r w:rsidRPr="007A1853">
        <w:t xml:space="preserve"> та </w:t>
      </w:r>
      <w:proofErr w:type="spellStart"/>
      <w:r w:rsidRPr="007A1853">
        <w:t>визначення</w:t>
      </w:r>
      <w:proofErr w:type="spellEnd"/>
      <w:r w:rsidRPr="007A1853">
        <w:t xml:space="preserve"> детального </w:t>
      </w:r>
      <w:proofErr w:type="spellStart"/>
      <w:r w:rsidRPr="007A1853">
        <w:t>переліку</w:t>
      </w:r>
      <w:proofErr w:type="spellEnd"/>
      <w:r w:rsidRPr="007A1853">
        <w:t xml:space="preserve"> процедур, </w:t>
      </w:r>
      <w:proofErr w:type="spellStart"/>
      <w:r w:rsidRPr="007A1853">
        <w:t>виконання</w:t>
      </w:r>
      <w:proofErr w:type="spellEnd"/>
      <w:r w:rsidRPr="007A1853">
        <w:t xml:space="preserve"> </w:t>
      </w:r>
      <w:proofErr w:type="spellStart"/>
      <w:r w:rsidRPr="007A1853">
        <w:t>яких</w:t>
      </w:r>
      <w:proofErr w:type="spellEnd"/>
      <w:r w:rsidRPr="007A1853">
        <w:t xml:space="preserve"> </w:t>
      </w:r>
      <w:proofErr w:type="spellStart"/>
      <w:r w:rsidRPr="007A1853">
        <w:t>необхідно</w:t>
      </w:r>
      <w:proofErr w:type="spellEnd"/>
      <w:r w:rsidRPr="007A1853">
        <w:t xml:space="preserve"> для </w:t>
      </w:r>
      <w:proofErr w:type="spellStart"/>
      <w:r w:rsidRPr="007A1853">
        <w:t>здійснення</w:t>
      </w:r>
      <w:proofErr w:type="spellEnd"/>
      <w:r w:rsidRPr="007A1853">
        <w:t xml:space="preserve"> </w:t>
      </w:r>
      <w:proofErr w:type="spellStart"/>
      <w:r w:rsidRPr="007A1853">
        <w:t>регулювання</w:t>
      </w:r>
      <w:proofErr w:type="spellEnd"/>
      <w:r w:rsidRPr="007A1853">
        <w:t xml:space="preserve">, проведено </w:t>
      </w:r>
      <w:proofErr w:type="spellStart"/>
      <w:r w:rsidRPr="007A1853">
        <w:t>розробником</w:t>
      </w:r>
      <w:proofErr w:type="spellEnd"/>
      <w:r w:rsidRPr="007A1853">
        <w:t xml:space="preserve"> </w:t>
      </w:r>
      <w:r w:rsidRPr="007A1853">
        <w:rPr>
          <w:sz w:val="24"/>
          <w:szCs w:val="24"/>
        </w:rPr>
        <w:t xml:space="preserve">у </w:t>
      </w:r>
      <w:proofErr w:type="spellStart"/>
      <w:r w:rsidRPr="007A1853">
        <w:rPr>
          <w:sz w:val="24"/>
          <w:szCs w:val="24"/>
        </w:rPr>
        <w:t>період</w:t>
      </w:r>
      <w:proofErr w:type="spellEnd"/>
      <w:r w:rsidRPr="007A1853">
        <w:rPr>
          <w:sz w:val="24"/>
          <w:szCs w:val="24"/>
        </w:rPr>
        <w:t xml:space="preserve"> з </w:t>
      </w:r>
      <w:proofErr w:type="spellStart"/>
      <w:r w:rsidRPr="007A1853">
        <w:rPr>
          <w:sz w:val="24"/>
          <w:szCs w:val="24"/>
        </w:rPr>
        <w:t>період</w:t>
      </w:r>
      <w:proofErr w:type="spellEnd"/>
      <w:r w:rsidRPr="007A1853">
        <w:rPr>
          <w:sz w:val="24"/>
          <w:szCs w:val="24"/>
        </w:rPr>
        <w:t xml:space="preserve"> 05 </w:t>
      </w:r>
      <w:r w:rsidR="00B25418" w:rsidRPr="007A1853">
        <w:rPr>
          <w:sz w:val="24"/>
          <w:szCs w:val="24"/>
          <w:lang w:val="uk-UA"/>
        </w:rPr>
        <w:t>березня</w:t>
      </w:r>
      <w:r w:rsidRPr="007A1853">
        <w:rPr>
          <w:sz w:val="24"/>
          <w:szCs w:val="24"/>
        </w:rPr>
        <w:t xml:space="preserve"> 2021 р. по </w:t>
      </w:r>
      <w:r w:rsidR="00B25418" w:rsidRPr="007A1853">
        <w:rPr>
          <w:sz w:val="24"/>
          <w:szCs w:val="24"/>
        </w:rPr>
        <w:t>0</w:t>
      </w:r>
      <w:r w:rsidR="00B25418" w:rsidRPr="007A1853">
        <w:rPr>
          <w:sz w:val="24"/>
          <w:szCs w:val="24"/>
          <w:lang w:val="uk-UA"/>
        </w:rPr>
        <w:t>5</w:t>
      </w:r>
      <w:r w:rsidR="00B25418" w:rsidRPr="007A1853">
        <w:rPr>
          <w:sz w:val="24"/>
          <w:szCs w:val="24"/>
        </w:rPr>
        <w:t xml:space="preserve"> </w:t>
      </w:r>
      <w:r w:rsidR="00B25418" w:rsidRPr="007A1853">
        <w:rPr>
          <w:sz w:val="24"/>
          <w:szCs w:val="24"/>
          <w:lang w:val="uk-UA"/>
        </w:rPr>
        <w:t>квітня</w:t>
      </w:r>
      <w:r w:rsidRPr="007A1853">
        <w:rPr>
          <w:sz w:val="24"/>
          <w:szCs w:val="24"/>
        </w:rPr>
        <w:t xml:space="preserve"> 2021р.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3548"/>
        <w:gridCol w:w="1056"/>
        <w:gridCol w:w="3564"/>
      </w:tblGrid>
      <w:tr w:rsidR="001428E7" w:rsidRPr="007A1853" w:rsidTr="001428E7">
        <w:trPr>
          <w:trHeight w:val="1753"/>
        </w:trPr>
        <w:tc>
          <w:tcPr>
            <w:tcW w:w="1296"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Період</w:t>
            </w:r>
          </w:p>
        </w:tc>
        <w:tc>
          <w:tcPr>
            <w:tcW w:w="3548"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056"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 xml:space="preserve">Кількість учасників </w:t>
            </w:r>
            <w:proofErr w:type="spellStart"/>
            <w:r w:rsidRPr="007A1853">
              <w:rPr>
                <w:rFonts w:ascii="Times New Roman" w:hAnsi="Times New Roman" w:cs="Times New Roman"/>
                <w:sz w:val="20"/>
                <w:szCs w:val="20"/>
              </w:rPr>
              <w:t>консуль</w:t>
            </w:r>
            <w:proofErr w:type="spellEnd"/>
            <w:r w:rsidRPr="007A1853">
              <w:rPr>
                <w:rFonts w:ascii="Times New Roman" w:hAnsi="Times New Roman" w:cs="Times New Roman"/>
                <w:sz w:val="20"/>
                <w:szCs w:val="20"/>
              </w:rPr>
              <w:t>-</w:t>
            </w:r>
          </w:p>
          <w:p w:rsidR="001428E7" w:rsidRPr="007A1853" w:rsidRDefault="001428E7" w:rsidP="001428E7">
            <w:pPr>
              <w:jc w:val="center"/>
              <w:rPr>
                <w:rFonts w:ascii="Times New Roman" w:hAnsi="Times New Roman" w:cs="Times New Roman"/>
                <w:sz w:val="20"/>
                <w:szCs w:val="20"/>
              </w:rPr>
            </w:pPr>
            <w:proofErr w:type="spellStart"/>
            <w:r w:rsidRPr="007A1853">
              <w:rPr>
                <w:rFonts w:ascii="Times New Roman" w:hAnsi="Times New Roman" w:cs="Times New Roman"/>
                <w:sz w:val="20"/>
                <w:szCs w:val="20"/>
              </w:rPr>
              <w:t>тацій</w:t>
            </w:r>
            <w:proofErr w:type="spellEnd"/>
            <w:r w:rsidRPr="007A1853">
              <w:rPr>
                <w:rFonts w:ascii="Times New Roman" w:hAnsi="Times New Roman" w:cs="Times New Roman"/>
                <w:sz w:val="20"/>
                <w:szCs w:val="20"/>
              </w:rPr>
              <w:t>, осіб</w:t>
            </w:r>
          </w:p>
        </w:tc>
        <w:tc>
          <w:tcPr>
            <w:tcW w:w="3564"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Основні результати консультацій (опис)</w:t>
            </w:r>
          </w:p>
        </w:tc>
      </w:tr>
      <w:tr w:rsidR="001428E7" w:rsidRPr="007A1853" w:rsidTr="001428E7">
        <w:tc>
          <w:tcPr>
            <w:tcW w:w="1296"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05</w:t>
            </w:r>
            <w:r w:rsidR="00B25418" w:rsidRPr="007A1853">
              <w:rPr>
                <w:rFonts w:ascii="Times New Roman" w:hAnsi="Times New Roman" w:cs="Times New Roman"/>
              </w:rPr>
              <w:t>.03</w:t>
            </w:r>
            <w:r w:rsidRPr="007A1853">
              <w:rPr>
                <w:rFonts w:ascii="Times New Roman" w:hAnsi="Times New Roman" w:cs="Times New Roman"/>
              </w:rPr>
              <w:t>.2021</w:t>
            </w:r>
          </w:p>
          <w:p w:rsidR="001428E7" w:rsidRPr="007A1853" w:rsidRDefault="00B25418" w:rsidP="001428E7">
            <w:pPr>
              <w:jc w:val="both"/>
              <w:rPr>
                <w:rFonts w:ascii="Times New Roman" w:hAnsi="Times New Roman" w:cs="Times New Roman"/>
                <w:b/>
                <w:color w:val="FF0000"/>
              </w:rPr>
            </w:pPr>
            <w:r w:rsidRPr="007A1853">
              <w:rPr>
                <w:rFonts w:ascii="Times New Roman" w:hAnsi="Times New Roman" w:cs="Times New Roman"/>
              </w:rPr>
              <w:t>04.04</w:t>
            </w:r>
            <w:r w:rsidR="001428E7" w:rsidRPr="007A1853">
              <w:rPr>
                <w:rFonts w:ascii="Times New Roman" w:hAnsi="Times New Roman" w:cs="Times New Roman"/>
              </w:rPr>
              <w:t>.2021</w:t>
            </w:r>
          </w:p>
        </w:tc>
        <w:tc>
          <w:tcPr>
            <w:tcW w:w="3548" w:type="dxa"/>
            <w:shd w:val="clear" w:color="auto" w:fill="auto"/>
          </w:tcPr>
          <w:p w:rsidR="001428E7" w:rsidRPr="007A1853" w:rsidRDefault="001428E7" w:rsidP="001428E7">
            <w:pPr>
              <w:pStyle w:val="af"/>
              <w:jc w:val="left"/>
              <w:rPr>
                <w:sz w:val="24"/>
                <w:szCs w:val="24"/>
                <w:lang w:val="ru-RU"/>
              </w:rPr>
            </w:pPr>
            <w:r w:rsidRPr="007A1853">
              <w:rPr>
                <w:sz w:val="24"/>
                <w:szCs w:val="24"/>
              </w:rPr>
              <w:t xml:space="preserve">Робочі наради, зустрічі, консультації по телефону, онлайн-опитування </w:t>
            </w:r>
          </w:p>
        </w:tc>
        <w:tc>
          <w:tcPr>
            <w:tcW w:w="1056" w:type="dxa"/>
            <w:shd w:val="clear" w:color="auto" w:fill="auto"/>
          </w:tcPr>
          <w:p w:rsidR="001428E7" w:rsidRPr="007A1853" w:rsidRDefault="001428E7" w:rsidP="001428E7">
            <w:pPr>
              <w:jc w:val="center"/>
              <w:rPr>
                <w:rFonts w:ascii="Times New Roman" w:hAnsi="Times New Roman" w:cs="Times New Roman"/>
              </w:rPr>
            </w:pPr>
          </w:p>
        </w:tc>
        <w:tc>
          <w:tcPr>
            <w:tcW w:w="3564" w:type="dxa"/>
            <w:shd w:val="clear" w:color="auto" w:fill="auto"/>
          </w:tcPr>
          <w:p w:rsidR="001428E7" w:rsidRPr="007A1853" w:rsidRDefault="001428E7" w:rsidP="001428E7">
            <w:pPr>
              <w:rPr>
                <w:rFonts w:ascii="Times New Roman" w:hAnsi="Times New Roman" w:cs="Times New Roman"/>
              </w:rPr>
            </w:pPr>
            <w:r w:rsidRPr="007A1853">
              <w:rPr>
                <w:rFonts w:ascii="Times New Roman" w:hAnsi="Times New Roman" w:cs="Times New Roman"/>
              </w:rPr>
              <w:t>Ознайомлення підприємців з проектом регуляторного акта. Представники мікро- та малого підприємництва надали пропозиції щодо витрат, пов’язаних із здійсненням регулювання (зокрема зазначено, що додаткових втрат, пов’язаних з виконанням такого рішення, не виникатиме крім витрат часу на ознайомлення з регуляторним актом, звітування та сплати податку)</w:t>
            </w:r>
          </w:p>
        </w:tc>
      </w:tr>
    </w:tbl>
    <w:p w:rsidR="001428E7" w:rsidRPr="007A1853" w:rsidRDefault="001428E7" w:rsidP="001428E7">
      <w:pPr>
        <w:ind w:firstLine="720"/>
        <w:jc w:val="both"/>
        <w:rPr>
          <w:rFonts w:ascii="Times New Roman" w:hAnsi="Times New Roman" w:cs="Times New Roman"/>
        </w:rPr>
      </w:pPr>
    </w:p>
    <w:p w:rsidR="001428E7" w:rsidRPr="007A1853" w:rsidRDefault="001428E7" w:rsidP="001428E7">
      <w:pPr>
        <w:numPr>
          <w:ilvl w:val="0"/>
          <w:numId w:val="18"/>
        </w:numPr>
        <w:tabs>
          <w:tab w:val="clear" w:pos="720"/>
          <w:tab w:val="num" w:pos="900"/>
        </w:tabs>
        <w:spacing w:after="0" w:line="240" w:lineRule="auto"/>
        <w:ind w:left="0" w:firstLine="720"/>
        <w:jc w:val="both"/>
        <w:rPr>
          <w:rFonts w:ascii="Times New Roman" w:hAnsi="Times New Roman" w:cs="Times New Roman"/>
        </w:rPr>
      </w:pPr>
      <w:r w:rsidRPr="007A1853">
        <w:rPr>
          <w:rFonts w:ascii="Times New Roman" w:hAnsi="Times New Roman" w:cs="Times New Roman"/>
        </w:rPr>
        <w:t xml:space="preserve"> Вимірювання впливу регулювання на суб’єктів малого підприємництва (</w:t>
      </w:r>
      <w:proofErr w:type="spellStart"/>
      <w:r w:rsidRPr="007A1853">
        <w:rPr>
          <w:rFonts w:ascii="Times New Roman" w:hAnsi="Times New Roman" w:cs="Times New Roman"/>
        </w:rPr>
        <w:t>макро</w:t>
      </w:r>
      <w:proofErr w:type="spellEnd"/>
      <w:r w:rsidRPr="007A1853">
        <w:rPr>
          <w:rFonts w:ascii="Times New Roman" w:hAnsi="Times New Roman" w:cs="Times New Roman"/>
        </w:rPr>
        <w:t>- та малі):</w:t>
      </w:r>
    </w:p>
    <w:p w:rsidR="001428E7" w:rsidRPr="007A1853" w:rsidRDefault="001428E7" w:rsidP="001428E7">
      <w:pPr>
        <w:tabs>
          <w:tab w:val="num" w:pos="900"/>
        </w:tabs>
        <w:ind w:firstLine="720"/>
        <w:jc w:val="both"/>
        <w:rPr>
          <w:rFonts w:ascii="Times New Roman" w:hAnsi="Times New Roman" w:cs="Times New Roman"/>
        </w:rPr>
      </w:pPr>
      <w:r w:rsidRPr="007A1853">
        <w:rPr>
          <w:rFonts w:ascii="Times New Roman" w:hAnsi="Times New Roman" w:cs="Times New Roman"/>
        </w:rPr>
        <w:t>кількість суб’єктів малого підприємництва, на я</w:t>
      </w:r>
      <w:r w:rsidR="00B25418" w:rsidRPr="007A1853">
        <w:rPr>
          <w:rFonts w:ascii="Times New Roman" w:hAnsi="Times New Roman" w:cs="Times New Roman"/>
        </w:rPr>
        <w:t>ких поширюється регулювання:  9</w:t>
      </w:r>
      <w:r w:rsidRPr="007A1853">
        <w:rPr>
          <w:rFonts w:ascii="Times New Roman" w:hAnsi="Times New Roman" w:cs="Times New Roman"/>
        </w:rPr>
        <w:t xml:space="preserve"> одиниць;</w:t>
      </w:r>
    </w:p>
    <w:p w:rsidR="001428E7" w:rsidRPr="007A1853" w:rsidRDefault="001428E7" w:rsidP="001428E7">
      <w:pPr>
        <w:tabs>
          <w:tab w:val="num" w:pos="900"/>
        </w:tabs>
        <w:ind w:firstLine="720"/>
        <w:jc w:val="both"/>
        <w:rPr>
          <w:rFonts w:ascii="Times New Roman" w:hAnsi="Times New Roman" w:cs="Times New Roman"/>
        </w:rPr>
      </w:pPr>
      <w:r w:rsidRPr="007A1853">
        <w:rPr>
          <w:rFonts w:ascii="Times New Roman" w:hAnsi="Times New Roman" w:cs="Times New Roman"/>
        </w:rPr>
        <w:t>питома вага суб’єктів малого підприємництва у загальній кількості суб’єктів господарювання, на яких проблема впливає, 100 відсотків (відповідно до таблиці «Оцінка впливу на сферу інтересів суб’єктів господарювання» додатку 1 до Методики проведення аналізу впливу регуляторного акта).</w:t>
      </w:r>
    </w:p>
    <w:p w:rsidR="001428E7" w:rsidRPr="007A1853" w:rsidRDefault="001428E7" w:rsidP="001428E7">
      <w:pPr>
        <w:tabs>
          <w:tab w:val="num" w:pos="900"/>
        </w:tabs>
        <w:ind w:firstLine="720"/>
        <w:jc w:val="both"/>
        <w:rPr>
          <w:rFonts w:ascii="Times New Roman" w:hAnsi="Times New Roman" w:cs="Times New Roman"/>
        </w:rPr>
      </w:pPr>
    </w:p>
    <w:p w:rsidR="001428E7" w:rsidRPr="007A1853" w:rsidRDefault="001428E7" w:rsidP="001428E7">
      <w:pPr>
        <w:numPr>
          <w:ilvl w:val="0"/>
          <w:numId w:val="18"/>
        </w:numPr>
        <w:tabs>
          <w:tab w:val="clear" w:pos="720"/>
          <w:tab w:val="num" w:pos="900"/>
        </w:tabs>
        <w:spacing w:after="0" w:line="240" w:lineRule="auto"/>
        <w:ind w:left="0" w:firstLine="720"/>
        <w:jc w:val="both"/>
        <w:rPr>
          <w:rFonts w:ascii="Times New Roman" w:hAnsi="Times New Roman" w:cs="Times New Roman"/>
        </w:rPr>
      </w:pPr>
      <w:r w:rsidRPr="007A1853">
        <w:rPr>
          <w:rFonts w:ascii="Times New Roman" w:hAnsi="Times New Roman" w:cs="Times New Roman"/>
        </w:rPr>
        <w:t xml:space="preserve"> Розрахунок витрат суб’єктів малого підприємництва на виконання вимог регулювання:</w:t>
      </w:r>
    </w:p>
    <w:p w:rsidR="001428E7" w:rsidRPr="007A1853" w:rsidRDefault="001428E7" w:rsidP="001428E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5102"/>
        <w:gridCol w:w="1543"/>
        <w:gridCol w:w="1071"/>
        <w:gridCol w:w="1034"/>
      </w:tblGrid>
      <w:tr w:rsidR="001428E7" w:rsidRPr="007A1853" w:rsidTr="001428E7">
        <w:trPr>
          <w:tblHeader/>
        </w:trPr>
        <w:tc>
          <w:tcPr>
            <w:tcW w:w="756"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Поряд</w:t>
            </w:r>
          </w:p>
          <w:p w:rsidR="001428E7" w:rsidRPr="007A1853" w:rsidRDefault="001428E7" w:rsidP="001428E7">
            <w:pPr>
              <w:jc w:val="center"/>
              <w:rPr>
                <w:rFonts w:ascii="Times New Roman" w:hAnsi="Times New Roman" w:cs="Times New Roman"/>
                <w:sz w:val="20"/>
                <w:szCs w:val="20"/>
              </w:rPr>
            </w:pPr>
            <w:proofErr w:type="spellStart"/>
            <w:r w:rsidRPr="007A1853">
              <w:rPr>
                <w:rFonts w:ascii="Times New Roman" w:hAnsi="Times New Roman" w:cs="Times New Roman"/>
                <w:sz w:val="20"/>
                <w:szCs w:val="20"/>
              </w:rPr>
              <w:t>ковий</w:t>
            </w:r>
            <w:proofErr w:type="spellEnd"/>
          </w:p>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номер</w:t>
            </w:r>
          </w:p>
        </w:tc>
        <w:tc>
          <w:tcPr>
            <w:tcW w:w="5102"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Найменування оцінки</w:t>
            </w:r>
          </w:p>
        </w:tc>
        <w:tc>
          <w:tcPr>
            <w:tcW w:w="1543"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У перший рік (стартовий рік впровадження регулювання)</w:t>
            </w:r>
          </w:p>
        </w:tc>
        <w:tc>
          <w:tcPr>
            <w:tcW w:w="1071"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Періодичні (за наступний рік)</w:t>
            </w:r>
          </w:p>
        </w:tc>
        <w:tc>
          <w:tcPr>
            <w:tcW w:w="1034"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Витрати за п’ять років</w:t>
            </w:r>
          </w:p>
        </w:tc>
      </w:tr>
      <w:tr w:rsidR="001428E7" w:rsidRPr="007A1853" w:rsidTr="001428E7">
        <w:tc>
          <w:tcPr>
            <w:tcW w:w="9506" w:type="dxa"/>
            <w:gridSpan w:val="5"/>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lastRenderedPageBreak/>
              <w:t>Оцінка «прямих» витрат суб’єктів малого підприємництва на виконання регулювання</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Придбання необхідного обладнання  (пристроїв, машин, механізмів)</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2</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повірки та/або постановки на відповідний облік у визначеному органі державної влади чи місцевого самоврядування</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3</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експлуатації обладнання (експлуатаційні витрати – витратні матеріали)</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4</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обслуговування обладнання (технічне обслуговування)</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5</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Інші процедури</w:t>
            </w:r>
          </w:p>
          <w:p w:rsidR="001428E7" w:rsidRPr="007A1853" w:rsidRDefault="001428E7" w:rsidP="001428E7">
            <w:pPr>
              <w:numPr>
                <w:ilvl w:val="0"/>
                <w:numId w:val="15"/>
              </w:numPr>
              <w:spacing w:after="0" w:line="240" w:lineRule="auto"/>
              <w:jc w:val="both"/>
              <w:rPr>
                <w:rFonts w:ascii="Times New Roman" w:hAnsi="Times New Roman" w:cs="Times New Roman"/>
              </w:rPr>
            </w:pPr>
            <w:r w:rsidRPr="007A1853">
              <w:rPr>
                <w:rFonts w:ascii="Times New Roman" w:hAnsi="Times New Roman" w:cs="Times New Roman"/>
              </w:rPr>
              <w:t>сплата земельного податку</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w:t>
            </w:r>
            <w:r w:rsidR="005775C2" w:rsidRPr="007A1853">
              <w:rPr>
                <w:rFonts w:ascii="Times New Roman" w:hAnsi="Times New Roman" w:cs="Times New Roman"/>
              </w:rPr>
              <w:t>20181,11</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6</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Разом, гривень (сума рядків 1+2+3+4+5)</w:t>
            </w:r>
          </w:p>
        </w:tc>
        <w:tc>
          <w:tcPr>
            <w:tcW w:w="1543" w:type="dxa"/>
            <w:shd w:val="clear" w:color="auto" w:fill="auto"/>
            <w:vAlign w:val="center"/>
          </w:tcPr>
          <w:p w:rsidR="001428E7" w:rsidRPr="007A1853" w:rsidRDefault="005775C2" w:rsidP="005775C2">
            <w:pPr>
              <w:rPr>
                <w:rFonts w:ascii="Times New Roman" w:hAnsi="Times New Roman" w:cs="Times New Roman"/>
              </w:rPr>
            </w:pPr>
            <w:r w:rsidRPr="007A1853">
              <w:rPr>
                <w:rFonts w:ascii="Times New Roman" w:hAnsi="Times New Roman" w:cs="Times New Roman"/>
              </w:rPr>
              <w:t>120181,11</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7</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Кількість суб’єктів господарювання, що повинні виконати вимоги регулювання, одиниць</w:t>
            </w:r>
          </w:p>
        </w:tc>
        <w:tc>
          <w:tcPr>
            <w:tcW w:w="1543" w:type="dxa"/>
            <w:shd w:val="clear" w:color="auto" w:fill="auto"/>
            <w:vAlign w:val="center"/>
          </w:tcPr>
          <w:p w:rsidR="001428E7" w:rsidRPr="007A1853" w:rsidRDefault="00B25418" w:rsidP="00B25418">
            <w:pPr>
              <w:rPr>
                <w:rFonts w:ascii="Times New Roman" w:hAnsi="Times New Roman" w:cs="Times New Roman"/>
              </w:rPr>
            </w:pPr>
            <w:r w:rsidRPr="007A1853">
              <w:rPr>
                <w:rFonts w:ascii="Times New Roman" w:hAnsi="Times New Roman" w:cs="Times New Roman"/>
              </w:rPr>
              <w:t>9</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8</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Сумарно, гривень</w:t>
            </w:r>
          </w:p>
        </w:tc>
        <w:tc>
          <w:tcPr>
            <w:tcW w:w="1543" w:type="dxa"/>
            <w:shd w:val="clear" w:color="auto" w:fill="auto"/>
            <w:vAlign w:val="center"/>
          </w:tcPr>
          <w:p w:rsidR="001428E7" w:rsidRPr="007A1853" w:rsidRDefault="005775C2" w:rsidP="001428E7">
            <w:pPr>
              <w:jc w:val="center"/>
              <w:rPr>
                <w:rFonts w:ascii="Times New Roman" w:hAnsi="Times New Roman" w:cs="Times New Roman"/>
              </w:rPr>
            </w:pPr>
            <w:r w:rsidRPr="007A1853">
              <w:rPr>
                <w:rFonts w:ascii="Times New Roman" w:hAnsi="Times New Roman" w:cs="Times New Roman"/>
              </w:rPr>
              <w:t>1081630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9506" w:type="dxa"/>
            <w:gridSpan w:val="5"/>
            <w:shd w:val="clear" w:color="auto" w:fill="auto"/>
            <w:vAlign w:val="center"/>
          </w:tcPr>
          <w:p w:rsidR="001428E7" w:rsidRPr="007A1853" w:rsidRDefault="001428E7" w:rsidP="001428E7">
            <w:pPr>
              <w:jc w:val="center"/>
              <w:rPr>
                <w:rFonts w:ascii="Times New Roman" w:hAnsi="Times New Roman" w:cs="Times New Roman"/>
                <w:b/>
                <w:i/>
              </w:rPr>
            </w:pPr>
            <w:r w:rsidRPr="007A1853">
              <w:rPr>
                <w:rFonts w:ascii="Times New Roman" w:hAnsi="Times New Roman" w:cs="Times New Roman"/>
                <w:b/>
                <w:i/>
              </w:rPr>
              <w:t>Оцінка вартості адміністративних процедур суб’єктів малого підприємництва щодо виконання регулювання та звітування</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9</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отримання первинної інформації про вимоги регулювання (30 хв)</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 xml:space="preserve"> 20,18</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10</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організації виконання вимог регулювання (сплата податків) (20 хв)</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13,45</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11</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офіційного звітування (70 хв)</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47,09</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12</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Процедури щодо забезпечення процесу перевірок</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13</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Інші процедури (уточнити)</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14</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Разом, гривень</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80,72</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15</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Кількість суб’єктів малого підприємства, що повинні виконати вимоги регулювання одиниць</w:t>
            </w:r>
          </w:p>
        </w:tc>
        <w:tc>
          <w:tcPr>
            <w:tcW w:w="1543" w:type="dxa"/>
            <w:shd w:val="clear" w:color="auto" w:fill="auto"/>
            <w:vAlign w:val="center"/>
          </w:tcPr>
          <w:p w:rsidR="001428E7" w:rsidRPr="007A1853" w:rsidRDefault="001428E7" w:rsidP="001428E7">
            <w:pPr>
              <w:jc w:val="center"/>
              <w:rPr>
                <w:rFonts w:ascii="Times New Roman" w:hAnsi="Times New Roman" w:cs="Times New Roman"/>
              </w:rPr>
            </w:pP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7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16</w:t>
            </w:r>
          </w:p>
        </w:tc>
        <w:tc>
          <w:tcPr>
            <w:tcW w:w="5102" w:type="dxa"/>
            <w:shd w:val="clear" w:color="auto" w:fill="auto"/>
          </w:tcPr>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Сумарно, гривень</w:t>
            </w:r>
          </w:p>
        </w:tc>
        <w:tc>
          <w:tcPr>
            <w:tcW w:w="1543" w:type="dxa"/>
            <w:shd w:val="clear" w:color="auto" w:fill="auto"/>
            <w:vAlign w:val="center"/>
          </w:tcPr>
          <w:p w:rsidR="001428E7" w:rsidRPr="007A1853" w:rsidRDefault="00B25418" w:rsidP="001428E7">
            <w:pPr>
              <w:jc w:val="center"/>
              <w:rPr>
                <w:rFonts w:ascii="Times New Roman" w:hAnsi="Times New Roman" w:cs="Times New Roman"/>
              </w:rPr>
            </w:pPr>
            <w:r w:rsidRPr="007A1853">
              <w:rPr>
                <w:rFonts w:ascii="Times New Roman" w:hAnsi="Times New Roman" w:cs="Times New Roman"/>
              </w:rPr>
              <w:t>726,48</w:t>
            </w:r>
          </w:p>
        </w:tc>
        <w:tc>
          <w:tcPr>
            <w:tcW w:w="107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3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bl>
    <w:p w:rsidR="001428E7" w:rsidRPr="007A1853" w:rsidRDefault="001428E7" w:rsidP="001428E7">
      <w:pPr>
        <w:jc w:val="both"/>
        <w:rPr>
          <w:rFonts w:ascii="Times New Roman" w:hAnsi="Times New Roman" w:cs="Times New Roman"/>
        </w:rPr>
      </w:pPr>
    </w:p>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БЮДЖЕТНІ ВИТРАТИ</w:t>
      </w:r>
    </w:p>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 xml:space="preserve">на адміністрування регулювання суб’єктів підприємництва </w:t>
      </w:r>
    </w:p>
    <w:p w:rsidR="001428E7" w:rsidRPr="007A1853" w:rsidRDefault="007A1853" w:rsidP="001428E7">
      <w:pPr>
        <w:tabs>
          <w:tab w:val="num" w:pos="900"/>
        </w:tabs>
        <w:jc w:val="center"/>
        <w:rPr>
          <w:rFonts w:ascii="Times New Roman" w:hAnsi="Times New Roman" w:cs="Times New Roman"/>
        </w:rPr>
      </w:pPr>
      <w:r w:rsidRPr="007A1853">
        <w:rPr>
          <w:rFonts w:ascii="Times New Roman" w:hAnsi="Times New Roman" w:cs="Times New Roman"/>
        </w:rPr>
        <w:lastRenderedPageBreak/>
        <w:t>Тавричанської</w:t>
      </w:r>
      <w:r w:rsidR="001428E7" w:rsidRPr="007A1853">
        <w:rPr>
          <w:rFonts w:ascii="Times New Roman" w:hAnsi="Times New Roman" w:cs="Times New Roman"/>
        </w:rPr>
        <w:t xml:space="preserve"> сільської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251"/>
        <w:gridCol w:w="1080"/>
        <w:gridCol w:w="1080"/>
        <w:gridCol w:w="984"/>
        <w:gridCol w:w="992"/>
      </w:tblGrid>
      <w:tr w:rsidR="001428E7" w:rsidRPr="007A1853" w:rsidTr="001428E7">
        <w:trPr>
          <w:tblHeader/>
        </w:trPr>
        <w:tc>
          <w:tcPr>
            <w:tcW w:w="4077" w:type="dxa"/>
            <w:shd w:val="clear" w:color="auto" w:fill="auto"/>
            <w:vAlign w:val="center"/>
          </w:tcPr>
          <w:p w:rsidR="001428E7" w:rsidRPr="007A1853" w:rsidRDefault="001428E7" w:rsidP="001428E7">
            <w:pPr>
              <w:tabs>
                <w:tab w:val="num" w:pos="900"/>
              </w:tabs>
              <w:jc w:val="center"/>
              <w:rPr>
                <w:rFonts w:ascii="Times New Roman" w:hAnsi="Times New Roman" w:cs="Times New Roman"/>
                <w:sz w:val="18"/>
                <w:szCs w:val="18"/>
              </w:rPr>
            </w:pPr>
            <w:r w:rsidRPr="007A1853">
              <w:rPr>
                <w:rFonts w:ascii="Times New Roman" w:hAnsi="Times New Roman" w:cs="Times New Roman"/>
                <w:sz w:val="18"/>
                <w:szCs w:val="18"/>
              </w:rPr>
              <w:t>Процедура регулювання суб’єктів великого і середнього підприємництва (розрахунок на одного типового суб’єкта господарювання)</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sz w:val="18"/>
                <w:szCs w:val="18"/>
              </w:rPr>
            </w:pPr>
            <w:r w:rsidRPr="007A1853">
              <w:rPr>
                <w:rFonts w:ascii="Times New Roman" w:hAnsi="Times New Roman" w:cs="Times New Roman"/>
                <w:sz w:val="18"/>
                <w:szCs w:val="18"/>
              </w:rPr>
              <w:t>Планові витрати часу на процедуру</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sz w:val="18"/>
                <w:szCs w:val="18"/>
              </w:rPr>
            </w:pPr>
            <w:r w:rsidRPr="007A1853">
              <w:rPr>
                <w:rFonts w:ascii="Times New Roman" w:hAnsi="Times New Roman" w:cs="Times New Roman"/>
                <w:sz w:val="18"/>
                <w:szCs w:val="18"/>
              </w:rPr>
              <w:t>Вартість часу співробітника органу державної влади відповідної категорії (заробітна плата)</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sz w:val="18"/>
                <w:szCs w:val="18"/>
              </w:rPr>
            </w:pPr>
            <w:r w:rsidRPr="007A1853">
              <w:rPr>
                <w:rFonts w:ascii="Times New Roman" w:hAnsi="Times New Roman" w:cs="Times New Roman"/>
                <w:sz w:val="18"/>
                <w:szCs w:val="18"/>
              </w:rPr>
              <w:t xml:space="preserve">Оцінка кількості процедур за рік, що </w:t>
            </w:r>
            <w:r w:rsidRPr="007A1853">
              <w:rPr>
                <w:rFonts w:ascii="Times New Roman" w:hAnsi="Times New Roman" w:cs="Times New Roman"/>
                <w:sz w:val="16"/>
                <w:szCs w:val="16"/>
              </w:rPr>
              <w:t>припадають</w:t>
            </w:r>
            <w:r w:rsidRPr="007A1853">
              <w:rPr>
                <w:rFonts w:ascii="Times New Roman" w:hAnsi="Times New Roman" w:cs="Times New Roman"/>
                <w:sz w:val="18"/>
                <w:szCs w:val="18"/>
              </w:rPr>
              <w:t xml:space="preserve"> на одного суб’єкта</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sz w:val="18"/>
                <w:szCs w:val="18"/>
              </w:rPr>
            </w:pPr>
            <w:r w:rsidRPr="007A1853">
              <w:rPr>
                <w:rFonts w:ascii="Times New Roman" w:hAnsi="Times New Roman" w:cs="Times New Roman"/>
                <w:sz w:val="18"/>
                <w:szCs w:val="18"/>
              </w:rPr>
              <w:t xml:space="preserve">Оцінка кількості суб’єктів, що </w:t>
            </w:r>
            <w:r w:rsidRPr="007A1853">
              <w:rPr>
                <w:rFonts w:ascii="Times New Roman" w:hAnsi="Times New Roman" w:cs="Times New Roman"/>
                <w:sz w:val="16"/>
                <w:szCs w:val="16"/>
              </w:rPr>
              <w:t>підпадають</w:t>
            </w:r>
            <w:r w:rsidRPr="007A1853">
              <w:rPr>
                <w:rFonts w:ascii="Times New Roman" w:hAnsi="Times New Roman" w:cs="Times New Roman"/>
                <w:sz w:val="18"/>
                <w:szCs w:val="18"/>
              </w:rPr>
              <w:t xml:space="preserve"> під дію процедури регулювання</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sz w:val="18"/>
                <w:szCs w:val="18"/>
              </w:rPr>
            </w:pPr>
            <w:r w:rsidRPr="007A1853">
              <w:rPr>
                <w:rFonts w:ascii="Times New Roman" w:hAnsi="Times New Roman" w:cs="Times New Roman"/>
                <w:sz w:val="18"/>
                <w:szCs w:val="18"/>
              </w:rPr>
              <w:t xml:space="preserve">Витрати на </w:t>
            </w:r>
            <w:proofErr w:type="spellStart"/>
            <w:r w:rsidRPr="007A1853">
              <w:rPr>
                <w:rFonts w:ascii="Times New Roman" w:hAnsi="Times New Roman" w:cs="Times New Roman"/>
                <w:sz w:val="18"/>
                <w:szCs w:val="18"/>
              </w:rPr>
              <w:t>адмініст-рування</w:t>
            </w:r>
            <w:proofErr w:type="spellEnd"/>
            <w:r w:rsidRPr="007A1853">
              <w:rPr>
                <w:rFonts w:ascii="Times New Roman" w:hAnsi="Times New Roman" w:cs="Times New Roman"/>
                <w:sz w:val="18"/>
                <w:szCs w:val="18"/>
              </w:rPr>
              <w:t xml:space="preserve">*        (за рік), гривень </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1. Облік суб’єкта господарювання, що перебуває у сфері регулювання</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15</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2. Поточний контроль за суб’єктом господарювання, що перебуває у сфері регулювання, у тому числі:</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камеральні</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виїзні</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3. Підготовка, затвердження та спрацювання одного окремого акта про порушення вимог регулювання</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4. Реалізація одного окремого рішення щодо порушення вимог регулювання</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5. Оскарження одного окремого рішення суб’єктами господарювання</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6.Підготовка звітності за результатами регулювання</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7. Інші адміністративні процедури</w:t>
            </w:r>
          </w:p>
        </w:tc>
        <w:tc>
          <w:tcPr>
            <w:tcW w:w="1251"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4077" w:type="dxa"/>
            <w:shd w:val="clear" w:color="auto" w:fill="auto"/>
          </w:tcPr>
          <w:p w:rsidR="001428E7" w:rsidRPr="007A1853" w:rsidRDefault="001428E7" w:rsidP="001428E7">
            <w:pPr>
              <w:tabs>
                <w:tab w:val="num" w:pos="900"/>
              </w:tabs>
              <w:rPr>
                <w:rFonts w:ascii="Times New Roman" w:hAnsi="Times New Roman" w:cs="Times New Roman"/>
              </w:rPr>
            </w:pPr>
            <w:r w:rsidRPr="007A1853">
              <w:rPr>
                <w:rFonts w:ascii="Times New Roman" w:hAnsi="Times New Roman" w:cs="Times New Roman"/>
              </w:rPr>
              <w:t>Разом за рік</w:t>
            </w:r>
          </w:p>
        </w:tc>
        <w:tc>
          <w:tcPr>
            <w:tcW w:w="1251"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080"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984"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992" w:type="dxa"/>
            <w:shd w:val="clear" w:color="auto" w:fill="auto"/>
            <w:vAlign w:val="center"/>
          </w:tcPr>
          <w:p w:rsidR="001428E7" w:rsidRPr="007A1853" w:rsidRDefault="001428E7" w:rsidP="001428E7">
            <w:pPr>
              <w:tabs>
                <w:tab w:val="num" w:pos="900"/>
              </w:tabs>
              <w:jc w:val="center"/>
              <w:rPr>
                <w:rFonts w:ascii="Times New Roman" w:hAnsi="Times New Roman" w:cs="Times New Roman"/>
              </w:rPr>
            </w:pPr>
            <w:r w:rsidRPr="007A1853">
              <w:rPr>
                <w:rFonts w:ascii="Times New Roman" w:hAnsi="Times New Roman" w:cs="Times New Roman"/>
              </w:rPr>
              <w:t>0</w:t>
            </w:r>
          </w:p>
        </w:tc>
      </w:tr>
    </w:tbl>
    <w:p w:rsidR="001428E7" w:rsidRPr="007A1853" w:rsidRDefault="001428E7" w:rsidP="001428E7">
      <w:pPr>
        <w:tabs>
          <w:tab w:val="num" w:pos="900"/>
        </w:tabs>
        <w:jc w:val="both"/>
        <w:rPr>
          <w:rFonts w:ascii="Times New Roman" w:hAnsi="Times New Roman" w:cs="Times New Roman"/>
        </w:rPr>
      </w:pPr>
      <w:r w:rsidRPr="007A1853">
        <w:rPr>
          <w:rFonts w:ascii="Times New Roman" w:hAnsi="Times New Roman" w:cs="Times New Roman"/>
        </w:rPr>
        <w:tab/>
        <w:t>Процедура регулювання не потребуватиме у органів місцевого самоврядування додаткових витрат для її впровадження.</w:t>
      </w:r>
    </w:p>
    <w:p w:rsidR="001428E7" w:rsidRPr="007A1853" w:rsidRDefault="001428E7" w:rsidP="001428E7">
      <w:pPr>
        <w:tabs>
          <w:tab w:val="num" w:pos="900"/>
        </w:tabs>
        <w:jc w:val="both"/>
        <w:rPr>
          <w:rFonts w:ascii="Times New Roman" w:hAnsi="Times New Roman" w:cs="Times New Roman"/>
        </w:rPr>
      </w:pPr>
    </w:p>
    <w:p w:rsidR="001428E7" w:rsidRPr="007A1853" w:rsidRDefault="001428E7" w:rsidP="001428E7">
      <w:pPr>
        <w:numPr>
          <w:ilvl w:val="0"/>
          <w:numId w:val="18"/>
        </w:numPr>
        <w:spacing w:after="0" w:line="240" w:lineRule="auto"/>
        <w:jc w:val="center"/>
        <w:rPr>
          <w:rFonts w:ascii="Times New Roman" w:hAnsi="Times New Roman" w:cs="Times New Roman"/>
        </w:rPr>
      </w:pPr>
      <w:r w:rsidRPr="007A1853">
        <w:rPr>
          <w:rFonts w:ascii="Times New Roman" w:hAnsi="Times New Roman" w:cs="Times New Roman"/>
        </w:rPr>
        <w:t>Розрахунок сумарних витрат суб’єктів малого підприємництва,</w:t>
      </w:r>
    </w:p>
    <w:p w:rsidR="001428E7" w:rsidRPr="007A1853" w:rsidRDefault="001428E7" w:rsidP="001428E7">
      <w:pPr>
        <w:ind w:left="360"/>
        <w:jc w:val="center"/>
        <w:rPr>
          <w:rFonts w:ascii="Times New Roman" w:hAnsi="Times New Roman" w:cs="Times New Roman"/>
        </w:rPr>
      </w:pPr>
      <w:r w:rsidRPr="007A1853">
        <w:rPr>
          <w:rFonts w:ascii="Times New Roman" w:hAnsi="Times New Roman" w:cs="Times New Roman"/>
        </w:rPr>
        <w:t>що виникають на виконання вимог регулювання</w:t>
      </w:r>
    </w:p>
    <w:p w:rsidR="001428E7" w:rsidRPr="007A1853" w:rsidRDefault="001428E7" w:rsidP="001428E7">
      <w:pPr>
        <w:ind w:left="36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760"/>
        <w:gridCol w:w="1620"/>
        <w:gridCol w:w="1256"/>
      </w:tblGrid>
      <w:tr w:rsidR="001428E7" w:rsidRPr="007A1853" w:rsidTr="001428E7">
        <w:tc>
          <w:tcPr>
            <w:tcW w:w="828" w:type="dxa"/>
            <w:shd w:val="clear" w:color="auto" w:fill="auto"/>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Поряд-</w:t>
            </w:r>
          </w:p>
          <w:p w:rsidR="001428E7" w:rsidRPr="007A1853" w:rsidRDefault="001428E7" w:rsidP="001428E7">
            <w:pPr>
              <w:jc w:val="center"/>
              <w:rPr>
                <w:rFonts w:ascii="Times New Roman" w:hAnsi="Times New Roman" w:cs="Times New Roman"/>
                <w:sz w:val="20"/>
                <w:szCs w:val="20"/>
              </w:rPr>
            </w:pPr>
            <w:proofErr w:type="spellStart"/>
            <w:r w:rsidRPr="007A1853">
              <w:rPr>
                <w:rFonts w:ascii="Times New Roman" w:hAnsi="Times New Roman" w:cs="Times New Roman"/>
                <w:sz w:val="20"/>
                <w:szCs w:val="20"/>
              </w:rPr>
              <w:t>ковий</w:t>
            </w:r>
            <w:proofErr w:type="spellEnd"/>
            <w:r w:rsidRPr="007A1853">
              <w:rPr>
                <w:rFonts w:ascii="Times New Roman" w:hAnsi="Times New Roman" w:cs="Times New Roman"/>
                <w:sz w:val="20"/>
                <w:szCs w:val="20"/>
              </w:rPr>
              <w:t xml:space="preserve"> номер</w:t>
            </w:r>
          </w:p>
        </w:tc>
        <w:tc>
          <w:tcPr>
            <w:tcW w:w="5760" w:type="dxa"/>
            <w:shd w:val="clear" w:color="auto" w:fill="auto"/>
            <w:vAlign w:val="center"/>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Показник</w:t>
            </w:r>
          </w:p>
        </w:tc>
        <w:tc>
          <w:tcPr>
            <w:tcW w:w="1620" w:type="dxa"/>
            <w:shd w:val="clear" w:color="auto" w:fill="auto"/>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Перший рік регулювання (стартовий) грн.</w:t>
            </w:r>
          </w:p>
        </w:tc>
        <w:tc>
          <w:tcPr>
            <w:tcW w:w="1256" w:type="dxa"/>
            <w:shd w:val="clear" w:color="auto" w:fill="auto"/>
          </w:tcPr>
          <w:p w:rsidR="001428E7" w:rsidRPr="007A1853" w:rsidRDefault="001428E7" w:rsidP="001428E7">
            <w:pPr>
              <w:jc w:val="center"/>
              <w:rPr>
                <w:rFonts w:ascii="Times New Roman" w:hAnsi="Times New Roman" w:cs="Times New Roman"/>
                <w:sz w:val="20"/>
                <w:szCs w:val="20"/>
              </w:rPr>
            </w:pPr>
            <w:r w:rsidRPr="007A1853">
              <w:rPr>
                <w:rFonts w:ascii="Times New Roman" w:hAnsi="Times New Roman" w:cs="Times New Roman"/>
                <w:sz w:val="20"/>
                <w:szCs w:val="20"/>
              </w:rPr>
              <w:t xml:space="preserve">За п’ять років </w:t>
            </w:r>
          </w:p>
        </w:tc>
      </w:tr>
      <w:tr w:rsidR="001428E7" w:rsidRPr="007A1853" w:rsidTr="001428E7">
        <w:tc>
          <w:tcPr>
            <w:tcW w:w="82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1</w:t>
            </w:r>
          </w:p>
        </w:tc>
        <w:tc>
          <w:tcPr>
            <w:tcW w:w="576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Оцінка «прямих» витрат суб’єктів малого підприємництва на виконання регулювання</w:t>
            </w:r>
          </w:p>
        </w:tc>
        <w:tc>
          <w:tcPr>
            <w:tcW w:w="1620" w:type="dxa"/>
            <w:shd w:val="clear" w:color="auto" w:fill="auto"/>
            <w:vAlign w:val="center"/>
          </w:tcPr>
          <w:p w:rsidR="001428E7" w:rsidRPr="007A1853" w:rsidRDefault="005775C2" w:rsidP="001428E7">
            <w:pPr>
              <w:jc w:val="center"/>
              <w:rPr>
                <w:rFonts w:ascii="Times New Roman" w:hAnsi="Times New Roman" w:cs="Times New Roman"/>
              </w:rPr>
            </w:pPr>
            <w:r w:rsidRPr="007A1853">
              <w:rPr>
                <w:rFonts w:ascii="Times New Roman" w:hAnsi="Times New Roman" w:cs="Times New Roman"/>
              </w:rPr>
              <w:t>1081630</w:t>
            </w:r>
          </w:p>
        </w:tc>
        <w:tc>
          <w:tcPr>
            <w:tcW w:w="12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82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lastRenderedPageBreak/>
              <w:t>2</w:t>
            </w:r>
          </w:p>
        </w:tc>
        <w:tc>
          <w:tcPr>
            <w:tcW w:w="576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Оцінка вартості адміністративних процедур для суб’єктів малого підприємництва щодо виконання регулювання та звітування</w:t>
            </w:r>
          </w:p>
        </w:tc>
        <w:tc>
          <w:tcPr>
            <w:tcW w:w="1620" w:type="dxa"/>
            <w:shd w:val="clear" w:color="auto" w:fill="auto"/>
            <w:vAlign w:val="center"/>
          </w:tcPr>
          <w:p w:rsidR="001428E7" w:rsidRPr="007A1853" w:rsidRDefault="00B25418" w:rsidP="001428E7">
            <w:pPr>
              <w:jc w:val="center"/>
              <w:rPr>
                <w:rFonts w:ascii="Times New Roman" w:hAnsi="Times New Roman" w:cs="Times New Roman"/>
              </w:rPr>
            </w:pPr>
            <w:r w:rsidRPr="007A1853">
              <w:rPr>
                <w:rFonts w:ascii="Times New Roman" w:hAnsi="Times New Roman" w:cs="Times New Roman"/>
              </w:rPr>
              <w:t>726,48</w:t>
            </w:r>
          </w:p>
        </w:tc>
        <w:tc>
          <w:tcPr>
            <w:tcW w:w="12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82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3</w:t>
            </w:r>
          </w:p>
        </w:tc>
        <w:tc>
          <w:tcPr>
            <w:tcW w:w="576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Сумарні витрати малого підприємництва на виконання запланованого регулювання</w:t>
            </w:r>
          </w:p>
        </w:tc>
        <w:tc>
          <w:tcPr>
            <w:tcW w:w="1620" w:type="dxa"/>
            <w:shd w:val="clear" w:color="auto" w:fill="auto"/>
            <w:vAlign w:val="center"/>
          </w:tcPr>
          <w:p w:rsidR="001428E7" w:rsidRPr="007A1853" w:rsidRDefault="005775C2" w:rsidP="001428E7">
            <w:pPr>
              <w:jc w:val="center"/>
              <w:rPr>
                <w:rFonts w:ascii="Times New Roman" w:hAnsi="Times New Roman" w:cs="Times New Roman"/>
              </w:rPr>
            </w:pPr>
            <w:r w:rsidRPr="007A1853">
              <w:rPr>
                <w:rFonts w:ascii="Times New Roman" w:hAnsi="Times New Roman" w:cs="Times New Roman"/>
              </w:rPr>
              <w:t>1082356,3</w:t>
            </w:r>
          </w:p>
        </w:tc>
        <w:tc>
          <w:tcPr>
            <w:tcW w:w="12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82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4</w:t>
            </w:r>
          </w:p>
        </w:tc>
        <w:tc>
          <w:tcPr>
            <w:tcW w:w="576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Бюджетні витрати на адміністрування регулювання суб’єктів малого підприємництва</w:t>
            </w:r>
          </w:p>
        </w:tc>
        <w:tc>
          <w:tcPr>
            <w:tcW w:w="1620"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c>
          <w:tcPr>
            <w:tcW w:w="12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r w:rsidR="001428E7" w:rsidRPr="007A1853" w:rsidTr="001428E7">
        <w:tc>
          <w:tcPr>
            <w:tcW w:w="828" w:type="dxa"/>
            <w:shd w:val="clear" w:color="auto" w:fill="auto"/>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5</w:t>
            </w:r>
          </w:p>
        </w:tc>
        <w:tc>
          <w:tcPr>
            <w:tcW w:w="5760" w:type="dxa"/>
            <w:shd w:val="clear" w:color="auto" w:fill="auto"/>
            <w:vAlign w:val="center"/>
          </w:tcPr>
          <w:p w:rsidR="001428E7" w:rsidRPr="007A1853" w:rsidRDefault="001428E7" w:rsidP="001428E7">
            <w:pPr>
              <w:rPr>
                <w:rFonts w:ascii="Times New Roman" w:hAnsi="Times New Roman" w:cs="Times New Roman"/>
              </w:rPr>
            </w:pPr>
            <w:r w:rsidRPr="007A1853">
              <w:rPr>
                <w:rFonts w:ascii="Times New Roman" w:hAnsi="Times New Roman" w:cs="Times New Roman"/>
              </w:rPr>
              <w:t>Сумарні витрати на виконання запланованого регулювання</w:t>
            </w:r>
          </w:p>
        </w:tc>
        <w:tc>
          <w:tcPr>
            <w:tcW w:w="1620" w:type="dxa"/>
            <w:shd w:val="clear" w:color="auto" w:fill="auto"/>
            <w:vAlign w:val="center"/>
          </w:tcPr>
          <w:p w:rsidR="001428E7" w:rsidRPr="007A1853" w:rsidRDefault="005775C2" w:rsidP="001428E7">
            <w:pPr>
              <w:jc w:val="center"/>
              <w:rPr>
                <w:rFonts w:ascii="Times New Roman" w:hAnsi="Times New Roman" w:cs="Times New Roman"/>
              </w:rPr>
            </w:pPr>
            <w:r w:rsidRPr="007A1853">
              <w:rPr>
                <w:rFonts w:ascii="Times New Roman" w:hAnsi="Times New Roman" w:cs="Times New Roman"/>
              </w:rPr>
              <w:t>1082356,3</w:t>
            </w:r>
          </w:p>
        </w:tc>
        <w:tc>
          <w:tcPr>
            <w:tcW w:w="1256" w:type="dxa"/>
            <w:shd w:val="clear" w:color="auto" w:fill="auto"/>
            <w:vAlign w:val="center"/>
          </w:tcPr>
          <w:p w:rsidR="001428E7" w:rsidRPr="007A1853" w:rsidRDefault="001428E7" w:rsidP="001428E7">
            <w:pPr>
              <w:jc w:val="center"/>
              <w:rPr>
                <w:rFonts w:ascii="Times New Roman" w:hAnsi="Times New Roman" w:cs="Times New Roman"/>
              </w:rPr>
            </w:pPr>
            <w:r w:rsidRPr="007A1853">
              <w:rPr>
                <w:rFonts w:ascii="Times New Roman" w:hAnsi="Times New Roman" w:cs="Times New Roman"/>
              </w:rPr>
              <w:t>0</w:t>
            </w:r>
          </w:p>
        </w:tc>
      </w:tr>
    </w:tbl>
    <w:p w:rsidR="001428E7" w:rsidRPr="007A1853" w:rsidRDefault="001428E7" w:rsidP="001428E7">
      <w:pPr>
        <w:ind w:left="360"/>
        <w:jc w:val="center"/>
        <w:rPr>
          <w:rFonts w:ascii="Times New Roman" w:hAnsi="Times New Roman" w:cs="Times New Roman"/>
        </w:rPr>
      </w:pPr>
    </w:p>
    <w:p w:rsidR="001428E7" w:rsidRPr="007A1853" w:rsidRDefault="001428E7" w:rsidP="001428E7">
      <w:pPr>
        <w:numPr>
          <w:ilvl w:val="0"/>
          <w:numId w:val="18"/>
        </w:numPr>
        <w:tabs>
          <w:tab w:val="left" w:pos="1080"/>
        </w:tabs>
        <w:spacing w:after="0" w:line="240" w:lineRule="auto"/>
        <w:ind w:firstLine="0"/>
        <w:jc w:val="both"/>
        <w:rPr>
          <w:rFonts w:ascii="Times New Roman" w:hAnsi="Times New Roman" w:cs="Times New Roman"/>
        </w:rPr>
      </w:pPr>
      <w:r w:rsidRPr="007A1853">
        <w:rPr>
          <w:rFonts w:ascii="Times New Roman" w:hAnsi="Times New Roman" w:cs="Times New Roman"/>
        </w:rPr>
        <w:t>Розроблення коригуючих (пом’якшувальних) заходів для малого підприємництва запропонованого регулювання</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 xml:space="preserve"> </w:t>
      </w:r>
    </w:p>
    <w:p w:rsidR="001428E7" w:rsidRPr="007A1853" w:rsidRDefault="00B25418" w:rsidP="001428E7">
      <w:pPr>
        <w:ind w:firstLine="720"/>
        <w:jc w:val="both"/>
        <w:rPr>
          <w:rFonts w:ascii="Times New Roman" w:hAnsi="Times New Roman" w:cs="Times New Roman"/>
        </w:rPr>
      </w:pPr>
      <w:r w:rsidRPr="007A1853">
        <w:rPr>
          <w:rFonts w:ascii="Times New Roman" w:hAnsi="Times New Roman" w:cs="Times New Roman"/>
        </w:rPr>
        <w:t>На території Тавричанської</w:t>
      </w:r>
      <w:r w:rsidR="001428E7" w:rsidRPr="007A1853">
        <w:rPr>
          <w:rFonts w:ascii="Times New Roman" w:hAnsi="Times New Roman" w:cs="Times New Roman"/>
        </w:rPr>
        <w:t xml:space="preserve"> об’єднаної територіальної громади пропонується встановити </w:t>
      </w:r>
      <w:r w:rsidR="001428E7" w:rsidRPr="007A1853">
        <w:rPr>
          <w:rFonts w:ascii="Times New Roman" w:hAnsi="Times New Roman" w:cs="Times New Roman"/>
          <w:b/>
        </w:rPr>
        <w:t>не максимально можливі</w:t>
      </w:r>
      <w:r w:rsidR="001428E7" w:rsidRPr="007A1853">
        <w:rPr>
          <w:rFonts w:ascii="Times New Roman" w:hAnsi="Times New Roman" w:cs="Times New Roman"/>
        </w:rPr>
        <w:t xml:space="preserve"> ставки земельного податку (максимальна ставка земельного податку за земельні ділянки, нормативну грошову оцінку яких                      проведено – 3 відсотка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 – 12 відсотків від їх нормативної грошової оцінки). Середню ставку земельного по</w:t>
      </w:r>
      <w:r w:rsidRPr="007A1853">
        <w:rPr>
          <w:rFonts w:ascii="Times New Roman" w:hAnsi="Times New Roman" w:cs="Times New Roman"/>
        </w:rPr>
        <w:t xml:space="preserve">датку на території Тавричанської </w:t>
      </w:r>
      <w:r w:rsidR="001428E7" w:rsidRPr="007A1853">
        <w:rPr>
          <w:rFonts w:ascii="Times New Roman" w:hAnsi="Times New Roman" w:cs="Times New Roman"/>
        </w:rPr>
        <w:t>об’єднаної територіальної громади пропонується встановити у розмірі 1 відсотка.</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Даним проектом рішення також пропонується встановити пільги із сплати земельного податку для окремих груп платників.</w:t>
      </w:r>
    </w:p>
    <w:p w:rsidR="001428E7" w:rsidRPr="007A1853" w:rsidRDefault="001428E7" w:rsidP="001428E7">
      <w:pPr>
        <w:ind w:firstLine="720"/>
        <w:jc w:val="both"/>
        <w:rPr>
          <w:rFonts w:ascii="Times New Roman" w:hAnsi="Times New Roman" w:cs="Times New Roman"/>
        </w:rPr>
      </w:pPr>
      <w:r w:rsidRPr="007A1853">
        <w:rPr>
          <w:rFonts w:ascii="Times New Roman" w:hAnsi="Times New Roman" w:cs="Times New Roman"/>
        </w:rPr>
        <w:t xml:space="preserve">У разі прийняття запропонованого регуляторного акту значних витрат у суб’єктів малого підприємництва не виникатиме. </w:t>
      </w:r>
    </w:p>
    <w:p w:rsidR="001428E7" w:rsidRPr="007A1853" w:rsidRDefault="001428E7" w:rsidP="001428E7">
      <w:pPr>
        <w:ind w:firstLine="720"/>
        <w:jc w:val="both"/>
        <w:rPr>
          <w:rFonts w:ascii="Times New Roman" w:hAnsi="Times New Roman" w:cs="Times New Roman"/>
        </w:rPr>
      </w:pPr>
    </w:p>
    <w:p w:rsidR="001428E7" w:rsidRPr="007A1853" w:rsidRDefault="001428E7" w:rsidP="001428E7">
      <w:pPr>
        <w:ind w:firstLine="720"/>
        <w:jc w:val="both"/>
        <w:rPr>
          <w:rFonts w:ascii="Times New Roman" w:hAnsi="Times New Roman" w:cs="Times New Roman"/>
        </w:rPr>
      </w:pPr>
    </w:p>
    <w:p w:rsidR="001428E7" w:rsidRPr="007A1853" w:rsidRDefault="001428E7" w:rsidP="001428E7">
      <w:pPr>
        <w:jc w:val="both"/>
        <w:rPr>
          <w:rFonts w:ascii="Times New Roman" w:hAnsi="Times New Roman" w:cs="Times New Roman"/>
        </w:rPr>
      </w:pPr>
      <w:r w:rsidRPr="007A1853">
        <w:rPr>
          <w:rFonts w:ascii="Times New Roman" w:hAnsi="Times New Roman" w:cs="Times New Roman"/>
        </w:rPr>
        <w:t xml:space="preserve">Сільський голова                                                                          </w:t>
      </w:r>
      <w:r w:rsidR="00B25418" w:rsidRPr="007A1853">
        <w:rPr>
          <w:rFonts w:ascii="Times New Roman" w:hAnsi="Times New Roman" w:cs="Times New Roman"/>
        </w:rPr>
        <w:t>Сергій ОЖГО</w:t>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r w:rsidRPr="007A1853">
        <w:rPr>
          <w:rFonts w:ascii="Times New Roman" w:hAnsi="Times New Roman" w:cs="Times New Roman"/>
        </w:rPr>
        <w:tab/>
      </w:r>
      <w:bookmarkStart w:id="4" w:name="_GoBack"/>
      <w:bookmarkEnd w:id="4"/>
    </w:p>
    <w:sectPr w:rsidR="001428E7" w:rsidRPr="007A1853" w:rsidSect="00B402CD">
      <w:pgSz w:w="11906" w:h="16838"/>
      <w:pgMar w:top="709" w:right="1701" w:bottom="99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abstractNum>
  <w:abstractNum w:abstractNumId="2" w15:restartNumberingAfterBreak="0">
    <w:nsid w:val="0CD20F8B"/>
    <w:multiLevelType w:val="hybridMultilevel"/>
    <w:tmpl w:val="3006C4B2"/>
    <w:lvl w:ilvl="0" w:tplc="50ECDC04">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9116748"/>
    <w:multiLevelType w:val="hybridMultilevel"/>
    <w:tmpl w:val="A9EE8192"/>
    <w:lvl w:ilvl="0" w:tplc="86944F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036C79"/>
    <w:multiLevelType w:val="multilevel"/>
    <w:tmpl w:val="443AC45C"/>
    <w:lvl w:ilvl="0">
      <w:start w:val="1"/>
      <w:numFmt w:val="decimal"/>
      <w:lvlText w:val="%1."/>
      <w:lvlJc w:val="left"/>
      <w:pPr>
        <w:ind w:left="100" w:hanging="284"/>
      </w:pPr>
      <w:rPr>
        <w:rFonts w:ascii="Times New Roman" w:eastAsia="Times New Roman" w:hAnsi="Times New Roman" w:cs="Times New Roman" w:hint="default"/>
        <w:b/>
        <w:bCs/>
        <w:w w:val="100"/>
        <w:sz w:val="28"/>
        <w:szCs w:val="28"/>
      </w:rPr>
    </w:lvl>
    <w:lvl w:ilvl="1">
      <w:start w:val="1"/>
      <w:numFmt w:val="decimal"/>
      <w:lvlText w:val="%1.%2."/>
      <w:lvlJc w:val="left"/>
      <w:pPr>
        <w:ind w:left="100" w:hanging="488"/>
      </w:pPr>
      <w:rPr>
        <w:rFonts w:ascii="Times New Roman" w:eastAsia="Times New Roman" w:hAnsi="Times New Roman" w:cs="Times New Roman" w:hint="default"/>
        <w:w w:val="100"/>
        <w:sz w:val="28"/>
        <w:szCs w:val="28"/>
      </w:rPr>
    </w:lvl>
    <w:lvl w:ilvl="2">
      <w:numFmt w:val="bullet"/>
      <w:lvlText w:val="•"/>
      <w:lvlJc w:val="left"/>
      <w:pPr>
        <w:ind w:left="1774" w:hanging="488"/>
      </w:pPr>
      <w:rPr>
        <w:rFonts w:hint="default"/>
      </w:rPr>
    </w:lvl>
    <w:lvl w:ilvl="3">
      <w:numFmt w:val="bullet"/>
      <w:lvlText w:val="•"/>
      <w:lvlJc w:val="left"/>
      <w:pPr>
        <w:ind w:left="2748" w:hanging="488"/>
      </w:pPr>
      <w:rPr>
        <w:rFonts w:hint="default"/>
      </w:rPr>
    </w:lvl>
    <w:lvl w:ilvl="4">
      <w:numFmt w:val="bullet"/>
      <w:lvlText w:val="•"/>
      <w:lvlJc w:val="left"/>
      <w:pPr>
        <w:ind w:left="3722" w:hanging="488"/>
      </w:pPr>
      <w:rPr>
        <w:rFonts w:hint="default"/>
      </w:rPr>
    </w:lvl>
    <w:lvl w:ilvl="5">
      <w:numFmt w:val="bullet"/>
      <w:lvlText w:val="•"/>
      <w:lvlJc w:val="left"/>
      <w:pPr>
        <w:ind w:left="4696" w:hanging="488"/>
      </w:pPr>
      <w:rPr>
        <w:rFonts w:hint="default"/>
      </w:rPr>
    </w:lvl>
    <w:lvl w:ilvl="6">
      <w:numFmt w:val="bullet"/>
      <w:lvlText w:val="•"/>
      <w:lvlJc w:val="left"/>
      <w:pPr>
        <w:ind w:left="5671" w:hanging="488"/>
      </w:pPr>
      <w:rPr>
        <w:rFonts w:hint="default"/>
      </w:rPr>
    </w:lvl>
    <w:lvl w:ilvl="7">
      <w:numFmt w:val="bullet"/>
      <w:lvlText w:val="•"/>
      <w:lvlJc w:val="left"/>
      <w:pPr>
        <w:ind w:left="6645" w:hanging="488"/>
      </w:pPr>
      <w:rPr>
        <w:rFonts w:hint="default"/>
      </w:rPr>
    </w:lvl>
    <w:lvl w:ilvl="8">
      <w:numFmt w:val="bullet"/>
      <w:lvlText w:val="•"/>
      <w:lvlJc w:val="left"/>
      <w:pPr>
        <w:ind w:left="7619" w:hanging="488"/>
      </w:pPr>
      <w:rPr>
        <w:rFonts w:hint="default"/>
      </w:rPr>
    </w:lvl>
  </w:abstractNum>
  <w:abstractNum w:abstractNumId="5" w15:restartNumberingAfterBreak="0">
    <w:nsid w:val="24883808"/>
    <w:multiLevelType w:val="hybridMultilevel"/>
    <w:tmpl w:val="2C120A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E6F096F"/>
    <w:multiLevelType w:val="hybridMultilevel"/>
    <w:tmpl w:val="0ADA87A2"/>
    <w:lvl w:ilvl="0" w:tplc="1576D5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2767CC"/>
    <w:multiLevelType w:val="hybridMultilevel"/>
    <w:tmpl w:val="2286CA1E"/>
    <w:lvl w:ilvl="0" w:tplc="4366088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15:restartNumberingAfterBreak="0">
    <w:nsid w:val="4222495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86648C"/>
    <w:multiLevelType w:val="hybridMultilevel"/>
    <w:tmpl w:val="5CDA977C"/>
    <w:lvl w:ilvl="0" w:tplc="62EC5FD2">
      <w:numFmt w:val="bullet"/>
      <w:lvlText w:val="-"/>
      <w:lvlJc w:val="left"/>
      <w:pPr>
        <w:ind w:left="388" w:hanging="360"/>
      </w:pPr>
      <w:rPr>
        <w:rFonts w:ascii="Times New Roman" w:eastAsia="Times New Roman" w:hAnsi="Times New Roman" w:cs="Times New Roman" w:hint="default"/>
      </w:rPr>
    </w:lvl>
    <w:lvl w:ilvl="1" w:tplc="04190003" w:tentative="1">
      <w:start w:val="1"/>
      <w:numFmt w:val="bullet"/>
      <w:lvlText w:val="o"/>
      <w:lvlJc w:val="left"/>
      <w:pPr>
        <w:ind w:left="1108" w:hanging="360"/>
      </w:pPr>
      <w:rPr>
        <w:rFonts w:ascii="Courier New" w:hAnsi="Courier New" w:cs="Courier New" w:hint="default"/>
      </w:rPr>
    </w:lvl>
    <w:lvl w:ilvl="2" w:tplc="04190005" w:tentative="1">
      <w:start w:val="1"/>
      <w:numFmt w:val="bullet"/>
      <w:lvlText w:val=""/>
      <w:lvlJc w:val="left"/>
      <w:pPr>
        <w:ind w:left="1828" w:hanging="360"/>
      </w:pPr>
      <w:rPr>
        <w:rFonts w:ascii="Wingdings" w:hAnsi="Wingdings" w:hint="default"/>
      </w:rPr>
    </w:lvl>
    <w:lvl w:ilvl="3" w:tplc="04190001" w:tentative="1">
      <w:start w:val="1"/>
      <w:numFmt w:val="bullet"/>
      <w:lvlText w:val=""/>
      <w:lvlJc w:val="left"/>
      <w:pPr>
        <w:ind w:left="2548" w:hanging="360"/>
      </w:pPr>
      <w:rPr>
        <w:rFonts w:ascii="Symbol" w:hAnsi="Symbol" w:hint="default"/>
      </w:rPr>
    </w:lvl>
    <w:lvl w:ilvl="4" w:tplc="04190003" w:tentative="1">
      <w:start w:val="1"/>
      <w:numFmt w:val="bullet"/>
      <w:lvlText w:val="o"/>
      <w:lvlJc w:val="left"/>
      <w:pPr>
        <w:ind w:left="3268" w:hanging="360"/>
      </w:pPr>
      <w:rPr>
        <w:rFonts w:ascii="Courier New" w:hAnsi="Courier New" w:cs="Courier New" w:hint="default"/>
      </w:rPr>
    </w:lvl>
    <w:lvl w:ilvl="5" w:tplc="04190005" w:tentative="1">
      <w:start w:val="1"/>
      <w:numFmt w:val="bullet"/>
      <w:lvlText w:val=""/>
      <w:lvlJc w:val="left"/>
      <w:pPr>
        <w:ind w:left="3988" w:hanging="360"/>
      </w:pPr>
      <w:rPr>
        <w:rFonts w:ascii="Wingdings" w:hAnsi="Wingdings" w:hint="default"/>
      </w:rPr>
    </w:lvl>
    <w:lvl w:ilvl="6" w:tplc="04190001" w:tentative="1">
      <w:start w:val="1"/>
      <w:numFmt w:val="bullet"/>
      <w:lvlText w:val=""/>
      <w:lvlJc w:val="left"/>
      <w:pPr>
        <w:ind w:left="4708" w:hanging="360"/>
      </w:pPr>
      <w:rPr>
        <w:rFonts w:ascii="Symbol" w:hAnsi="Symbol" w:hint="default"/>
      </w:rPr>
    </w:lvl>
    <w:lvl w:ilvl="7" w:tplc="04190003" w:tentative="1">
      <w:start w:val="1"/>
      <w:numFmt w:val="bullet"/>
      <w:lvlText w:val="o"/>
      <w:lvlJc w:val="left"/>
      <w:pPr>
        <w:ind w:left="5428" w:hanging="360"/>
      </w:pPr>
      <w:rPr>
        <w:rFonts w:ascii="Courier New" w:hAnsi="Courier New" w:cs="Courier New" w:hint="default"/>
      </w:rPr>
    </w:lvl>
    <w:lvl w:ilvl="8" w:tplc="04190005" w:tentative="1">
      <w:start w:val="1"/>
      <w:numFmt w:val="bullet"/>
      <w:lvlText w:val=""/>
      <w:lvlJc w:val="left"/>
      <w:pPr>
        <w:ind w:left="6148" w:hanging="360"/>
      </w:pPr>
      <w:rPr>
        <w:rFonts w:ascii="Wingdings" w:hAnsi="Wingdings" w:hint="default"/>
      </w:rPr>
    </w:lvl>
  </w:abstractNum>
  <w:abstractNum w:abstractNumId="10" w15:restartNumberingAfterBreak="0">
    <w:nsid w:val="4A5C6FDE"/>
    <w:multiLevelType w:val="hybridMultilevel"/>
    <w:tmpl w:val="2E5834BE"/>
    <w:lvl w:ilvl="0" w:tplc="35C89A90">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4AEF68ED"/>
    <w:multiLevelType w:val="hybridMultilevel"/>
    <w:tmpl w:val="B420C644"/>
    <w:lvl w:ilvl="0" w:tplc="BCF225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4BBB76FF"/>
    <w:multiLevelType w:val="hybridMultilevel"/>
    <w:tmpl w:val="70C25DC0"/>
    <w:lvl w:ilvl="0" w:tplc="1F8EF4F2">
      <w:start w:val="691"/>
      <w:numFmt w:val="bullet"/>
      <w:lvlText w:val=""/>
      <w:lvlJc w:val="left"/>
      <w:pPr>
        <w:tabs>
          <w:tab w:val="num" w:pos="420"/>
        </w:tabs>
        <w:ind w:left="420" w:hanging="360"/>
      </w:pPr>
      <w:rPr>
        <w:rFonts w:ascii="Symbol" w:eastAsia="Times New Roman" w:hAnsi="Symbol"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5DC179D9"/>
    <w:multiLevelType w:val="hybridMultilevel"/>
    <w:tmpl w:val="F488C684"/>
    <w:lvl w:ilvl="0" w:tplc="53706136">
      <w:start w:val="1"/>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3A57F0F"/>
    <w:multiLevelType w:val="hybridMultilevel"/>
    <w:tmpl w:val="735C13B2"/>
    <w:lvl w:ilvl="0" w:tplc="5E240F82">
      <w:start w:val="7"/>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5" w15:restartNumberingAfterBreak="0">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1368"/>
    <w:multiLevelType w:val="hybridMultilevel"/>
    <w:tmpl w:val="0ED8FA38"/>
    <w:lvl w:ilvl="0" w:tplc="8A6CF5E6">
      <w:start w:val="2"/>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A0F6F93"/>
    <w:multiLevelType w:val="hybridMultilevel"/>
    <w:tmpl w:val="928EED18"/>
    <w:lvl w:ilvl="0" w:tplc="9370D0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9"/>
  </w:num>
  <w:num w:numId="3">
    <w:abstractNumId w:val="4"/>
  </w:num>
  <w:num w:numId="4">
    <w:abstractNumId w:val="17"/>
  </w:num>
  <w:num w:numId="5">
    <w:abstractNumId w:val="13"/>
  </w:num>
  <w:num w:numId="6">
    <w:abstractNumId w:val="2"/>
  </w:num>
  <w:num w:numId="7">
    <w:abstractNumId w:val="14"/>
  </w:num>
  <w:num w:numId="8">
    <w:abstractNumId w:val="8"/>
  </w:num>
  <w:num w:numId="9">
    <w:abstractNumId w:val="0"/>
  </w:num>
  <w:num w:numId="10">
    <w:abstractNumId w:val="1"/>
  </w:num>
  <w:num w:numId="11">
    <w:abstractNumId w:val="12"/>
  </w:num>
  <w:num w:numId="12">
    <w:abstractNumId w:val="15"/>
  </w:num>
  <w:num w:numId="13">
    <w:abstractNumId w:val="6"/>
  </w:num>
  <w:num w:numId="14">
    <w:abstractNumId w:val="3"/>
  </w:num>
  <w:num w:numId="15">
    <w:abstractNumId w:val="10"/>
  </w:num>
  <w:num w:numId="16">
    <w:abstractNumId w:val="7"/>
  </w:num>
  <w:num w:numId="17">
    <w:abstractNumId w:val="11"/>
  </w:num>
  <w:num w:numId="1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252881"/>
    <w:rsid w:val="000015B6"/>
    <w:rsid w:val="000027B0"/>
    <w:rsid w:val="000128D8"/>
    <w:rsid w:val="0001603C"/>
    <w:rsid w:val="00017AEB"/>
    <w:rsid w:val="00026486"/>
    <w:rsid w:val="00031F07"/>
    <w:rsid w:val="00052758"/>
    <w:rsid w:val="00054853"/>
    <w:rsid w:val="00054C13"/>
    <w:rsid w:val="00066971"/>
    <w:rsid w:val="000714E9"/>
    <w:rsid w:val="00071FFF"/>
    <w:rsid w:val="00087D9D"/>
    <w:rsid w:val="000A1467"/>
    <w:rsid w:val="000B084D"/>
    <w:rsid w:val="000B3CA7"/>
    <w:rsid w:val="000B6AD7"/>
    <w:rsid w:val="000D00E8"/>
    <w:rsid w:val="000E1148"/>
    <w:rsid w:val="000E5DA3"/>
    <w:rsid w:val="000F2CA2"/>
    <w:rsid w:val="00110B4B"/>
    <w:rsid w:val="00121C03"/>
    <w:rsid w:val="001428E7"/>
    <w:rsid w:val="00143106"/>
    <w:rsid w:val="00153DD1"/>
    <w:rsid w:val="00157685"/>
    <w:rsid w:val="00160E12"/>
    <w:rsid w:val="001624CF"/>
    <w:rsid w:val="00171CE3"/>
    <w:rsid w:val="001722DD"/>
    <w:rsid w:val="0018755A"/>
    <w:rsid w:val="00190D52"/>
    <w:rsid w:val="00191EEE"/>
    <w:rsid w:val="00194B7B"/>
    <w:rsid w:val="001C34F5"/>
    <w:rsid w:val="001C7431"/>
    <w:rsid w:val="001E5B58"/>
    <w:rsid w:val="001F32B0"/>
    <w:rsid w:val="00216D17"/>
    <w:rsid w:val="0022210F"/>
    <w:rsid w:val="002242A0"/>
    <w:rsid w:val="0022740E"/>
    <w:rsid w:val="00237AF2"/>
    <w:rsid w:val="00251866"/>
    <w:rsid w:val="00252881"/>
    <w:rsid w:val="00264F77"/>
    <w:rsid w:val="00265834"/>
    <w:rsid w:val="00280044"/>
    <w:rsid w:val="00280905"/>
    <w:rsid w:val="00284D0E"/>
    <w:rsid w:val="00286F7F"/>
    <w:rsid w:val="00290206"/>
    <w:rsid w:val="00292E4F"/>
    <w:rsid w:val="00293079"/>
    <w:rsid w:val="00295216"/>
    <w:rsid w:val="002B6949"/>
    <w:rsid w:val="002F0465"/>
    <w:rsid w:val="002F775B"/>
    <w:rsid w:val="0031079A"/>
    <w:rsid w:val="00331C9C"/>
    <w:rsid w:val="00334118"/>
    <w:rsid w:val="00337C71"/>
    <w:rsid w:val="00352298"/>
    <w:rsid w:val="00361F13"/>
    <w:rsid w:val="00367479"/>
    <w:rsid w:val="003A7B8A"/>
    <w:rsid w:val="003B3E5F"/>
    <w:rsid w:val="003C1F15"/>
    <w:rsid w:val="003C2BE8"/>
    <w:rsid w:val="003D0007"/>
    <w:rsid w:val="003D19ED"/>
    <w:rsid w:val="003F297A"/>
    <w:rsid w:val="0040467B"/>
    <w:rsid w:val="004066A7"/>
    <w:rsid w:val="00426BFD"/>
    <w:rsid w:val="00431C79"/>
    <w:rsid w:val="004367D3"/>
    <w:rsid w:val="00445471"/>
    <w:rsid w:val="00456E55"/>
    <w:rsid w:val="004675C6"/>
    <w:rsid w:val="00491092"/>
    <w:rsid w:val="004A2D1A"/>
    <w:rsid w:val="004A6301"/>
    <w:rsid w:val="004B72B4"/>
    <w:rsid w:val="004C07F8"/>
    <w:rsid w:val="004E48A5"/>
    <w:rsid w:val="004E5385"/>
    <w:rsid w:val="004F2801"/>
    <w:rsid w:val="004F4968"/>
    <w:rsid w:val="0050770E"/>
    <w:rsid w:val="00507AEB"/>
    <w:rsid w:val="0051067A"/>
    <w:rsid w:val="0052758A"/>
    <w:rsid w:val="005335BA"/>
    <w:rsid w:val="00545514"/>
    <w:rsid w:val="00551DCC"/>
    <w:rsid w:val="005525FC"/>
    <w:rsid w:val="00552E76"/>
    <w:rsid w:val="00553769"/>
    <w:rsid w:val="005775C2"/>
    <w:rsid w:val="005860F7"/>
    <w:rsid w:val="00590120"/>
    <w:rsid w:val="00591553"/>
    <w:rsid w:val="00594C5F"/>
    <w:rsid w:val="005A3377"/>
    <w:rsid w:val="005A5B97"/>
    <w:rsid w:val="005B37AE"/>
    <w:rsid w:val="005C5819"/>
    <w:rsid w:val="005E75FF"/>
    <w:rsid w:val="005F58FB"/>
    <w:rsid w:val="006141E7"/>
    <w:rsid w:val="0063130F"/>
    <w:rsid w:val="00643168"/>
    <w:rsid w:val="0067664F"/>
    <w:rsid w:val="00682BC5"/>
    <w:rsid w:val="00682E35"/>
    <w:rsid w:val="006A5406"/>
    <w:rsid w:val="006A7A36"/>
    <w:rsid w:val="006C1437"/>
    <w:rsid w:val="006C1C59"/>
    <w:rsid w:val="006C792C"/>
    <w:rsid w:val="006E397B"/>
    <w:rsid w:val="006F63C2"/>
    <w:rsid w:val="0070635A"/>
    <w:rsid w:val="00733EB8"/>
    <w:rsid w:val="00752FE0"/>
    <w:rsid w:val="00760D70"/>
    <w:rsid w:val="00763723"/>
    <w:rsid w:val="007678D2"/>
    <w:rsid w:val="007908C3"/>
    <w:rsid w:val="007948AB"/>
    <w:rsid w:val="007950BB"/>
    <w:rsid w:val="007A1853"/>
    <w:rsid w:val="007B1C25"/>
    <w:rsid w:val="007B75D1"/>
    <w:rsid w:val="007D051F"/>
    <w:rsid w:val="00800B7E"/>
    <w:rsid w:val="00804D52"/>
    <w:rsid w:val="00811D4B"/>
    <w:rsid w:val="00814249"/>
    <w:rsid w:val="0082292C"/>
    <w:rsid w:val="00826CAF"/>
    <w:rsid w:val="008276D0"/>
    <w:rsid w:val="00831D24"/>
    <w:rsid w:val="00847DD7"/>
    <w:rsid w:val="008539A1"/>
    <w:rsid w:val="00861544"/>
    <w:rsid w:val="00882D9F"/>
    <w:rsid w:val="00885A2A"/>
    <w:rsid w:val="008862A0"/>
    <w:rsid w:val="008930D0"/>
    <w:rsid w:val="008938E7"/>
    <w:rsid w:val="008A4A41"/>
    <w:rsid w:val="008B0747"/>
    <w:rsid w:val="008B6B74"/>
    <w:rsid w:val="008C774B"/>
    <w:rsid w:val="008D5AFE"/>
    <w:rsid w:val="008F3290"/>
    <w:rsid w:val="0090374F"/>
    <w:rsid w:val="00903B46"/>
    <w:rsid w:val="00907F30"/>
    <w:rsid w:val="0092343F"/>
    <w:rsid w:val="00924323"/>
    <w:rsid w:val="0094305C"/>
    <w:rsid w:val="00963BD1"/>
    <w:rsid w:val="0096547B"/>
    <w:rsid w:val="009654EC"/>
    <w:rsid w:val="00972E31"/>
    <w:rsid w:val="00997A86"/>
    <w:rsid w:val="009A104C"/>
    <w:rsid w:val="009A53AD"/>
    <w:rsid w:val="009A7956"/>
    <w:rsid w:val="009B304A"/>
    <w:rsid w:val="009C0C7E"/>
    <w:rsid w:val="009D62C6"/>
    <w:rsid w:val="009F4FF7"/>
    <w:rsid w:val="00A00DAD"/>
    <w:rsid w:val="00A0260D"/>
    <w:rsid w:val="00A21FE5"/>
    <w:rsid w:val="00A22C72"/>
    <w:rsid w:val="00A2372B"/>
    <w:rsid w:val="00A23E35"/>
    <w:rsid w:val="00A3354F"/>
    <w:rsid w:val="00A45598"/>
    <w:rsid w:val="00A5188E"/>
    <w:rsid w:val="00A56383"/>
    <w:rsid w:val="00A572A8"/>
    <w:rsid w:val="00A6337C"/>
    <w:rsid w:val="00A83507"/>
    <w:rsid w:val="00A8354B"/>
    <w:rsid w:val="00AA5CD1"/>
    <w:rsid w:val="00AB0298"/>
    <w:rsid w:val="00AC3EC2"/>
    <w:rsid w:val="00AD1DA6"/>
    <w:rsid w:val="00AE2512"/>
    <w:rsid w:val="00AE7E7E"/>
    <w:rsid w:val="00B032C3"/>
    <w:rsid w:val="00B23D74"/>
    <w:rsid w:val="00B25418"/>
    <w:rsid w:val="00B27B23"/>
    <w:rsid w:val="00B402CD"/>
    <w:rsid w:val="00B67C12"/>
    <w:rsid w:val="00B773A9"/>
    <w:rsid w:val="00B86AE6"/>
    <w:rsid w:val="00B92E98"/>
    <w:rsid w:val="00B9532B"/>
    <w:rsid w:val="00BF4C03"/>
    <w:rsid w:val="00C01744"/>
    <w:rsid w:val="00C141F0"/>
    <w:rsid w:val="00C1507D"/>
    <w:rsid w:val="00C37512"/>
    <w:rsid w:val="00C4071A"/>
    <w:rsid w:val="00C51194"/>
    <w:rsid w:val="00C71014"/>
    <w:rsid w:val="00CB3FDF"/>
    <w:rsid w:val="00CC466D"/>
    <w:rsid w:val="00CF7F5D"/>
    <w:rsid w:val="00D07698"/>
    <w:rsid w:val="00D21721"/>
    <w:rsid w:val="00D356F4"/>
    <w:rsid w:val="00D35E42"/>
    <w:rsid w:val="00D47C1E"/>
    <w:rsid w:val="00D660EF"/>
    <w:rsid w:val="00D71770"/>
    <w:rsid w:val="00D71BDE"/>
    <w:rsid w:val="00D75EE3"/>
    <w:rsid w:val="00D80342"/>
    <w:rsid w:val="00DB6450"/>
    <w:rsid w:val="00DC0DEF"/>
    <w:rsid w:val="00DC1D32"/>
    <w:rsid w:val="00DD1619"/>
    <w:rsid w:val="00DD4682"/>
    <w:rsid w:val="00DD594C"/>
    <w:rsid w:val="00DD7002"/>
    <w:rsid w:val="00DE3D7D"/>
    <w:rsid w:val="00E04135"/>
    <w:rsid w:val="00E1478C"/>
    <w:rsid w:val="00E200EB"/>
    <w:rsid w:val="00E20597"/>
    <w:rsid w:val="00E210B7"/>
    <w:rsid w:val="00E215DE"/>
    <w:rsid w:val="00E24ECB"/>
    <w:rsid w:val="00E25BC9"/>
    <w:rsid w:val="00E40466"/>
    <w:rsid w:val="00E565B7"/>
    <w:rsid w:val="00E57763"/>
    <w:rsid w:val="00E62AFB"/>
    <w:rsid w:val="00E71753"/>
    <w:rsid w:val="00E8072C"/>
    <w:rsid w:val="00E93F11"/>
    <w:rsid w:val="00E97E12"/>
    <w:rsid w:val="00EA13FA"/>
    <w:rsid w:val="00EB1511"/>
    <w:rsid w:val="00EB4CE9"/>
    <w:rsid w:val="00EB71D6"/>
    <w:rsid w:val="00EC243A"/>
    <w:rsid w:val="00ED3FDC"/>
    <w:rsid w:val="00EE4794"/>
    <w:rsid w:val="00EE5540"/>
    <w:rsid w:val="00F03DC3"/>
    <w:rsid w:val="00F12951"/>
    <w:rsid w:val="00F33D28"/>
    <w:rsid w:val="00F35179"/>
    <w:rsid w:val="00F41790"/>
    <w:rsid w:val="00F47227"/>
    <w:rsid w:val="00F66176"/>
    <w:rsid w:val="00F77C74"/>
    <w:rsid w:val="00F80252"/>
    <w:rsid w:val="00F8399C"/>
    <w:rsid w:val="00F859F3"/>
    <w:rsid w:val="00FB1056"/>
    <w:rsid w:val="00FB30DF"/>
    <w:rsid w:val="00FB7187"/>
    <w:rsid w:val="00FC5F32"/>
    <w:rsid w:val="00FE0B8E"/>
    <w:rsid w:val="00FE403C"/>
    <w:rsid w:val="00FF7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D522C0"/>
  <w15:docId w15:val="{D343F574-8A6A-460F-8ECE-B6976EF86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881"/>
    <w:pPr>
      <w:spacing w:after="200" w:line="276" w:lineRule="auto"/>
    </w:pPr>
    <w:rPr>
      <w:lang w:val="uk-UA"/>
    </w:rPr>
  </w:style>
  <w:style w:type="paragraph" w:styleId="1">
    <w:name w:val="heading 1"/>
    <w:basedOn w:val="a"/>
    <w:next w:val="a"/>
    <w:link w:val="10"/>
    <w:qFormat/>
    <w:rsid w:val="00252881"/>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link w:val="20"/>
    <w:uiPriority w:val="9"/>
    <w:semiHidden/>
    <w:unhideWhenUsed/>
    <w:qFormat/>
    <w:rsid w:val="00252881"/>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semiHidden/>
    <w:unhideWhenUsed/>
    <w:qFormat/>
    <w:rsid w:val="00252881"/>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uiPriority w:val="9"/>
    <w:semiHidden/>
    <w:unhideWhenUsed/>
    <w:qFormat/>
    <w:rsid w:val="00252881"/>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semiHidden/>
    <w:unhideWhenUsed/>
    <w:qFormat/>
    <w:rsid w:val="00252881"/>
    <w:pPr>
      <w:keepNext/>
      <w:spacing w:after="0" w:line="240" w:lineRule="auto"/>
      <w:jc w:val="both"/>
      <w:outlineLvl w:val="4"/>
    </w:pPr>
    <w:rPr>
      <w:rFonts w:ascii="Bookman Old Style" w:eastAsia="Times New Roman" w:hAnsi="Bookman Old Style" w:cs="Times New Roman"/>
      <w:sz w:val="27"/>
      <w:szCs w:val="27"/>
      <w:lang w:val="ru-RU" w:eastAsia="ru-RU"/>
    </w:rPr>
  </w:style>
  <w:style w:type="paragraph" w:styleId="6">
    <w:name w:val="heading 6"/>
    <w:basedOn w:val="a"/>
    <w:next w:val="a"/>
    <w:link w:val="60"/>
    <w:semiHidden/>
    <w:unhideWhenUsed/>
    <w:qFormat/>
    <w:rsid w:val="00252881"/>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semiHidden/>
    <w:unhideWhenUsed/>
    <w:qFormat/>
    <w:rsid w:val="00252881"/>
    <w:pPr>
      <w:keepNext/>
      <w:keepLines/>
      <w:spacing w:before="40" w:after="0" w:line="254" w:lineRule="auto"/>
      <w:outlineLvl w:val="6"/>
    </w:pPr>
    <w:rPr>
      <w:rFonts w:asciiTheme="majorHAnsi" w:eastAsiaTheme="majorEastAsia" w:hAnsiTheme="majorHAnsi" w:cstheme="majorBidi"/>
      <w:i/>
      <w:iCs/>
      <w:color w:val="1F4D78" w:themeColor="accent1" w:themeShade="7F"/>
      <w:lang w:val="ru-RU"/>
    </w:rPr>
  </w:style>
  <w:style w:type="paragraph" w:styleId="8">
    <w:name w:val="heading 8"/>
    <w:basedOn w:val="a"/>
    <w:next w:val="a"/>
    <w:link w:val="80"/>
    <w:semiHidden/>
    <w:unhideWhenUsed/>
    <w:qFormat/>
    <w:rsid w:val="00252881"/>
    <w:pPr>
      <w:keepNext/>
      <w:keepLines/>
      <w:spacing w:before="40" w:after="0" w:line="254" w:lineRule="auto"/>
      <w:outlineLvl w:val="7"/>
    </w:pPr>
    <w:rPr>
      <w:rFonts w:asciiTheme="majorHAnsi" w:eastAsiaTheme="majorEastAsia" w:hAnsiTheme="majorHAnsi" w:cstheme="majorBidi"/>
      <w:color w:val="272727" w:themeColor="text1" w:themeTint="D8"/>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288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2528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25288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252881"/>
    <w:rPr>
      <w:rFonts w:asciiTheme="majorHAnsi" w:eastAsiaTheme="majorEastAsia" w:hAnsiTheme="majorHAnsi" w:cstheme="majorBidi"/>
      <w:b/>
      <w:bCs/>
      <w:i/>
      <w:iCs/>
      <w:color w:val="5B9BD5" w:themeColor="accent1"/>
      <w:lang w:val="uk-UA"/>
    </w:rPr>
  </w:style>
  <w:style w:type="character" w:customStyle="1" w:styleId="50">
    <w:name w:val="Заголовок 5 Знак"/>
    <w:basedOn w:val="a0"/>
    <w:link w:val="5"/>
    <w:semiHidden/>
    <w:rsid w:val="00252881"/>
    <w:rPr>
      <w:rFonts w:ascii="Bookman Old Style" w:eastAsia="Times New Roman" w:hAnsi="Bookman Old Style" w:cs="Times New Roman"/>
      <w:sz w:val="27"/>
      <w:szCs w:val="27"/>
      <w:lang w:eastAsia="ru-RU"/>
    </w:rPr>
  </w:style>
  <w:style w:type="character" w:customStyle="1" w:styleId="60">
    <w:name w:val="Заголовок 6 Знак"/>
    <w:basedOn w:val="a0"/>
    <w:link w:val="6"/>
    <w:semiHidden/>
    <w:rsid w:val="00252881"/>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252881"/>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semiHidden/>
    <w:rsid w:val="00252881"/>
    <w:rPr>
      <w:rFonts w:asciiTheme="majorHAnsi" w:eastAsiaTheme="majorEastAsia" w:hAnsiTheme="majorHAnsi" w:cstheme="majorBidi"/>
      <w:color w:val="272727" w:themeColor="text1" w:themeTint="D8"/>
      <w:sz w:val="21"/>
      <w:szCs w:val="21"/>
    </w:rPr>
  </w:style>
  <w:style w:type="paragraph" w:styleId="a3">
    <w:name w:val="List Paragraph"/>
    <w:aliases w:val="En tête 1"/>
    <w:basedOn w:val="a"/>
    <w:link w:val="a4"/>
    <w:uiPriority w:val="34"/>
    <w:qFormat/>
    <w:rsid w:val="00252881"/>
    <w:pPr>
      <w:ind w:left="720"/>
      <w:contextualSpacing/>
    </w:pPr>
  </w:style>
  <w:style w:type="character" w:customStyle="1" w:styleId="a4">
    <w:name w:val="Абзац списка Знак"/>
    <w:aliases w:val="En tête 1 Знак"/>
    <w:link w:val="a3"/>
    <w:uiPriority w:val="34"/>
    <w:locked/>
    <w:rsid w:val="00252881"/>
    <w:rPr>
      <w:lang w:val="uk-UA"/>
    </w:rPr>
  </w:style>
  <w:style w:type="character" w:styleId="a5">
    <w:name w:val="Strong"/>
    <w:basedOn w:val="a0"/>
    <w:qFormat/>
    <w:rsid w:val="00252881"/>
    <w:rPr>
      <w:b/>
      <w:bCs/>
    </w:rPr>
  </w:style>
  <w:style w:type="paragraph" w:styleId="a6">
    <w:name w:val="No Spacing"/>
    <w:uiPriority w:val="99"/>
    <w:qFormat/>
    <w:rsid w:val="00252881"/>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rsid w:val="00252881"/>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8">
    <w:name w:val="Верхний колонтитул Знак"/>
    <w:basedOn w:val="a0"/>
    <w:link w:val="a7"/>
    <w:rsid w:val="00252881"/>
    <w:rPr>
      <w:rFonts w:ascii="Times New Roman" w:eastAsia="Times New Roman" w:hAnsi="Times New Roman" w:cs="Times New Roman"/>
      <w:sz w:val="20"/>
      <w:szCs w:val="20"/>
      <w:lang w:eastAsia="ru-RU"/>
    </w:rPr>
  </w:style>
  <w:style w:type="paragraph" w:customStyle="1" w:styleId="a9">
    <w:name w:val="Нормальний текст"/>
    <w:basedOn w:val="a"/>
    <w:link w:val="aa"/>
    <w:rsid w:val="00252881"/>
    <w:pPr>
      <w:spacing w:before="120" w:after="0" w:line="240" w:lineRule="auto"/>
      <w:ind w:firstLine="567"/>
    </w:pPr>
    <w:rPr>
      <w:rFonts w:ascii="Antiqua" w:eastAsia="Times New Roman" w:hAnsi="Antiqua" w:cs="Times New Roman"/>
      <w:sz w:val="26"/>
      <w:szCs w:val="20"/>
      <w:lang w:eastAsia="ru-RU"/>
    </w:rPr>
  </w:style>
  <w:style w:type="character" w:customStyle="1" w:styleId="aa">
    <w:name w:val="Нормальний текст Знак"/>
    <w:link w:val="a9"/>
    <w:locked/>
    <w:rsid w:val="00252881"/>
    <w:rPr>
      <w:rFonts w:ascii="Antiqua" w:eastAsia="Times New Roman" w:hAnsi="Antiqua" w:cs="Times New Roman"/>
      <w:sz w:val="26"/>
      <w:szCs w:val="20"/>
      <w:lang w:val="uk-UA" w:eastAsia="ru-RU"/>
    </w:rPr>
  </w:style>
  <w:style w:type="paragraph" w:customStyle="1" w:styleId="ab">
    <w:name w:val="Назва документа"/>
    <w:basedOn w:val="a"/>
    <w:next w:val="a9"/>
    <w:rsid w:val="00252881"/>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52881"/>
    <w:pPr>
      <w:keepNext/>
      <w:keepLines/>
      <w:spacing w:after="240" w:line="240" w:lineRule="auto"/>
      <w:ind w:left="3969"/>
      <w:jc w:val="center"/>
    </w:pPr>
    <w:rPr>
      <w:rFonts w:ascii="Antiqua" w:eastAsia="Times New Roman" w:hAnsi="Antiqua" w:cs="Times New Roman"/>
      <w:sz w:val="26"/>
      <w:szCs w:val="20"/>
      <w:lang w:eastAsia="ru-RU"/>
    </w:rPr>
  </w:style>
  <w:style w:type="paragraph" w:styleId="ac">
    <w:name w:val="Balloon Text"/>
    <w:basedOn w:val="a"/>
    <w:link w:val="ad"/>
    <w:unhideWhenUsed/>
    <w:rsid w:val="00252881"/>
    <w:pPr>
      <w:spacing w:after="0" w:line="240" w:lineRule="auto"/>
    </w:pPr>
    <w:rPr>
      <w:rFonts w:ascii="Segoe UI" w:eastAsia="Times New Roman" w:hAnsi="Segoe UI" w:cs="Segoe UI"/>
      <w:sz w:val="18"/>
      <w:szCs w:val="18"/>
      <w:lang w:eastAsia="ru-RU"/>
    </w:rPr>
  </w:style>
  <w:style w:type="character" w:customStyle="1" w:styleId="ad">
    <w:name w:val="Текст выноски Знак"/>
    <w:basedOn w:val="a0"/>
    <w:link w:val="ac"/>
    <w:rsid w:val="00252881"/>
    <w:rPr>
      <w:rFonts w:ascii="Segoe UI" w:eastAsia="Times New Roman" w:hAnsi="Segoe UI" w:cs="Segoe UI"/>
      <w:sz w:val="18"/>
      <w:szCs w:val="18"/>
      <w:lang w:val="uk-UA" w:eastAsia="ru-RU"/>
    </w:rPr>
  </w:style>
  <w:style w:type="paragraph" w:customStyle="1" w:styleId="rvps2">
    <w:name w:val="rvps2"/>
    <w:basedOn w:val="a"/>
    <w:qFormat/>
    <w:rsid w:val="00252881"/>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e">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Web)"/>
    <w:basedOn w:val="a"/>
    <w:link w:val="11"/>
    <w:unhideWhenUsed/>
    <w:qFormat/>
    <w:rsid w:val="002528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e"/>
    <w:locked/>
    <w:rsid w:val="00252881"/>
    <w:rPr>
      <w:rFonts w:ascii="Times New Roman" w:eastAsia="Times New Roman" w:hAnsi="Times New Roman" w:cs="Times New Roman"/>
      <w:sz w:val="24"/>
      <w:szCs w:val="24"/>
      <w:lang w:eastAsia="ru-RU"/>
    </w:rPr>
  </w:style>
  <w:style w:type="character" w:customStyle="1" w:styleId="rvts23">
    <w:name w:val="rvts23"/>
    <w:basedOn w:val="a0"/>
    <w:rsid w:val="00252881"/>
  </w:style>
  <w:style w:type="paragraph" w:customStyle="1" w:styleId="rvps6">
    <w:name w:val="rvps6"/>
    <w:basedOn w:val="a"/>
    <w:uiPriority w:val="99"/>
    <w:rsid w:val="002528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eb">
    <w:name w:val="Обычный (Web) Знак"/>
    <w:aliases w:val="Знак Знак Знак"/>
    <w:locked/>
    <w:rsid w:val="00252881"/>
    <w:rPr>
      <w:sz w:val="24"/>
      <w:szCs w:val="24"/>
      <w:lang w:val="uk-UA"/>
    </w:rPr>
  </w:style>
  <w:style w:type="paragraph" w:styleId="af">
    <w:name w:val="Body Text"/>
    <w:basedOn w:val="a"/>
    <w:link w:val="af0"/>
    <w:rsid w:val="00252881"/>
    <w:pPr>
      <w:spacing w:after="0" w:line="240" w:lineRule="auto"/>
      <w:jc w:val="right"/>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252881"/>
    <w:rPr>
      <w:rFonts w:ascii="Times New Roman" w:eastAsia="Times New Roman" w:hAnsi="Times New Roman" w:cs="Times New Roman"/>
      <w:sz w:val="28"/>
      <w:szCs w:val="20"/>
      <w:lang w:val="uk-UA" w:eastAsia="ru-RU"/>
    </w:rPr>
  </w:style>
  <w:style w:type="paragraph" w:styleId="af1">
    <w:name w:val="Title"/>
    <w:basedOn w:val="a"/>
    <w:link w:val="af2"/>
    <w:uiPriority w:val="99"/>
    <w:qFormat/>
    <w:rsid w:val="00252881"/>
    <w:pPr>
      <w:spacing w:after="0" w:line="240" w:lineRule="auto"/>
      <w:jc w:val="center"/>
    </w:pPr>
    <w:rPr>
      <w:rFonts w:ascii="Times New Roman" w:eastAsia="Times New Roman" w:hAnsi="Times New Roman" w:cs="Times New Roman"/>
      <w:b/>
      <w:bCs/>
      <w:sz w:val="32"/>
      <w:szCs w:val="24"/>
      <w:lang w:eastAsia="ru-RU"/>
    </w:rPr>
  </w:style>
  <w:style w:type="character" w:customStyle="1" w:styleId="af2">
    <w:name w:val="Заголовок Знак"/>
    <w:basedOn w:val="a0"/>
    <w:link w:val="af1"/>
    <w:uiPriority w:val="99"/>
    <w:rsid w:val="00252881"/>
    <w:rPr>
      <w:rFonts w:ascii="Times New Roman" w:eastAsia="Times New Roman" w:hAnsi="Times New Roman" w:cs="Times New Roman"/>
      <w:b/>
      <w:bCs/>
      <w:sz w:val="32"/>
      <w:szCs w:val="24"/>
      <w:lang w:val="uk-UA" w:eastAsia="ru-RU"/>
    </w:rPr>
  </w:style>
  <w:style w:type="character" w:customStyle="1" w:styleId="21">
    <w:name w:val="Основной текст (2)_"/>
    <w:link w:val="210"/>
    <w:rsid w:val="00252881"/>
    <w:rPr>
      <w:rFonts w:ascii="Times New Roman" w:hAnsi="Times New Roman" w:cs="Times New Roman"/>
      <w:sz w:val="28"/>
      <w:szCs w:val="28"/>
      <w:shd w:val="clear" w:color="auto" w:fill="FFFFFF"/>
    </w:rPr>
  </w:style>
  <w:style w:type="paragraph" w:customStyle="1" w:styleId="210">
    <w:name w:val="Основной текст (2)1"/>
    <w:basedOn w:val="a"/>
    <w:link w:val="21"/>
    <w:rsid w:val="00252881"/>
    <w:pPr>
      <w:widowControl w:val="0"/>
      <w:shd w:val="clear" w:color="auto" w:fill="FFFFFF"/>
      <w:spacing w:after="0" w:line="331" w:lineRule="exact"/>
      <w:ind w:hanging="340"/>
      <w:jc w:val="both"/>
    </w:pPr>
    <w:rPr>
      <w:rFonts w:ascii="Times New Roman" w:hAnsi="Times New Roman" w:cs="Times New Roman"/>
      <w:sz w:val="28"/>
      <w:szCs w:val="28"/>
      <w:lang w:val="ru-RU"/>
    </w:rPr>
  </w:style>
  <w:style w:type="character" w:customStyle="1" w:styleId="rvts0">
    <w:name w:val="rvts0"/>
    <w:basedOn w:val="a0"/>
    <w:rsid w:val="00252881"/>
  </w:style>
  <w:style w:type="paragraph" w:styleId="HTML">
    <w:name w:val="HTML Preformatted"/>
    <w:basedOn w:val="a"/>
    <w:link w:val="HTML0"/>
    <w:uiPriority w:val="99"/>
    <w:rsid w:val="0025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252881"/>
    <w:rPr>
      <w:rFonts w:ascii="Courier New" w:eastAsia="Times New Roman" w:hAnsi="Courier New" w:cs="Courier New"/>
      <w:sz w:val="20"/>
      <w:szCs w:val="20"/>
      <w:lang w:eastAsia="ru-RU"/>
    </w:rPr>
  </w:style>
  <w:style w:type="character" w:customStyle="1" w:styleId="af3">
    <w:name w:val="Основной текст с отступом Знак"/>
    <w:basedOn w:val="a0"/>
    <w:link w:val="af4"/>
    <w:uiPriority w:val="99"/>
    <w:semiHidden/>
    <w:locked/>
    <w:rsid w:val="00252881"/>
    <w:rPr>
      <w:lang w:val="uk-UA"/>
    </w:rPr>
  </w:style>
  <w:style w:type="paragraph" w:styleId="af4">
    <w:name w:val="Body Text Indent"/>
    <w:basedOn w:val="a"/>
    <w:link w:val="af3"/>
    <w:uiPriority w:val="99"/>
    <w:semiHidden/>
    <w:unhideWhenUsed/>
    <w:rsid w:val="00252881"/>
    <w:pPr>
      <w:spacing w:after="120" w:line="254" w:lineRule="auto"/>
      <w:ind w:left="283"/>
    </w:pPr>
  </w:style>
  <w:style w:type="character" w:customStyle="1" w:styleId="12">
    <w:name w:val="Основной текст с отступом Знак1"/>
    <w:basedOn w:val="a0"/>
    <w:uiPriority w:val="99"/>
    <w:semiHidden/>
    <w:rsid w:val="00252881"/>
    <w:rPr>
      <w:lang w:val="uk-UA"/>
    </w:rPr>
  </w:style>
  <w:style w:type="character" w:customStyle="1" w:styleId="13">
    <w:name w:val="Заголовок №1_"/>
    <w:basedOn w:val="a0"/>
    <w:link w:val="14"/>
    <w:locked/>
    <w:rsid w:val="00252881"/>
    <w:rPr>
      <w:b/>
      <w:bCs/>
      <w:sz w:val="23"/>
      <w:szCs w:val="23"/>
      <w:shd w:val="clear" w:color="auto" w:fill="FFFFFF"/>
    </w:rPr>
  </w:style>
  <w:style w:type="paragraph" w:customStyle="1" w:styleId="14">
    <w:name w:val="Заголовок №1"/>
    <w:basedOn w:val="a"/>
    <w:link w:val="13"/>
    <w:qFormat/>
    <w:rsid w:val="00252881"/>
    <w:pPr>
      <w:shd w:val="clear" w:color="auto" w:fill="FFFFFF"/>
      <w:spacing w:after="0" w:line="274" w:lineRule="exact"/>
      <w:outlineLvl w:val="0"/>
    </w:pPr>
    <w:rPr>
      <w:b/>
      <w:bCs/>
      <w:sz w:val="23"/>
      <w:szCs w:val="23"/>
      <w:lang w:val="ru-RU"/>
    </w:rPr>
  </w:style>
  <w:style w:type="paragraph" w:customStyle="1" w:styleId="22">
    <w:name w:val="Основной текст (2)"/>
    <w:basedOn w:val="a"/>
    <w:qFormat/>
    <w:rsid w:val="00252881"/>
    <w:pPr>
      <w:shd w:val="clear" w:color="auto" w:fill="FFFFFF"/>
      <w:spacing w:after="240" w:line="322" w:lineRule="exact"/>
      <w:jc w:val="center"/>
    </w:pPr>
    <w:rPr>
      <w:b/>
      <w:bCs/>
      <w:sz w:val="27"/>
      <w:szCs w:val="27"/>
      <w:lang w:val="ru-RU"/>
    </w:rPr>
  </w:style>
  <w:style w:type="character" w:customStyle="1" w:styleId="41">
    <w:name w:val="Основной текст (4)_"/>
    <w:basedOn w:val="a0"/>
    <w:link w:val="410"/>
    <w:locked/>
    <w:rsid w:val="00252881"/>
    <w:rPr>
      <w:b/>
      <w:bCs/>
      <w:sz w:val="23"/>
      <w:szCs w:val="23"/>
      <w:shd w:val="clear" w:color="auto" w:fill="FFFFFF"/>
    </w:rPr>
  </w:style>
  <w:style w:type="paragraph" w:customStyle="1" w:styleId="410">
    <w:name w:val="Основной текст (4)1"/>
    <w:basedOn w:val="a"/>
    <w:link w:val="41"/>
    <w:qFormat/>
    <w:rsid w:val="00252881"/>
    <w:pPr>
      <w:shd w:val="clear" w:color="auto" w:fill="FFFFFF"/>
      <w:spacing w:after="0" w:line="283" w:lineRule="exact"/>
      <w:jc w:val="center"/>
    </w:pPr>
    <w:rPr>
      <w:b/>
      <w:bCs/>
      <w:sz w:val="23"/>
      <w:szCs w:val="23"/>
      <w:lang w:val="ru-RU"/>
    </w:rPr>
  </w:style>
  <w:style w:type="paragraph" w:customStyle="1" w:styleId="FR1">
    <w:name w:val="FR1"/>
    <w:uiPriority w:val="99"/>
    <w:qFormat/>
    <w:rsid w:val="00252881"/>
    <w:pPr>
      <w:widowControl w:val="0"/>
      <w:autoSpaceDE w:val="0"/>
      <w:autoSpaceDN w:val="0"/>
      <w:adjustRightInd w:val="0"/>
      <w:spacing w:before="280" w:after="0" w:line="240" w:lineRule="auto"/>
      <w:jc w:val="center"/>
    </w:pPr>
    <w:rPr>
      <w:rFonts w:ascii="Times New Roman" w:eastAsia="Times New Roman" w:hAnsi="Times New Roman" w:cs="Times New Roman"/>
      <w:sz w:val="32"/>
      <w:szCs w:val="32"/>
      <w:lang w:val="uk-UA" w:eastAsia="ru-RU"/>
    </w:rPr>
  </w:style>
  <w:style w:type="paragraph" w:customStyle="1" w:styleId="af5">
    <w:name w:val="Вміст таблиці"/>
    <w:basedOn w:val="a"/>
    <w:uiPriority w:val="99"/>
    <w:qFormat/>
    <w:rsid w:val="00252881"/>
    <w:pPr>
      <w:widowControl w:val="0"/>
      <w:suppressLineNumbers/>
      <w:suppressAutoHyphens/>
      <w:spacing w:after="0" w:line="240" w:lineRule="auto"/>
    </w:pPr>
    <w:rPr>
      <w:rFonts w:ascii="Liberation Serif" w:eastAsia="SimSun" w:hAnsi="Liberation Serif" w:cs="Lucida Sans"/>
      <w:kern w:val="2"/>
      <w:sz w:val="24"/>
      <w:szCs w:val="24"/>
      <w:lang w:val="ru-RU" w:eastAsia="zh-CN" w:bidi="hi-IN"/>
    </w:rPr>
  </w:style>
  <w:style w:type="paragraph" w:customStyle="1" w:styleId="15">
    <w:name w:val="Абзац списка1"/>
    <w:basedOn w:val="a"/>
    <w:uiPriority w:val="99"/>
    <w:qFormat/>
    <w:rsid w:val="00252881"/>
    <w:pPr>
      <w:ind w:left="720"/>
    </w:pPr>
    <w:rPr>
      <w:rFonts w:ascii="Calibri" w:eastAsia="Calibri" w:hAnsi="Calibri" w:cs="Times New Roman"/>
      <w:lang w:val="ru-RU"/>
    </w:rPr>
  </w:style>
  <w:style w:type="paragraph" w:customStyle="1" w:styleId="211">
    <w:name w:val="Основной текст 21"/>
    <w:basedOn w:val="a"/>
    <w:qFormat/>
    <w:rsid w:val="0025288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2">
    <w:name w:val="Основний текст 21"/>
    <w:basedOn w:val="a"/>
    <w:uiPriority w:val="99"/>
    <w:qFormat/>
    <w:rsid w:val="0025288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30">
    <w:name w:val="13"/>
    <w:aliases w:val="5"/>
    <w:basedOn w:val="a"/>
    <w:uiPriority w:val="99"/>
    <w:qFormat/>
    <w:rsid w:val="00252881"/>
    <w:pPr>
      <w:spacing w:after="0" w:line="240" w:lineRule="auto"/>
      <w:jc w:val="center"/>
    </w:pPr>
    <w:rPr>
      <w:rFonts w:ascii="Times New Roman" w:eastAsia="Times New Roman" w:hAnsi="Times New Roman" w:cs="Times New Roman"/>
      <w:sz w:val="28"/>
      <w:szCs w:val="28"/>
      <w:lang w:eastAsia="ru-RU"/>
    </w:rPr>
  </w:style>
  <w:style w:type="character" w:customStyle="1" w:styleId="af6">
    <w:name w:val="Основной текст_"/>
    <w:basedOn w:val="a0"/>
    <w:link w:val="16"/>
    <w:uiPriority w:val="99"/>
    <w:locked/>
    <w:rsid w:val="00252881"/>
    <w:rPr>
      <w:rFonts w:ascii="Arial" w:eastAsia="Arial" w:hAnsi="Arial" w:cs="Arial"/>
      <w:spacing w:val="2"/>
      <w:shd w:val="clear" w:color="auto" w:fill="FFFFFF"/>
    </w:rPr>
  </w:style>
  <w:style w:type="paragraph" w:customStyle="1" w:styleId="16">
    <w:name w:val="Основной текст1"/>
    <w:basedOn w:val="a"/>
    <w:link w:val="af6"/>
    <w:uiPriority w:val="99"/>
    <w:qFormat/>
    <w:rsid w:val="00252881"/>
    <w:pPr>
      <w:widowControl w:val="0"/>
      <w:shd w:val="clear" w:color="auto" w:fill="FFFFFF"/>
      <w:spacing w:after="180" w:line="317" w:lineRule="exact"/>
    </w:pPr>
    <w:rPr>
      <w:rFonts w:ascii="Arial" w:eastAsia="Arial" w:hAnsi="Arial" w:cs="Arial"/>
      <w:spacing w:val="2"/>
      <w:lang w:val="ru-RU"/>
    </w:rPr>
  </w:style>
  <w:style w:type="paragraph" w:customStyle="1" w:styleId="17">
    <w:name w:val="Обычный1"/>
    <w:uiPriority w:val="99"/>
    <w:qFormat/>
    <w:rsid w:val="00252881"/>
    <w:pPr>
      <w:spacing w:after="0" w:line="240" w:lineRule="auto"/>
    </w:pPr>
    <w:rPr>
      <w:rFonts w:ascii="Times New Roman" w:eastAsia="Times New Roman" w:hAnsi="Times New Roman" w:cs="Times New Roman"/>
      <w:color w:val="000000"/>
      <w:sz w:val="20"/>
      <w:szCs w:val="20"/>
      <w:lang w:val="uk-UA"/>
    </w:rPr>
  </w:style>
  <w:style w:type="paragraph" w:customStyle="1" w:styleId="18">
    <w:name w:val="Без интервала1"/>
    <w:uiPriority w:val="99"/>
    <w:qFormat/>
    <w:rsid w:val="00252881"/>
    <w:pPr>
      <w:suppressAutoHyphens/>
      <w:spacing w:after="0" w:line="240" w:lineRule="auto"/>
    </w:pPr>
    <w:rPr>
      <w:rFonts w:ascii="Times New Roman" w:eastAsia="Calibri" w:hAnsi="Times New Roman" w:cs="Times New Roman"/>
      <w:sz w:val="24"/>
      <w:szCs w:val="24"/>
      <w:lang w:val="uk-UA" w:eastAsia="zh-CN"/>
    </w:rPr>
  </w:style>
  <w:style w:type="character" w:customStyle="1" w:styleId="19">
    <w:name w:val="Название Знак1"/>
    <w:basedOn w:val="a0"/>
    <w:uiPriority w:val="99"/>
    <w:rsid w:val="00252881"/>
    <w:rPr>
      <w:rFonts w:asciiTheme="majorHAnsi" w:eastAsiaTheme="majorEastAsia" w:hAnsiTheme="majorHAnsi" w:cstheme="majorBidi"/>
      <w:spacing w:val="-10"/>
      <w:kern w:val="28"/>
      <w:sz w:val="56"/>
      <w:szCs w:val="56"/>
    </w:rPr>
  </w:style>
  <w:style w:type="character" w:customStyle="1" w:styleId="43pt">
    <w:name w:val="Основной текст (4) + Интервал 3 pt"/>
    <w:basedOn w:val="41"/>
    <w:rsid w:val="00252881"/>
    <w:rPr>
      <w:b/>
      <w:bCs/>
      <w:spacing w:val="60"/>
      <w:sz w:val="23"/>
      <w:szCs w:val="23"/>
      <w:shd w:val="clear" w:color="auto" w:fill="FFFFFF"/>
    </w:rPr>
  </w:style>
  <w:style w:type="character" w:customStyle="1" w:styleId="120">
    <w:name w:val="Основной текст + 12"/>
    <w:aliases w:val="5 pt,Интервал 0 pt"/>
    <w:basedOn w:val="af6"/>
    <w:uiPriority w:val="99"/>
    <w:rsid w:val="00252881"/>
    <w:rPr>
      <w:rFonts w:ascii="Arial" w:eastAsia="Arial" w:hAnsi="Arial" w:cs="Arial"/>
      <w:strike w:val="0"/>
      <w:dstrike w:val="0"/>
      <w:color w:val="000000"/>
      <w:spacing w:val="1"/>
      <w:w w:val="100"/>
      <w:position w:val="0"/>
      <w:sz w:val="25"/>
      <w:szCs w:val="25"/>
      <w:u w:val="none"/>
      <w:effect w:val="none"/>
      <w:shd w:val="clear" w:color="auto" w:fill="FFFFFF"/>
      <w:lang w:val="uk-UA"/>
    </w:rPr>
  </w:style>
  <w:style w:type="character" w:customStyle="1" w:styleId="HTML1">
    <w:name w:val="Стандартный HTML Знак1"/>
    <w:basedOn w:val="a0"/>
    <w:rsid w:val="00252881"/>
    <w:rPr>
      <w:rFonts w:ascii="Arial Unicode MS" w:eastAsia="Arial Unicode MS" w:hAnsi="Arial Unicode MS" w:cs="Arial Unicode MS" w:hint="eastAsia"/>
      <w:sz w:val="20"/>
      <w:szCs w:val="20"/>
      <w:lang w:val="ru-RU" w:eastAsia="zh-CN"/>
    </w:rPr>
  </w:style>
  <w:style w:type="paragraph" w:customStyle="1" w:styleId="Style4">
    <w:name w:val="Style4"/>
    <w:basedOn w:val="a"/>
    <w:uiPriority w:val="99"/>
    <w:qFormat/>
    <w:rsid w:val="00252881"/>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252881"/>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qFormat/>
    <w:rsid w:val="00252881"/>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qFormat/>
    <w:rsid w:val="00252881"/>
    <w:pPr>
      <w:spacing w:after="0" w:line="200" w:lineRule="exact"/>
      <w:ind w:firstLine="227"/>
      <w:jc w:val="both"/>
    </w:pPr>
    <w:rPr>
      <w:rFonts w:ascii="Times New Roman" w:eastAsia="Times New Roman" w:hAnsi="Times New Roman" w:cs="Times New Roman"/>
      <w:sz w:val="18"/>
      <w:szCs w:val="20"/>
      <w:lang w:eastAsia="ru-RU"/>
    </w:rPr>
  </w:style>
  <w:style w:type="character" w:customStyle="1" w:styleId="FontStyle26">
    <w:name w:val="Font Style26"/>
    <w:uiPriority w:val="99"/>
    <w:rsid w:val="00252881"/>
    <w:rPr>
      <w:rFonts w:ascii="Times New Roman" w:hAnsi="Times New Roman" w:cs="Times New Roman" w:hint="default"/>
      <w:sz w:val="20"/>
      <w:szCs w:val="20"/>
    </w:rPr>
  </w:style>
  <w:style w:type="paragraph" w:customStyle="1" w:styleId="110">
    <w:name w:val="Заголовок 11"/>
    <w:basedOn w:val="a"/>
    <w:uiPriority w:val="1"/>
    <w:qFormat/>
    <w:rsid w:val="00252881"/>
    <w:pPr>
      <w:widowControl w:val="0"/>
      <w:autoSpaceDE w:val="0"/>
      <w:autoSpaceDN w:val="0"/>
      <w:spacing w:after="0" w:line="240" w:lineRule="auto"/>
      <w:ind w:left="116"/>
      <w:outlineLvl w:val="1"/>
    </w:pPr>
    <w:rPr>
      <w:rFonts w:ascii="Times New Roman" w:eastAsia="Times New Roman" w:hAnsi="Times New Roman" w:cs="Times New Roman"/>
      <w:b/>
      <w:bCs/>
      <w:sz w:val="24"/>
      <w:szCs w:val="24"/>
      <w:lang w:val="en-US"/>
    </w:rPr>
  </w:style>
  <w:style w:type="table" w:styleId="af7">
    <w:name w:val="Table Grid"/>
    <w:basedOn w:val="a1"/>
    <w:rsid w:val="00252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Заголовок 12"/>
    <w:basedOn w:val="a"/>
    <w:uiPriority w:val="1"/>
    <w:qFormat/>
    <w:rsid w:val="00456E55"/>
    <w:pPr>
      <w:widowControl w:val="0"/>
      <w:autoSpaceDE w:val="0"/>
      <w:autoSpaceDN w:val="0"/>
      <w:spacing w:before="7" w:after="0" w:line="240" w:lineRule="auto"/>
      <w:ind w:left="1092" w:hanging="283"/>
      <w:outlineLvl w:val="1"/>
    </w:pPr>
    <w:rPr>
      <w:rFonts w:ascii="Times New Roman" w:eastAsia="Times New Roman" w:hAnsi="Times New Roman" w:cs="Times New Roman"/>
      <w:b/>
      <w:bCs/>
      <w:sz w:val="28"/>
      <w:szCs w:val="28"/>
      <w:lang w:val="en-US"/>
    </w:rPr>
  </w:style>
  <w:style w:type="character" w:styleId="af8">
    <w:name w:val="Hyperlink"/>
    <w:basedOn w:val="a0"/>
    <w:unhideWhenUsed/>
    <w:rsid w:val="00456E55"/>
    <w:rPr>
      <w:color w:val="0000FF"/>
      <w:u w:val="single"/>
    </w:rPr>
  </w:style>
  <w:style w:type="character" w:styleId="af9">
    <w:name w:val="annotation reference"/>
    <w:basedOn w:val="a0"/>
    <w:uiPriority w:val="99"/>
    <w:semiHidden/>
    <w:unhideWhenUsed/>
    <w:rsid w:val="00553769"/>
    <w:rPr>
      <w:sz w:val="16"/>
      <w:szCs w:val="16"/>
    </w:rPr>
  </w:style>
  <w:style w:type="paragraph" w:styleId="afa">
    <w:name w:val="annotation text"/>
    <w:basedOn w:val="a"/>
    <w:link w:val="afb"/>
    <w:uiPriority w:val="99"/>
    <w:semiHidden/>
    <w:unhideWhenUsed/>
    <w:rsid w:val="00553769"/>
    <w:pPr>
      <w:spacing w:line="240" w:lineRule="auto"/>
    </w:pPr>
    <w:rPr>
      <w:sz w:val="20"/>
      <w:szCs w:val="20"/>
    </w:rPr>
  </w:style>
  <w:style w:type="character" w:customStyle="1" w:styleId="afb">
    <w:name w:val="Текст примечания Знак"/>
    <w:basedOn w:val="a0"/>
    <w:link w:val="afa"/>
    <w:uiPriority w:val="99"/>
    <w:semiHidden/>
    <w:rsid w:val="00553769"/>
    <w:rPr>
      <w:sz w:val="20"/>
      <w:szCs w:val="20"/>
      <w:lang w:val="uk-UA"/>
    </w:rPr>
  </w:style>
  <w:style w:type="paragraph" w:styleId="afc">
    <w:name w:val="annotation subject"/>
    <w:basedOn w:val="afa"/>
    <w:next w:val="afa"/>
    <w:link w:val="afd"/>
    <w:uiPriority w:val="99"/>
    <w:semiHidden/>
    <w:unhideWhenUsed/>
    <w:rsid w:val="00553769"/>
    <w:rPr>
      <w:b/>
      <w:bCs/>
    </w:rPr>
  </w:style>
  <w:style w:type="character" w:customStyle="1" w:styleId="afd">
    <w:name w:val="Тема примечания Знак"/>
    <w:basedOn w:val="afb"/>
    <w:link w:val="afc"/>
    <w:uiPriority w:val="99"/>
    <w:semiHidden/>
    <w:rsid w:val="00553769"/>
    <w:rPr>
      <w:b/>
      <w:bCs/>
      <w:sz w:val="20"/>
      <w:szCs w:val="20"/>
      <w:lang w:val="uk-UA"/>
    </w:rPr>
  </w:style>
  <w:style w:type="character" w:customStyle="1" w:styleId="WW8Num1z0">
    <w:name w:val="WW8Num1z0"/>
    <w:rsid w:val="006F63C2"/>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style>
  <w:style w:type="character" w:customStyle="1" w:styleId="WW8Num2z0">
    <w:name w:val="WW8Num2z0"/>
    <w:rsid w:val="006F63C2"/>
  </w:style>
  <w:style w:type="character" w:customStyle="1" w:styleId="WW8Num2z1">
    <w:name w:val="WW8Num2z1"/>
    <w:rsid w:val="006F63C2"/>
  </w:style>
  <w:style w:type="character" w:customStyle="1" w:styleId="WW8Num2z2">
    <w:name w:val="WW8Num2z2"/>
    <w:rsid w:val="006F63C2"/>
  </w:style>
  <w:style w:type="character" w:customStyle="1" w:styleId="WW8Num2z3">
    <w:name w:val="WW8Num2z3"/>
    <w:rsid w:val="006F63C2"/>
  </w:style>
  <w:style w:type="character" w:customStyle="1" w:styleId="WW8Num2z4">
    <w:name w:val="WW8Num2z4"/>
    <w:rsid w:val="006F63C2"/>
  </w:style>
  <w:style w:type="character" w:customStyle="1" w:styleId="WW8Num2z5">
    <w:name w:val="WW8Num2z5"/>
    <w:rsid w:val="006F63C2"/>
  </w:style>
  <w:style w:type="character" w:customStyle="1" w:styleId="WW8Num2z6">
    <w:name w:val="WW8Num2z6"/>
    <w:rsid w:val="006F63C2"/>
  </w:style>
  <w:style w:type="character" w:customStyle="1" w:styleId="WW8Num2z7">
    <w:name w:val="WW8Num2z7"/>
    <w:rsid w:val="006F63C2"/>
  </w:style>
  <w:style w:type="character" w:customStyle="1" w:styleId="WW8Num2z8">
    <w:name w:val="WW8Num2z8"/>
    <w:rsid w:val="006F63C2"/>
  </w:style>
  <w:style w:type="character" w:customStyle="1" w:styleId="1a">
    <w:name w:val="Основной шрифт абзаца1"/>
    <w:rsid w:val="006F63C2"/>
  </w:style>
  <w:style w:type="character" w:customStyle="1" w:styleId="31">
    <w:name w:val="Основной текст (3)_"/>
    <w:rsid w:val="006F63C2"/>
    <w:rPr>
      <w:b/>
      <w:bCs/>
      <w:sz w:val="27"/>
      <w:szCs w:val="27"/>
      <w:lang w:eastAsia="ar-SA" w:bidi="ar-SA"/>
    </w:rPr>
  </w:style>
  <w:style w:type="character" w:customStyle="1" w:styleId="afe">
    <w:name w:val="Колонтитул_"/>
    <w:rsid w:val="006F63C2"/>
    <w:rPr>
      <w:lang w:val="ru-RU" w:eastAsia="ar-SA" w:bidi="ar-SA"/>
    </w:rPr>
  </w:style>
  <w:style w:type="character" w:customStyle="1" w:styleId="111">
    <w:name w:val="Колонтитул + 11"/>
    <w:rsid w:val="006F63C2"/>
    <w:rPr>
      <w:spacing w:val="0"/>
      <w:sz w:val="23"/>
      <w:szCs w:val="23"/>
      <w:lang w:val="ru-RU" w:eastAsia="ar-SA" w:bidi="ar-SA"/>
    </w:rPr>
  </w:style>
  <w:style w:type="character" w:customStyle="1" w:styleId="aff">
    <w:name w:val="Подпись к таблице_"/>
    <w:rsid w:val="006F63C2"/>
    <w:rPr>
      <w:sz w:val="27"/>
      <w:szCs w:val="27"/>
      <w:lang w:eastAsia="ar-SA" w:bidi="ar-SA"/>
    </w:rPr>
  </w:style>
  <w:style w:type="character" w:customStyle="1" w:styleId="23">
    <w:name w:val="Подпись к таблице (2)_"/>
    <w:rsid w:val="006F63C2"/>
    <w:rPr>
      <w:b/>
      <w:bCs/>
      <w:sz w:val="27"/>
      <w:szCs w:val="27"/>
      <w:lang w:eastAsia="ar-SA" w:bidi="ar-SA"/>
    </w:rPr>
  </w:style>
  <w:style w:type="paragraph" w:customStyle="1" w:styleId="aff0">
    <w:basedOn w:val="a"/>
    <w:next w:val="aff1"/>
    <w:qFormat/>
    <w:rsid w:val="006F63C2"/>
    <w:pPr>
      <w:suppressAutoHyphens/>
      <w:spacing w:after="0" w:line="240" w:lineRule="auto"/>
      <w:jc w:val="center"/>
    </w:pPr>
    <w:rPr>
      <w:rFonts w:ascii="Times New Roman" w:eastAsia="Times New Roman" w:hAnsi="Times New Roman" w:cs="Times New Roman"/>
      <w:b/>
      <w:sz w:val="28"/>
      <w:szCs w:val="20"/>
      <w:lang w:eastAsia="ar-SA"/>
    </w:rPr>
  </w:style>
  <w:style w:type="paragraph" w:styleId="aff2">
    <w:name w:val="List"/>
    <w:basedOn w:val="af"/>
    <w:rsid w:val="006F63C2"/>
    <w:pPr>
      <w:suppressAutoHyphens/>
      <w:jc w:val="both"/>
    </w:pPr>
    <w:rPr>
      <w:rFonts w:cs="Mangal"/>
      <w:lang w:eastAsia="ar-SA"/>
    </w:rPr>
  </w:style>
  <w:style w:type="paragraph" w:customStyle="1" w:styleId="1b">
    <w:name w:val="Название1"/>
    <w:basedOn w:val="a"/>
    <w:rsid w:val="006F63C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c">
    <w:name w:val="Указатель1"/>
    <w:basedOn w:val="a"/>
    <w:rsid w:val="006F63C2"/>
    <w:pPr>
      <w:suppressLineNumbers/>
      <w:suppressAutoHyphens/>
      <w:spacing w:after="0" w:line="240" w:lineRule="auto"/>
    </w:pPr>
    <w:rPr>
      <w:rFonts w:ascii="Times New Roman" w:eastAsia="Times New Roman" w:hAnsi="Times New Roman" w:cs="Mangal"/>
      <w:sz w:val="28"/>
      <w:szCs w:val="20"/>
      <w:lang w:eastAsia="ar-SA"/>
    </w:rPr>
  </w:style>
  <w:style w:type="paragraph" w:styleId="aff1">
    <w:name w:val="Subtitle"/>
    <w:basedOn w:val="af1"/>
    <w:next w:val="af"/>
    <w:link w:val="aff3"/>
    <w:qFormat/>
    <w:rsid w:val="006F63C2"/>
    <w:pPr>
      <w:keepNext/>
      <w:suppressAutoHyphens/>
      <w:spacing w:before="240" w:after="120"/>
    </w:pPr>
    <w:rPr>
      <w:rFonts w:ascii="Arial" w:eastAsia="Microsoft YaHei" w:hAnsi="Arial" w:cs="Mangal"/>
      <w:b w:val="0"/>
      <w:bCs w:val="0"/>
      <w:i/>
      <w:iCs/>
      <w:sz w:val="28"/>
      <w:szCs w:val="28"/>
      <w:lang w:eastAsia="ar-SA"/>
    </w:rPr>
  </w:style>
  <w:style w:type="character" w:customStyle="1" w:styleId="aff3">
    <w:name w:val="Подзаголовок Знак"/>
    <w:basedOn w:val="a0"/>
    <w:link w:val="aff1"/>
    <w:rsid w:val="006F63C2"/>
    <w:rPr>
      <w:rFonts w:ascii="Arial" w:eastAsia="Microsoft YaHei" w:hAnsi="Arial" w:cs="Mangal"/>
      <w:i/>
      <w:iCs/>
      <w:sz w:val="28"/>
      <w:szCs w:val="28"/>
      <w:lang w:val="uk-UA" w:eastAsia="ar-SA"/>
    </w:rPr>
  </w:style>
  <w:style w:type="paragraph" w:customStyle="1" w:styleId="32">
    <w:name w:val="Основной текст (3)"/>
    <w:basedOn w:val="a"/>
    <w:rsid w:val="006F63C2"/>
    <w:pPr>
      <w:shd w:val="clear" w:color="auto" w:fill="FFFFFF"/>
      <w:suppressAutoHyphens/>
      <w:spacing w:before="360" w:after="360" w:line="317" w:lineRule="exact"/>
    </w:pPr>
    <w:rPr>
      <w:rFonts w:ascii="Times New Roman" w:eastAsia="Times New Roman" w:hAnsi="Times New Roman" w:cs="Times New Roman"/>
      <w:b/>
      <w:bCs/>
      <w:sz w:val="27"/>
      <w:szCs w:val="27"/>
      <w:lang w:val="ru-RU" w:eastAsia="ar-SA"/>
    </w:rPr>
  </w:style>
  <w:style w:type="paragraph" w:customStyle="1" w:styleId="aff4">
    <w:name w:val="Колонтитул"/>
    <w:basedOn w:val="a"/>
    <w:rsid w:val="006F63C2"/>
    <w:pPr>
      <w:shd w:val="clear" w:color="auto" w:fill="FFFFFF"/>
      <w:suppressAutoHyphens/>
      <w:spacing w:after="0" w:line="240" w:lineRule="auto"/>
    </w:pPr>
    <w:rPr>
      <w:rFonts w:ascii="Times New Roman" w:eastAsia="Times New Roman" w:hAnsi="Times New Roman" w:cs="Times New Roman"/>
      <w:sz w:val="20"/>
      <w:szCs w:val="20"/>
      <w:lang w:val="ru-RU" w:eastAsia="ar-SA"/>
    </w:rPr>
  </w:style>
  <w:style w:type="paragraph" w:customStyle="1" w:styleId="aff5">
    <w:name w:val="Подпись к таблице"/>
    <w:basedOn w:val="a"/>
    <w:rsid w:val="006F63C2"/>
    <w:pPr>
      <w:shd w:val="clear" w:color="auto" w:fill="FFFFFF"/>
      <w:suppressAutoHyphens/>
      <w:spacing w:after="0" w:line="240" w:lineRule="atLeast"/>
    </w:pPr>
    <w:rPr>
      <w:rFonts w:ascii="Times New Roman" w:eastAsia="Times New Roman" w:hAnsi="Times New Roman" w:cs="Times New Roman"/>
      <w:sz w:val="27"/>
      <w:szCs w:val="27"/>
      <w:lang w:val="ru-RU" w:eastAsia="ar-SA"/>
    </w:rPr>
  </w:style>
  <w:style w:type="paragraph" w:customStyle="1" w:styleId="24">
    <w:name w:val="Подпись к таблице (2)"/>
    <w:basedOn w:val="a"/>
    <w:rsid w:val="006F63C2"/>
    <w:pPr>
      <w:shd w:val="clear" w:color="auto" w:fill="FFFFFF"/>
      <w:suppressAutoHyphens/>
      <w:spacing w:after="0" w:line="312" w:lineRule="exact"/>
      <w:ind w:firstLine="700"/>
      <w:jc w:val="both"/>
    </w:pPr>
    <w:rPr>
      <w:rFonts w:ascii="Times New Roman" w:eastAsia="Times New Roman" w:hAnsi="Times New Roman" w:cs="Times New Roman"/>
      <w:b/>
      <w:bCs/>
      <w:sz w:val="27"/>
      <w:szCs w:val="27"/>
      <w:lang w:val="ru-RU" w:eastAsia="ar-SA"/>
    </w:rPr>
  </w:style>
  <w:style w:type="paragraph" w:customStyle="1" w:styleId="aff6">
    <w:name w:val="Содержимое таблицы"/>
    <w:basedOn w:val="a"/>
    <w:rsid w:val="006F63C2"/>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aff7">
    <w:name w:val="Заголовок таблицы"/>
    <w:basedOn w:val="aff6"/>
    <w:rsid w:val="006F63C2"/>
    <w:pPr>
      <w:jc w:val="center"/>
    </w:pPr>
    <w:rPr>
      <w:b/>
      <w:bCs/>
    </w:rPr>
  </w:style>
  <w:style w:type="paragraph" w:customStyle="1" w:styleId="aff8">
    <w:name w:val="Содержимое врезки"/>
    <w:basedOn w:val="af"/>
    <w:rsid w:val="006F63C2"/>
    <w:pPr>
      <w:suppressAutoHyphens/>
      <w:jc w:val="both"/>
    </w:pPr>
    <w:rPr>
      <w:lang w:eastAsia="ar-SA"/>
    </w:rPr>
  </w:style>
  <w:style w:type="paragraph" w:styleId="aff9">
    <w:name w:val="footer"/>
    <w:basedOn w:val="a"/>
    <w:link w:val="affa"/>
    <w:rsid w:val="006F63C2"/>
    <w:pPr>
      <w:suppressLineNumbers/>
      <w:tabs>
        <w:tab w:val="center" w:pos="4819"/>
        <w:tab w:val="right" w:pos="9638"/>
      </w:tabs>
      <w:suppressAutoHyphens/>
      <w:spacing w:after="0" w:line="240" w:lineRule="auto"/>
    </w:pPr>
    <w:rPr>
      <w:rFonts w:ascii="Times New Roman" w:eastAsia="Times New Roman" w:hAnsi="Times New Roman" w:cs="Times New Roman"/>
      <w:sz w:val="28"/>
      <w:szCs w:val="20"/>
      <w:lang w:eastAsia="ar-SA"/>
    </w:rPr>
  </w:style>
  <w:style w:type="character" w:customStyle="1" w:styleId="affa">
    <w:name w:val="Нижний колонтитул Знак"/>
    <w:basedOn w:val="a0"/>
    <w:link w:val="aff9"/>
    <w:rsid w:val="006F63C2"/>
    <w:rPr>
      <w:rFonts w:ascii="Times New Roman" w:eastAsia="Times New Roman" w:hAnsi="Times New Roman" w:cs="Times New Roman"/>
      <w:sz w:val="28"/>
      <w:szCs w:val="20"/>
      <w:lang w:val="uk-UA" w:eastAsia="ar-SA"/>
    </w:rPr>
  </w:style>
  <w:style w:type="paragraph" w:customStyle="1" w:styleId="rvps12">
    <w:name w:val="rvps12"/>
    <w:basedOn w:val="a"/>
    <w:rsid w:val="006F63C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6F63C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6F63C2"/>
  </w:style>
  <w:style w:type="character" w:styleId="affb">
    <w:name w:val="page number"/>
    <w:basedOn w:val="a0"/>
    <w:rsid w:val="001428E7"/>
  </w:style>
  <w:style w:type="paragraph" w:customStyle="1" w:styleId="25">
    <w:name w:val="Без интервала2"/>
    <w:link w:val="NoSpacingChar"/>
    <w:rsid w:val="001428E7"/>
    <w:pPr>
      <w:spacing w:after="0" w:line="240" w:lineRule="auto"/>
    </w:pPr>
    <w:rPr>
      <w:rFonts w:ascii="Times New Roman" w:eastAsia="Times New Roman" w:hAnsi="Times New Roman" w:cs="Times New Roman"/>
      <w:lang w:eastAsia="ru-RU"/>
    </w:rPr>
  </w:style>
  <w:style w:type="character" w:customStyle="1" w:styleId="NoSpacingChar">
    <w:name w:val="No Spacing Char"/>
    <w:link w:val="25"/>
    <w:locked/>
    <w:rsid w:val="001428E7"/>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00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330-2020-%D0%BF"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D1EBC8-BDD1-4C2D-A4BE-A4EE60A6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30</Pages>
  <Words>7617</Words>
  <Characters>43423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Kotuk I I</dc:creator>
  <cp:lastModifiedBy>админ</cp:lastModifiedBy>
  <cp:revision>40</cp:revision>
  <cp:lastPrinted>2021-04-07T08:59:00Z</cp:lastPrinted>
  <dcterms:created xsi:type="dcterms:W3CDTF">2021-01-05T10:11:00Z</dcterms:created>
  <dcterms:modified xsi:type="dcterms:W3CDTF">2021-04-07T12:41:00Z</dcterms:modified>
</cp:coreProperties>
</file>