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EF4" w:rsidRPr="00D240D2" w:rsidRDefault="008D3EF4" w:rsidP="00360EB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Додаток 1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r w:rsidR="004B14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рішенн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A2F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тридцять першої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сесії</w:t>
      </w:r>
      <w:r w:rsidR="004B14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003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восьмого скликання</w:t>
      </w:r>
    </w:p>
    <w:p w:rsidR="008D3EF4" w:rsidRPr="00D240D2" w:rsidRDefault="00075575" w:rsidP="00360EB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8D3EF4" w:rsidRPr="00D240D2" w:rsidRDefault="00AA2FAF" w:rsidP="00AA2FA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 18.12.2019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 р.  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829</w:t>
      </w: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СТАТУТ</w:t>
      </w:r>
    </w:p>
    <w:p w:rsidR="00075575" w:rsidRPr="00D240D2" w:rsidRDefault="00917E79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Базового </w:t>
      </w:r>
      <w:r w:rsidR="008D3EF4"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комунального закладу </w:t>
      </w:r>
    </w:p>
    <w:p w:rsidR="00C36A91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«</w:t>
      </w:r>
      <w:r w:rsidR="00372B4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Тавричанський сільський будинок культури</w:t>
      </w:r>
      <w:r w:rsidR="00E17F8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8D3EF4" w:rsidRDefault="00E17F85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Тавричанської сільської ради Каховського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»</w:t>
      </w:r>
    </w:p>
    <w:p w:rsidR="00B67329" w:rsidRPr="00D240D2" w:rsidRDefault="00B67329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І. Загальні положення</w:t>
      </w:r>
    </w:p>
    <w:p w:rsidR="007E1451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</w:t>
      </w:r>
      <w:r w:rsidR="00D04040" w:rsidRP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="00D04040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 Тавричанської сільської ради Каховського району Херсонської обла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="00D04040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(далі – Заклад)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</w:t>
      </w:r>
      <w:r w:rsidR="00CD3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творено на підставі рішення 31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восьмого скликання Тавричанської сільської ради  Каховського ра</w:t>
      </w:r>
      <w:r w:rsidR="00CD3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 від «18» грудня 2019 року № 829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неприбутковим комунальним закладом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діяльність якого спрямована на створення, розповсюдження та популяризацію культурних н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дбань, є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центром культурного і громадського життя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Засновником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Тавричанська сільська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рада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йону Херсонської області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Засновник). Майно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="00372B4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комунальною власністю територіальної громади в особі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04040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</w:t>
      </w:r>
      <w:r w:rsidRP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 Закладу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04040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назва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культури Тавричанської сільської ради Каховського району Херсо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D04040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Скорочена назва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СБК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D04040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1.5. Місцезнаходження Закладу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74862, Херсонська область, Каховський район,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ело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Тавричанка, вул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40 років Перемоги,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18.</w:t>
      </w:r>
    </w:p>
    <w:p w:rsidR="00B141A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 підзвітний і підконтрольний Засновнику, підпорядкований виконавчому комітету Тавричанської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сільському голові, в організаційно-методичному плані підпорядкований відділу освіти, культури, молоді та спорту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141A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 Закладу є відділ освіти, культури, молод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спорту виконавчого комітету Тавричанської сільської ради Каховського району Херсонської області (далі – Орган управління).</w:t>
      </w:r>
    </w:p>
    <w:p w:rsidR="00B141A2" w:rsidRPr="00D240D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1.7.</w:t>
      </w:r>
      <w:r w:rsidRP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 Тавричанської сільської ради Каховського району Херсонської обла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юридичною особою,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мати рахунки в установах банку, печатку із своїм найменуванням, кутовий штамп, бланки та інші реквізити юридичної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 (затверджені у встановленому порядку). Права і обов’язки юридичної особи набуває з дня державної реєстрації.</w:t>
      </w:r>
    </w:p>
    <w:p w:rsidR="00372B42" w:rsidRPr="00D240D2" w:rsidRDefault="005F1F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1.8.</w:t>
      </w:r>
      <w:r w:rsidR="00372B42" w:rsidRP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="00B46ED6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="00B46ED6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2B4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має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такі</w:t>
      </w:r>
      <w:r w:rsidR="00372B4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структурні підрозділи – філії, а саме:</w:t>
      </w:r>
    </w:p>
    <w:p w:rsidR="00372B42" w:rsidRPr="00360EBB" w:rsidRDefault="00372B4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46ED6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Дудчинська філія Базового комунального закладу «Тавричанський сільський будинок культури Тавричанської сільської ради Каховського рай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Херсонської області»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Українська,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57,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Дудчине, Каховський район, Херсонська область).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Заозерненська філія Базового комунального закладу «Тавричанс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кий сільський будинок культури Тавричанської сільської ради Каховського району Херсонської області» 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Миру,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Заозерне, Каховський район, Херсонська область)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Мар’янівська філія Базового комунального закладу «Тавричанс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кий сільський будинок культури Тавричанської сільської ради Каховського району Херсонської області» 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Центральна,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а,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ело Мар’янівка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Каховський район, Херсонська область)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Ольгівська філія Базового комунального закладу «Тавричанський сільський будинок культури Тавричанської сільської ради Каховського рай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ну Херсонської області» 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вулиця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Мелітопольська,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ело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Ольгівка, Каховський район, Херсонська область).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Любимо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Павлівська філія Базового комунального закладу «Та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ричанський сільський будинок культури Тавричанської сільської ради Кахо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області»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Першотра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нева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будинок 34, село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Любимо-Павлівка, Каховський район, Херсонська 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ласть)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5F1F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1.9. </w:t>
      </w:r>
      <w:r w:rsidR="00B653C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Філії не мають статусу юридичної особи, вони наділяються майном юридичної особи, що їх створила, і діють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затвердженого нею П</w:t>
      </w:r>
      <w:r w:rsidR="00B653C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ложення.</w:t>
      </w:r>
    </w:p>
    <w:p w:rsidR="00B141A2" w:rsidRPr="00D240D2" w:rsidRDefault="005F1F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14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керується у своїй діяльності Конституцією України, закон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  України «Про культуру», «Про музеї та музейну справу», «Про охорону культурної спадщини» та іншими законами України, </w:t>
      </w:r>
      <w:r w:rsidR="00B14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актами Президента України,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нормативно-правовими актами Кабінету Міністрів України, норм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тивними документами Міністерства культури України, рішеннями Таврича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ської сільської ради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її виконавч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комітету, розпорядженнями сільського голови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26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</w:t>
      </w:r>
      <w:r w:rsidR="001626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626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наказами відділу освіти, культ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ри, молоді та спорту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ховського району Херсонської області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цим статутом та іншими</w:t>
      </w:r>
      <w:r w:rsidR="00B14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чинними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рмативно-правовими актами.</w:t>
      </w:r>
    </w:p>
    <w:p w:rsidR="008D3EF4" w:rsidRPr="00D240D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B6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досягнення статутних цілей своєї діяльності та в поря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ку, встановленому законодавством України, використовує всі права та несе обов’язки, які не заборонені законодавством України і передбачені цим Ст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тутом.</w:t>
      </w:r>
    </w:p>
    <w:p w:rsidR="008D3EF4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1.12.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B6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свого імені укладає угоди, набуває майнові та особисті немайнові права за згодою Засновника</w:t>
      </w:r>
      <w:r w:rsid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(уповноваженого ним органу)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несе обов’язки, виступає позивачем та відповідачем у суді, арбітражному суді та третейському суді.</w:t>
      </w:r>
    </w:p>
    <w:p w:rsidR="00360EBB" w:rsidRDefault="00360EB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ІІ. Мета та основні напрямки діяльності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</w:t>
      </w:r>
      <w:r w:rsidR="00FF1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41C1" w:rsidRP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 Каховського району Херсонської обл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сті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створений з метою </w:t>
      </w:r>
      <w:r w:rsidR="00FF1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задоволення культурних потреб громадян у розвитку </w:t>
      </w:r>
      <w:r w:rsidR="00FF1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народної традиційної культури, підтримки художньої творчості, іншої 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діяльної творчої ініціативи</w:t>
      </w:r>
      <w:r w:rsidR="00826CD4" w:rsidRP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 Каховського р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»;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 культурно-просвітницьких заходів, які покликані сприяти духовному відродженню українського народу, забе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печення реалізації державної політики в галузі культури, здійснення компл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ксу заходів, спрямованих на розвиток художньої творчості, виявлення обд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рованої молоді і залучення її до роботи в гуртках, студіях, об’єднаннях, пі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несення творчого потенціалу діючих колективів художньої самодіяльності та створення нових, зміцнення інтелектуальної, духовної спромоги громадян, збереження та примноження культурної спадщини, організації дозвілля нас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лення, збереження та розвитку культури та культур інших національностей.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 Основні завдання Закладу:</w:t>
      </w:r>
    </w:p>
    <w:p w:rsidR="00F7048D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Сприяння процесами відродження і розвитку  національної культури та культур інших національних груп.</w:t>
      </w:r>
    </w:p>
    <w:p w:rsidR="00F7048D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7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Задоволення культурно-дозвіллєвих потреб населення.</w:t>
      </w:r>
    </w:p>
    <w:p w:rsidR="00F7048D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Розвиток усіх видів та жанрів самодіяльної народної творчості амато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мистецтва, народних художніх промислів.</w:t>
      </w:r>
    </w:p>
    <w:p w:rsidR="00F7048D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Створення умов для індивідуальної та колективної народної творчості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усьому різноманітті її видів та жанрів, розкриття творчих здібностей гром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дян.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Реалізація прав громадян на свободу літературної і художньої творчо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ті, забезпечення доступності усіх видів культурних послуг та культурної ді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льності для кожного громадян.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Підтримка соціально важливих культурно-творчих, пізнавально-розважальних, художньо-естетичних ініціатив.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Підтримка та збереження осередків народних художніх промислів. П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пуляризація культурної спадщини як національної культури, так і культу 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ших національних меншин, що проживають на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Вироблення та запровадження нових моделей культурного обслугов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 громадян.</w:t>
      </w:r>
    </w:p>
    <w:p w:rsidR="008D3EF4" w:rsidRPr="00D240D2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Реалізація державної політики в галузі культури і мистецтва.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Виявлення, розвиток і підтримка талантів та обдаровань.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Впровадження якісно нових форм, методів культурного дозвілля відп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 до потреб населення. Здійснення інформаційно-методичної та організ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ційно-масової роботи. Підтримка соціально-важливих, культурно-творчих, пізнавально-розважальних, художньо-естетичних ініціатив.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Збереження і розвиток національно-культурної самобутності народних традицій та звичаїв забезпечення охорони культурної спадщини, мистецтва.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аматорського мистецтва, самодіяльної народної творчості. Створення та організація діяльності творчих колективів, гуртків, студій, л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бительських об’єднань та клубів за інтересами, інших клубних формувань.</w:t>
      </w:r>
    </w:p>
    <w:p w:rsidR="008D3EF4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культурного дозвілля громадян </w:t>
      </w:r>
      <w:r w:rsidR="00CB5B3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ради. Створення умов для спілкування людей у сфері дозвілля, засвоєння н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навичок і основ культури дозвілля, сімейного відпочинку. Створення умов для індивідуальної та колективної народної творчості.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Предметом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 Закладу є: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Створення та організація діяльності творчих колективів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(театральних груп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гуртків, студій, любительських об’єднань та клубів за інтересами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ших клубних формувань.</w:t>
      </w:r>
    </w:p>
    <w:p w:rsidR="00A4489B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колективів художньої самодіяльності, забезпечення їх повноцінного функціонування (концертна діяльність, репертуар, систем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тичні заняття, збір місцевого фольклору).</w:t>
      </w:r>
    </w:p>
    <w:p w:rsidR="008D3EF4" w:rsidRPr="00D240D2" w:rsidRDefault="00A448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і проведення фестивалів, оглядів, конкурсів, виставок та інших форм показу результатів творчої діяльності клубних формувань.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спектаклів, концертів, інших театрально-видовищних з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ходів, у тому числі за участю професійних творчих колективів та окремих виконавців.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студій, курсів, проведення тематичних вечорів, у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них журналів, творчих зустрічей, тощо.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масових театралізованих свят, народних гулянь, обрядів, ритуалів відповідно до місцевих звичаїв і традицій.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 дозвілля різновікових груп населення, у тому числі пров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дення вечорів відпочинку, дискотек, молодіжних балів, карнавалів, дитячих ранків та інших розважальних програм.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 виставок декоративно-прикладного мистецтва, народної творчості, художніх робіт.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на платній основі послуг відповідно до Переліку платних по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луг, які можуть надаватися закладами культури, заснованими на державній та комунальній формі власності, затвердженого постановою Кабінету Міністрів України від 12 грудня 2011 року № 1271.</w:t>
      </w:r>
    </w:p>
    <w:p w:rsidR="008D3EF4" w:rsidRDefault="00A448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2.4. </w:t>
      </w:r>
      <w:r w:rsidR="008D3EF4" w:rsidRPr="00B274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Процес діяльності та ведення діловодства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культури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ради  Каховського району Херсонської області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державною мовою.</w:t>
      </w:r>
    </w:p>
    <w:p w:rsidR="00A4489B" w:rsidRDefault="00A448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2.5. Забезпечення методичного керівництва для усіх закладів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 Тавричанської сільської ради  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46ED6" w:rsidRPr="00D240D2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Організаційно-правові засади діяльності</w:t>
      </w:r>
    </w:p>
    <w:p w:rsidR="00A4489B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 є бюджетною неприбутковою організацією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фінансується з бюджету Тавричанської сільської ради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ласті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Обслуговується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відділом освіти, культури молоді та спорту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комітету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частині ведення бухгалтерського обліку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3.2.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удосконалення роботи в Закладі можуть створюватись м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тодичні ради, комісії, діяльність яких здійснюється з урахуванням рекоме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дацій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3.3.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подає відділу світи, культури, молоді та спорту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ласті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плани роботи та звіти про результати діяльності у встановленому п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рядку.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3.4.</w:t>
      </w:r>
      <w:r w:rsidR="00A4489B" w:rsidRP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Графік роботи Закладу визначається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Правилами внутрішнього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дового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розпорядку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3.5.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Штатні нормативи Закладу затверджуються Засновником або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 управління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із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чинного зак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нодавства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3.6. Заклад має право:</w:t>
      </w:r>
    </w:p>
    <w:p w:rsidR="008D3EF4" w:rsidRPr="00D240D2" w:rsidRDefault="008D4155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проводити концерти художньої самодіяльності, театралізовані свята, фестивалі, бенефіси, естрадні шоу, вистави, конкурси, демонстрацію відеоф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льмів, спортивно-розважальні, оздоровчі, обрядові заходи;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надавати послуги під час проведення презентацій;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проводити вечори відпочинку, танцювальні вечори, бали, дискотеки;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тиражувати в установленому порядку записи на магнітних носіях,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писів програмного забезпечення комп’ютерів;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організовувати любительські клуби за інтересами (художні, технічні, комп’ютерні,  відеотеки, природничо-наукові, колекційні, за професіями 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що);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укладати договори та угоди з підприємствами, іншими юридичними і фізичними   особами як в самій країні, так і за її межами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погодженням з Засновником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встановлювати договірні ціни (тарифи розцінки) на виконані роботи та послуги за погодженням з Засновником</w:t>
      </w:r>
      <w:r w:rsidR="008D1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проводити та брати участь в ярмарках, виставках, семінарах, аукціонах;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залучати для консультацій, підготовки і проведення відповідних вис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кокваліфікованих спеціалістів в галузі культури і мистецтва по трудовим угодам, договорам, контрактам, наймати працівників, за згодою Засновника;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використовувати на договірній основі приміщення та устаткування, 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лежні іншим підприємствам та організаціям за згодою Засновника;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вчиняти щодо свого майна будь-які дії, що не суперечать законодавс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 України, передавати його в оренду за плату у користування іншим особам, за згодою Засновника;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укладати договори (контракти) з організаціями, юридичними і фізи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ними особами на  будь-які форми співробітництва у сфері культури та під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риємницької діяльності згідно законодавства України з правом підпису оре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 приміщень закладів підпорядкованих Закладу, за згодою Засновника;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3.8.4. Надавати платні послуги у сфері культури згідно чинного закон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давства.</w:t>
      </w:r>
    </w:p>
    <w:p w:rsidR="007541C1" w:rsidRPr="00D240D2" w:rsidRDefault="007541C1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ІV. Управління Закладом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Управління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кий будинок культури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ького району Херсонської </w:t>
      </w:r>
      <w:proofErr w:type="spellStart"/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</w:t>
      </w:r>
      <w:proofErr w:type="spellEnd"/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Засновником через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молоді 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спорту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16260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4.2. Заклад очолює директор, який призначається на посаду 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конкурсній основі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звільняється з посади Засновником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уповноваженим ним органом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Органом управління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призначається на посаду шляхом укладення з ним контракту відповідно до чинного законодавства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 Директор вирішує питання діяльності Закладу і діє від його імені без доручення, представляє його на всіх підприємствах, в установах та організ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ціях. З відома та за погодженням Засновника укладає господарські договори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(контракти), видає доручення,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може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відкрива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рахунки в банках, корист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 правом розпорядження коштами закладу, накладає на працівників стя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нення відповідно до законодавства, в межах своєї компетенції видає накази та інші ак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ти, дає вказівки, які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обов’язкові для всіх працівників, вирішує інші питанні віднесені до компетенції  Директора.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 Директор має такі повноваження: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4.4.1. Несе особисту відповідальність за виконання покладених на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 завдань, застосовує заходи заохочення і дисциплінарні стягнення до працівників.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4.4.2. Затверджує посадові інструкції працівників та правила внутрі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нього розпорядку, погоджує з Засновником.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4.4.3. Складає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штатний розпис, кошторис, який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затверджується Засно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ником.</w:t>
      </w:r>
    </w:p>
    <w:p w:rsidR="008D3EF4" w:rsidRPr="009F6E05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4.4.4. У встановленому порядку призначає і звільняє з посади працівн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ків Закладу згідно</w:t>
      </w:r>
      <w:r w:rsidR="009F6E05"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</w:t>
      </w:r>
      <w:r w:rsidR="009F6E05"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</w:t>
      </w:r>
      <w:r w:rsidR="009F6E05"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F6E05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4.4.5.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Розпоряджається коштами від надходжень з бюджету, фінансово-господарської діяльності, наданих платних послуг та інших джерел, не заб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ронених законодавством.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4.4.6.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Представляє і захищає інтереси Закладу у відносинах з установ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ми, організаціями іпідприємствами та в судовому порядку.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4.4.7.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межах своєї компетенції видає накази та інші акти.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4.4.8.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з відділом освіти, культури, молоді та спорту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конавчого комітету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планує роботу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акладу.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4.4.9.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Визначає, формує, планує, здійснює контроль і координує всі види діяльності Закладу.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4.4.10.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дотримання режиму робочого часу, відпочинку, пр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вил охорони праці, техніки безпеки, протипожежної безпеки, санітарної гіг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єни, виробничої дисципліни на підставі діючих інструкцій, правил та пол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жень.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4.4.11.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Організовує виконання кошторису доходів і видатків Закладу.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4.4.12.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Забезпечує підготовку і своєчасне  подання до 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належної планово-звітної документації.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4.4.13.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Несе відповідальність перед Засновником та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Органом управління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діяльність Закладу, результати фінансово-господарської діяльності.</w:t>
      </w:r>
    </w:p>
    <w:p w:rsidR="007541C1" w:rsidRDefault="007541C1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V. Трудовий колектив. Охорона праці та соціальні гарантії.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5.1. Соціальні та трудові права працівників 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 «Тавричанський сільський будинок культури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гарантуються  чинним законодавством.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 Працівникам Закладу гарантується заробітна плата, відповідно до штатного розпису, передбаченої законодавством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5.3.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 укладається колективний договір, який  регулює виробн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чі, трудові і економічні відносини трудового колективу з адміністрацією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кладу, питання охорони праці та соціального захисту.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5.4. Основною формою  здійснення повноважень трудового колективу є загальні збори, які скликаються при необхідності, але не рідше ніж один раз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 рік. Загальні збори вважаються правомочними, якщо в них беруть участь не менше ніж 2/3 працюючих членів трудового колективу.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5.5. Загальні збори трудового колективу розглядають проект колекти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 договору та  приймають рішення щодо схвалення або відхилення цього проекту.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5.6. Трудовий колектив за поданням Директора або уповноваженого ним органу і профспілкового комітету затверджує правила внутрішнього трудов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розпорядку. 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5.7. Питання охорони праці, встановлення пільг, виробничі, трудові та соціально-економічні відносини трудового колективу з адміністрацією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 регулюються колективним договором.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5.8. Працівники Закладузобов’язані :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дотримуватись правил внутрішнього розпорядку, охорони праці, вир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бничої гігієни та вести документацію, пов’язану з виконанням посадових обов’язків (журнали, плани роботи, тощо).</w:t>
      </w:r>
    </w:p>
    <w:p w:rsidR="009F6E05" w:rsidRDefault="009F6E05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VІ. Фінансово-господарська діяльність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6.1. Фінансово-господарська діяльність  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</w:t>
      </w:r>
      <w:proofErr w:type="spellStart"/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</w:t>
      </w:r>
      <w:proofErr w:type="spellEnd"/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відповідно до чинного законодавства України та цього Статуту. Фінансування Закладу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 за рахунок коштів місц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вого бюджету та інших  джерел, не заборонених чинним  законодавством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6.2. Додатковими джерелами фінансування можуть бути: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кошти, отримані за надання платних послуг відповідно до законодавс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 України;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кошти гуманітарної допомоги;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добровільні  та благодійні внески, пожертвування організацій і гром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дян;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кошти державного або обласного бюджетів, отримані у вигляді міжб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джетних трансфертів на певні цілі.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6.3. Заклад з метою задоволення потреб фізичних та юридичних осіб в його роботах (послугах), збереження і зміцнення матеріально-технічної бази закладів культури і мистецтв, вирішення соціальних проблем здійснює види діяльності: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видовищні заходи;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відкриття танцювальних клубів, вокальних студій, хорових студій.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 Види діяльності, які потребують ліцензування або спеціального 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зволу, здійснюються тільки при їх наявності.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 Джерелами формування матеріально-технічної бази є:</w:t>
      </w:r>
    </w:p>
    <w:p w:rsidR="008D3EF4" w:rsidRPr="00D240D2" w:rsidRDefault="0067303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майно, передане в оперативне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користування від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світи, культури, молоді та спорту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прибутки, одержані від надання послуг;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безкоштовні та благодійні внески, пожертвування організацій, підпр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ємств та громадян;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гуманітарна допомога;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придбання майна іншого підприємства, організацій;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інше майно, набуте на підставах, не заборонених чинним законодавс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вом, капітальні вкладення і дотації.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 Майно Закладу належить йому на правах оперативного управління відповідно до чинного законодавства України. Заклад несе відповідальність за дотримання вимог та норм охорони майна.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6.7. Збитки, завдані Закладу внаслідок порушення майнових прав юр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дичними чи фізичними особами, відшкодовуються відповідно до чинного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конодавства України.</w:t>
      </w:r>
    </w:p>
    <w:p w:rsidR="00621B3F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6.8. Бухгалтерський облік фінансової діяльності 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світи, культури, молоді та спорту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навчого комітету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області;</w:t>
      </w:r>
    </w:p>
    <w:p w:rsidR="00B653CE" w:rsidRPr="00D240D2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6.9.</w:t>
      </w:r>
      <w:r w:rsidR="00B6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бюджетною неприбутковою організацією, установчі док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менти якої містять заборону розподілу отриманих доходів (прибутків) або їх частини серед засновників (учасників), членів такої організації, працівників, членів органів управління та інших пов’язаних з ними осіб.</w:t>
      </w:r>
    </w:p>
    <w:p w:rsidR="00B653CE" w:rsidRPr="00D240D2" w:rsidRDefault="00B653CE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припинення юридичної особи (у результаті її ліквідації, злиття, поділу, приєднання або перетворення) активи передаються одній або кільком неприбутковим організаціям відповідного виду або зараховуються до доходу 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бюджету.</w:t>
      </w:r>
    </w:p>
    <w:p w:rsidR="00B653CE" w:rsidRDefault="00B653CE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Доходи (прибутки) неприбуткової організації використовуються викл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чно для фінансування видатків на утримання такої неприбуткової організації, реалізації мети (цілей, завдань) та напрямків діяльності, визначених її уст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новчими документами.</w:t>
      </w:r>
    </w:p>
    <w:p w:rsidR="006F4B0A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6.10. Кошти, отримані Закладом з додаткових джерел фінансування,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ходи (прибутки) Закладу використовуються виключно для фінансування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датків на його утримання, реалізації мети (цілей, завдань) та напрямків ді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льності, визначених цим Статутом.</w:t>
      </w:r>
    </w:p>
    <w:p w:rsidR="006F4B0A" w:rsidRPr="00D240D2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6.11. Закладу забороняється розподіл отриманих доходів (прибутків) або їх частини серед засновників (учасників) , членів такої організації працівн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ків (крім оплати їхньої праці, нарахування єдиного соціального внеску), чл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нів органів управляння та інших пов'язаних з ними осіб.</w:t>
      </w:r>
    </w:p>
    <w:p w:rsidR="00B653CE" w:rsidRDefault="00B653CE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VІІ. Міжнародне співробітництво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7.1. 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</w:t>
      </w:r>
      <w:r w:rsidR="00717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ького району Херсонської області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наявності належної 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теріально-технічної та соціально-культурної бази, власних надходжень має право проводити культурно-освітній обмін</w:t>
      </w:r>
      <w:r w:rsidR="00DF5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рамках програм культури, </w:t>
      </w:r>
      <w:proofErr w:type="spellStart"/>
      <w:r w:rsidR="00DF5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DF5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</w:t>
      </w:r>
      <w:proofErr w:type="spellEnd"/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встановлювати відповідно до законодавства прямі  зв’язки з міжнаро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ними організаціями та асоціаціями культури, за погодженням із Засновн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ком.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7.2. Заклад має право, відповідно до чинного законодавства, укладати угоди про співробітництво з культурними закладами, установами, підприєм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твами, організаціями, громадськими об’єднаннями інших країн, за погодже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з Засновником.</w:t>
      </w:r>
    </w:p>
    <w:p w:rsidR="00673033" w:rsidRPr="00D240D2" w:rsidRDefault="0067303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VІІІ. Реорганізація і ліквідація Закладу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8.1. Реорганізація і ліквідація Закладу здійснюється за рішенням Засно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ника або суду у відповідності з діючим законодавством України.</w:t>
      </w:r>
    </w:p>
    <w:p w:rsidR="006F4B0A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8.2. </w:t>
      </w:r>
      <w:r w:rsidR="006F4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діяльності Закладу здійснюється згідно з вимогами чинного законодавства України.</w:t>
      </w:r>
    </w:p>
    <w:p w:rsidR="006F4B0A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8.3. У разі ліквідації закладу (злиття, приєднання, поділ, 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виділ або пер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творення) його активи передаються одному або кільком неприбутковим (з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кладам) організаціям відповідного виду або зараховуються до доходу 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вого 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</w:t>
      </w:r>
    </w:p>
    <w:p w:rsidR="00A96DB3" w:rsidRDefault="00A96DB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8.4.Заклад вважається  реорганізованим або ліквідованим з дати внесе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відповідного запису до Державного реєстру України юридичних осіб, ф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зичних осіб-підприємців та громадських формувань.</w:t>
      </w:r>
    </w:p>
    <w:p w:rsidR="008D3EF4" w:rsidRPr="00D240D2" w:rsidRDefault="00A96DB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8.5.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Всі питання, не охоплені даним Статутом, регулюються діючим з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конодавством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Ліквідація Закладу здійснюється ліквідаційною комісією, яка ств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рюється за рішенням Засновника, у окремих випадках, передбачених чинним законодавством, р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ішенням господарського суду.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При реорганізації і ліквідації Закладу працівникам, які звільняються, гарантується додержання їх прав та інтересів, передбачених трудовим зак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нодавством України.</w:t>
      </w:r>
    </w:p>
    <w:p w:rsidR="00673033" w:rsidRPr="00D240D2" w:rsidRDefault="0067303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ІХ. Затвердження Статуту, доповнення і зміни до нього</w:t>
      </w:r>
    </w:p>
    <w:p w:rsidR="00621B3F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9.1. Статут, доповнення та зміни до нього, що оформляються у вигляді нової редакції, затверджується рішенням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 w:rsidR="00E16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E16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16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ховського району Херсонської області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Статут та зміни до нього реєструються у відповідності до чинного законодавства України.</w:t>
      </w:r>
    </w:p>
    <w:p w:rsidR="008D3EF4" w:rsidRDefault="008D3EF4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3033" w:rsidRPr="00D240D2" w:rsidRDefault="00673033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23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</w:t>
      </w:r>
      <w:r w:rsidR="00D622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освіти, </w:t>
      </w:r>
    </w:p>
    <w:p w:rsidR="00DF515B" w:rsidRDefault="00D6223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 молоді та спорту ВК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F515B" w:rsidRDefault="00DF515B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</w:p>
    <w:p w:rsidR="008D3EF4" w:rsidRPr="00D240D2" w:rsidRDefault="00DF515B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                                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Т.В.Парфененко</w:t>
      </w: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6F45" w:rsidRDefault="00386F45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E808DB" w:rsidP="00E808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2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E808DB" w:rsidRDefault="00E808DB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08DB" w:rsidRDefault="00E808DB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08DB" w:rsidRPr="00C36A91" w:rsidRDefault="00E808DB" w:rsidP="00E808D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F26634" w:rsidRDefault="00E808DB" w:rsidP="00E808D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proofErr w:type="spellStart"/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Дудчинськ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proofErr w:type="spellEnd"/>
      <w:r w:rsidR="00C4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3705A"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філію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Базового комунального закла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</w:t>
      </w:r>
    </w:p>
    <w:p w:rsidR="00F26634" w:rsidRDefault="0053705A" w:rsidP="00E808D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E808DB"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Тавричанський сільський будинок культури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E808DB"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E808DB" w:rsidRPr="00E808DB" w:rsidRDefault="00E808DB" w:rsidP="00A97D07">
      <w:pPr>
        <w:spacing w:after="0"/>
        <w:ind w:left="-142" w:right="-1"/>
        <w:jc w:val="center"/>
        <w:rPr>
          <w:rFonts w:ascii="Times New Roman" w:hAnsi="Times New Roman"/>
          <w:b/>
          <w:lang w:val="uk-UA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E808DB" w:rsidRDefault="00E808DB" w:rsidP="00E808D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08DB" w:rsidRPr="00372414" w:rsidRDefault="00E808DB" w:rsidP="00E808D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72414">
        <w:rPr>
          <w:rFonts w:ascii="Times New Roman" w:hAnsi="Times New Roman"/>
          <w:sz w:val="28"/>
          <w:szCs w:val="28"/>
          <w:lang w:val="uk-UA"/>
        </w:rPr>
        <w:t>1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 w:rsidRPr="003724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>Дудчинський будинок культури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комунального закладу 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ричанської сільської ради Каховського району Херсонської області</w:t>
      </w:r>
      <w:r w:rsidRPr="00E808DB">
        <w:rPr>
          <w:rFonts w:ascii="Times New Roman" w:hAnsi="Times New Roman"/>
          <w:sz w:val="28"/>
          <w:szCs w:val="28"/>
          <w:lang w:val="uk-UA"/>
        </w:rPr>
        <w:t>, діял</w:t>
      </w:r>
      <w:r w:rsidRPr="00E808DB">
        <w:rPr>
          <w:rFonts w:ascii="Times New Roman" w:hAnsi="Times New Roman"/>
          <w:sz w:val="28"/>
          <w:szCs w:val="28"/>
          <w:lang w:val="uk-UA"/>
        </w:rPr>
        <w:t>ь</w:t>
      </w:r>
      <w:r w:rsidRPr="00E808DB">
        <w:rPr>
          <w:rFonts w:ascii="Times New Roman" w:hAnsi="Times New Roman"/>
          <w:sz w:val="28"/>
          <w:szCs w:val="28"/>
          <w:lang w:val="uk-UA"/>
        </w:rPr>
        <w:t>ність якого спрямована на створення, розповсюдження та популяризацію к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льтурних надбань. </w:t>
      </w:r>
    </w:p>
    <w:p w:rsidR="001F51F9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1F51F9"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1F51F9" w:rsidRDefault="001F51F9" w:rsidP="00E808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Дудчинська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області.</w:t>
      </w:r>
    </w:p>
    <w:p w:rsidR="001F51F9" w:rsidRDefault="001F51F9" w:rsidP="00E808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1F51F9" w:rsidRDefault="001F51F9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Дудчинська філія БКЗ «Тавричанський СБК»</w:t>
      </w:r>
    </w:p>
    <w:p w:rsidR="00E808DB" w:rsidRPr="004A0F2F" w:rsidRDefault="001F51F9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У своїй діяльності Заклад керується Конституцією України, Цивіл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и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ми документами Міністерства культури України, рішеннями </w:t>
      </w:r>
      <w:r w:rsidR="00E808DB">
        <w:rPr>
          <w:rFonts w:ascii="Times New Roman" w:hAnsi="Times New Roman"/>
          <w:sz w:val="28"/>
          <w:szCs w:val="28"/>
          <w:lang w:val="uk-UA"/>
        </w:rPr>
        <w:t xml:space="preserve">Тавричанської 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4A0F2F">
        <w:rPr>
          <w:rFonts w:ascii="Times New Roman" w:hAnsi="Times New Roman"/>
          <w:sz w:val="28"/>
          <w:szCs w:val="28"/>
          <w:lang w:val="uk-UA"/>
        </w:rPr>
        <w:t>ди</w:t>
      </w:r>
      <w:r w:rsidR="009C0DDC">
        <w:rPr>
          <w:rFonts w:ascii="Times New Roman" w:hAnsi="Times New Roman"/>
          <w:sz w:val="28"/>
          <w:szCs w:val="28"/>
          <w:lang w:val="uk-UA"/>
        </w:rPr>
        <w:t xml:space="preserve"> Каховського району Херсонської області</w:t>
      </w:r>
      <w:r w:rsidR="004A0F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08DB">
        <w:rPr>
          <w:rFonts w:ascii="Times New Roman" w:hAnsi="Times New Roman"/>
          <w:sz w:val="28"/>
          <w:szCs w:val="28"/>
          <w:lang w:val="uk-UA"/>
        </w:rPr>
        <w:t>розпорядженнями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 сільського голови</w:t>
      </w:r>
      <w:r w:rsidR="009C0DDC">
        <w:rPr>
          <w:rFonts w:ascii="Times New Roman" w:hAnsi="Times New Roman"/>
          <w:sz w:val="28"/>
          <w:szCs w:val="28"/>
          <w:lang w:val="uk-UA"/>
        </w:rPr>
        <w:t xml:space="preserve"> Тавричанської </w:t>
      </w:r>
      <w:r w:rsidR="009C0DDC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9C0DDC">
        <w:rPr>
          <w:rFonts w:ascii="Times New Roman" w:hAnsi="Times New Roman"/>
          <w:sz w:val="28"/>
          <w:szCs w:val="28"/>
          <w:lang w:val="uk-UA"/>
        </w:rPr>
        <w:t>ди Каховського району Херсо</w:t>
      </w:r>
      <w:r w:rsidR="009C0DDC">
        <w:rPr>
          <w:rFonts w:ascii="Times New Roman" w:hAnsi="Times New Roman"/>
          <w:sz w:val="28"/>
          <w:szCs w:val="28"/>
          <w:lang w:val="uk-UA"/>
        </w:rPr>
        <w:t>н</w:t>
      </w:r>
      <w:r w:rsidR="009C0DDC">
        <w:rPr>
          <w:rFonts w:ascii="Times New Roman" w:hAnsi="Times New Roman"/>
          <w:sz w:val="28"/>
          <w:szCs w:val="28"/>
          <w:lang w:val="uk-UA"/>
        </w:rPr>
        <w:t>ської області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A0F2F">
        <w:rPr>
          <w:rFonts w:ascii="Times New Roman" w:hAnsi="Times New Roman"/>
          <w:sz w:val="28"/>
          <w:szCs w:val="28"/>
          <w:lang w:val="uk-UA"/>
        </w:rPr>
        <w:t>наказами відділу освіти, культури, молоді та спорту виконавч</w:t>
      </w:r>
      <w:r w:rsidR="004A0F2F">
        <w:rPr>
          <w:rFonts w:ascii="Times New Roman" w:hAnsi="Times New Roman"/>
          <w:sz w:val="28"/>
          <w:szCs w:val="28"/>
          <w:lang w:val="uk-UA"/>
        </w:rPr>
        <w:t>о</w:t>
      </w:r>
      <w:r w:rsidR="004A0F2F">
        <w:rPr>
          <w:rFonts w:ascii="Times New Roman" w:hAnsi="Times New Roman"/>
          <w:sz w:val="28"/>
          <w:szCs w:val="28"/>
          <w:lang w:val="uk-UA"/>
        </w:rPr>
        <w:t xml:space="preserve">го комітету Тавричанської сільської ради Каховського району Херсонської області, 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іншими нормативно-правовими актами, що регламентують діял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</w:t>
      </w:r>
      <w:r w:rsidR="00E808DB" w:rsidRPr="004A0F2F">
        <w:rPr>
          <w:rFonts w:ascii="Times New Roman" w:hAnsi="Times New Roman"/>
          <w:sz w:val="28"/>
          <w:szCs w:val="28"/>
          <w:lang w:val="uk-UA"/>
        </w:rPr>
        <w:t xml:space="preserve">Статутом 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льтури» 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="00E808DB"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5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E808DB" w:rsidRPr="00E808DB" w:rsidRDefault="001F51F9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з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7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 w:rsidRPr="00E808DB">
        <w:rPr>
          <w:rFonts w:ascii="Times New Roman" w:hAnsi="Times New Roman"/>
          <w:sz w:val="28"/>
          <w:szCs w:val="28"/>
          <w:lang w:val="uk-UA"/>
        </w:rPr>
        <w:t>е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8</w:t>
      </w:r>
      <w:r w:rsidRPr="00E808DB"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9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 w:rsidRPr="00E808DB">
        <w:rPr>
          <w:rFonts w:ascii="Times New Roman" w:hAnsi="Times New Roman"/>
          <w:sz w:val="28"/>
          <w:szCs w:val="28"/>
          <w:lang w:val="uk-UA"/>
        </w:rPr>
        <w:t>н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4A0F2F" w:rsidRDefault="004A0F2F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4A0F2F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86F45" w:rsidRDefault="00386F45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4A0F2F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lastRenderedPageBreak/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 w:rsidRPr="004A0F2F">
        <w:rPr>
          <w:rFonts w:ascii="Times New Roman" w:hAnsi="Times New Roman"/>
          <w:sz w:val="28"/>
          <w:szCs w:val="28"/>
          <w:lang w:val="uk-UA"/>
        </w:rPr>
        <w:t>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</w:t>
      </w:r>
      <w:r w:rsidR="004D25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ький сільський будинок культури»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ласті»</w:t>
      </w:r>
      <w:r w:rsidR="004A0F2F"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цим Положенням. 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</w:t>
      </w:r>
      <w:r w:rsidR="00BB0139" w:rsidRPr="004A0F2F">
        <w:rPr>
          <w:rFonts w:ascii="Times New Roman" w:hAnsi="Times New Roman"/>
          <w:sz w:val="28"/>
          <w:szCs w:val="28"/>
          <w:lang w:val="uk-UA"/>
        </w:rPr>
        <w:t>здоров’я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, культури, молоді та спорту, соціального захисту населення виконавчого комітету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A0F2F" w:rsidRDefault="004A0F2F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372414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Управління З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 xml:space="preserve">акладом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«Тавр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спорту виконавчого комітету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E808DB" w:rsidRPr="00BB0139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погодженням із Засновником або Органом управління (відд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E808DB" w:rsidRPr="00BB0139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дженням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lastRenderedPageBreak/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E808DB" w:rsidRPr="00BB0139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 w:rsidR="00BB01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9F77C4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77C4"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="00BB0139" w:rsidRPr="00BB01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та цього Положення.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5.2. Фінансування Закладу здійснюється за рахунок коштів місцевого бюджету, додаткових джерел фінансування та інших надходжень, не забор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нених законодавством України.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 w:rsidRPr="00BB0139">
        <w:rPr>
          <w:rFonts w:ascii="Times New Roman" w:hAnsi="Times New Roman"/>
          <w:sz w:val="28"/>
          <w:szCs w:val="28"/>
          <w:lang w:val="uk-UA"/>
        </w:rPr>
        <w:t>а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 w:rsidRPr="00BB0139">
        <w:rPr>
          <w:rFonts w:ascii="Times New Roman" w:hAnsi="Times New Roman"/>
          <w:sz w:val="28"/>
          <w:szCs w:val="28"/>
          <w:lang w:val="uk-UA"/>
        </w:rPr>
        <w:t>в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lastRenderedPageBreak/>
        <w:t>5.5. Матеріально-технічна база Закладу  включає приміщення, обла</w:t>
      </w:r>
      <w:r w:rsidRPr="00BB0139">
        <w:rPr>
          <w:rFonts w:ascii="Times New Roman" w:hAnsi="Times New Roman"/>
          <w:sz w:val="28"/>
          <w:szCs w:val="28"/>
          <w:lang w:val="uk-UA"/>
        </w:rPr>
        <w:t>д</w:t>
      </w:r>
      <w:r w:rsidRPr="00BB0139"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 w:rsidRPr="00BB0139">
        <w:rPr>
          <w:rFonts w:ascii="Times New Roman" w:hAnsi="Times New Roman"/>
          <w:sz w:val="28"/>
          <w:szCs w:val="28"/>
          <w:lang w:val="uk-UA"/>
        </w:rPr>
        <w:t>е</w:t>
      </w:r>
      <w:r w:rsidRPr="00BB0139"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 w:rsidRPr="00BB0139">
        <w:rPr>
          <w:rFonts w:ascii="Times New Roman" w:hAnsi="Times New Roman"/>
          <w:sz w:val="28"/>
          <w:szCs w:val="28"/>
          <w:lang w:val="uk-UA"/>
        </w:rPr>
        <w:t>и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BB0139" w:rsidRDefault="00BB0139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BB0139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0139"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E808DB" w:rsidRDefault="00E808DB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0DDC" w:rsidRDefault="0053705A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9C0DDC" w:rsidRDefault="0053705A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 виконавчого к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омітету </w:t>
      </w:r>
    </w:p>
    <w:p w:rsidR="009C0DDC" w:rsidRDefault="009C0DDC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53705A" w:rsidRPr="0053705A" w:rsidRDefault="009C0DDC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E808DB" w:rsidRDefault="00E808DB" w:rsidP="00E808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6F45" w:rsidRDefault="00386F45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360EBB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3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BB0139" w:rsidRDefault="00BB0139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0139" w:rsidRDefault="00BB0139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0139" w:rsidRPr="00C36A91" w:rsidRDefault="00BB0139" w:rsidP="00BB013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F26634" w:rsidRDefault="00BB0139" w:rsidP="00BB013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266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Заозерненську</w:t>
      </w:r>
      <w:r w:rsidR="001F5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філію Базового комунального закладу </w:t>
      </w:r>
    </w:p>
    <w:p w:rsidR="00F26634" w:rsidRDefault="00BB0139" w:rsidP="00BB013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B0139" w:rsidRPr="00E808DB" w:rsidRDefault="00BB0139" w:rsidP="00BB0139">
      <w:pPr>
        <w:spacing w:after="0"/>
        <w:jc w:val="center"/>
        <w:rPr>
          <w:rFonts w:ascii="Times New Roman" w:hAnsi="Times New Roman"/>
          <w:b/>
          <w:lang w:val="uk-UA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0139" w:rsidRPr="00372414" w:rsidRDefault="00BB0139" w:rsidP="00BB01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72414">
        <w:rPr>
          <w:rFonts w:ascii="Times New Roman" w:hAnsi="Times New Roman"/>
          <w:sz w:val="28"/>
          <w:szCs w:val="28"/>
          <w:lang w:val="uk-UA"/>
        </w:rPr>
        <w:t>1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 w:rsidRPr="003724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1F51F9">
        <w:rPr>
          <w:rFonts w:ascii="Times New Roman" w:hAnsi="Times New Roman"/>
          <w:sz w:val="28"/>
          <w:szCs w:val="28"/>
          <w:lang w:val="uk-UA"/>
        </w:rPr>
        <w:t xml:space="preserve">Заозерненський </w:t>
      </w:r>
      <w:r>
        <w:rPr>
          <w:rFonts w:ascii="Times New Roman" w:hAnsi="Times New Roman"/>
          <w:sz w:val="28"/>
          <w:szCs w:val="28"/>
          <w:lang w:val="uk-UA"/>
        </w:rPr>
        <w:t xml:space="preserve"> будинок культури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вого комунального закладу 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E808DB">
        <w:rPr>
          <w:rFonts w:ascii="Times New Roman" w:hAnsi="Times New Roman"/>
          <w:sz w:val="28"/>
          <w:szCs w:val="28"/>
          <w:lang w:val="uk-UA"/>
        </w:rPr>
        <w:t>, ді</w:t>
      </w:r>
      <w:r w:rsidRPr="00E808DB">
        <w:rPr>
          <w:rFonts w:ascii="Times New Roman" w:hAnsi="Times New Roman"/>
          <w:sz w:val="28"/>
          <w:szCs w:val="28"/>
          <w:lang w:val="uk-UA"/>
        </w:rPr>
        <w:t>я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льність якого спрямована на створення, розповсюдження та популяризацію культурних надбань. </w:t>
      </w:r>
    </w:p>
    <w:p w:rsidR="00705A2B" w:rsidRDefault="00BB0139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705A2B"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Заозерненська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Заозерненська філія БКЗ «Тавричанський СБК»</w:t>
      </w:r>
    </w:p>
    <w:p w:rsidR="00BB0139" w:rsidRPr="004A0F2F" w:rsidRDefault="00705A2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У своїй діяльності Заклад керується Конституцією України, Цивіл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и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ми документами Міністерства культури України, рішеннями 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Тавричанської 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BB0139">
        <w:rPr>
          <w:rFonts w:ascii="Times New Roman" w:hAnsi="Times New Roman"/>
          <w:sz w:val="28"/>
          <w:szCs w:val="28"/>
          <w:lang w:val="uk-UA"/>
        </w:rPr>
        <w:t>ди</w:t>
      </w:r>
      <w:r w:rsidR="002C0A43" w:rsidRPr="002C0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A43">
        <w:rPr>
          <w:rFonts w:ascii="Times New Roman" w:hAnsi="Times New Roman"/>
          <w:sz w:val="28"/>
          <w:szCs w:val="28"/>
          <w:lang w:val="uk-UA"/>
        </w:rPr>
        <w:t>Каховського району Херсонської області</w:t>
      </w:r>
      <w:r w:rsidR="00BB0139">
        <w:rPr>
          <w:rFonts w:ascii="Times New Roman" w:hAnsi="Times New Roman"/>
          <w:sz w:val="28"/>
          <w:szCs w:val="28"/>
          <w:lang w:val="uk-UA"/>
        </w:rPr>
        <w:t>, розпорядженнями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 сільського голови</w:t>
      </w:r>
      <w:r w:rsidR="002C0A43">
        <w:rPr>
          <w:rFonts w:ascii="Times New Roman" w:hAnsi="Times New Roman"/>
          <w:sz w:val="28"/>
          <w:szCs w:val="28"/>
          <w:lang w:val="uk-UA"/>
        </w:rPr>
        <w:t xml:space="preserve"> Тавричанської </w:t>
      </w:r>
      <w:r w:rsidR="002C0A43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2C0A43">
        <w:rPr>
          <w:rFonts w:ascii="Times New Roman" w:hAnsi="Times New Roman"/>
          <w:sz w:val="28"/>
          <w:szCs w:val="28"/>
          <w:lang w:val="uk-UA"/>
        </w:rPr>
        <w:t>ди</w:t>
      </w:r>
      <w:r w:rsidR="002C0A43" w:rsidRPr="002C0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A43">
        <w:rPr>
          <w:rFonts w:ascii="Times New Roman" w:hAnsi="Times New Roman"/>
          <w:sz w:val="28"/>
          <w:szCs w:val="28"/>
          <w:lang w:val="uk-UA"/>
        </w:rPr>
        <w:t>Каховського району Херсо</w:t>
      </w:r>
      <w:r w:rsidR="002C0A43">
        <w:rPr>
          <w:rFonts w:ascii="Times New Roman" w:hAnsi="Times New Roman"/>
          <w:sz w:val="28"/>
          <w:szCs w:val="28"/>
          <w:lang w:val="uk-UA"/>
        </w:rPr>
        <w:t>н</w:t>
      </w:r>
      <w:r w:rsidR="002C0A43">
        <w:rPr>
          <w:rFonts w:ascii="Times New Roman" w:hAnsi="Times New Roman"/>
          <w:sz w:val="28"/>
          <w:szCs w:val="28"/>
          <w:lang w:val="uk-UA"/>
        </w:rPr>
        <w:t>ської області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B0139">
        <w:rPr>
          <w:rFonts w:ascii="Times New Roman" w:hAnsi="Times New Roman"/>
          <w:sz w:val="28"/>
          <w:szCs w:val="28"/>
          <w:lang w:val="uk-UA"/>
        </w:rPr>
        <w:t>наказами відділу освіти, культури, молоді та спорту виконавч</w:t>
      </w:r>
      <w:r w:rsidR="00BB0139">
        <w:rPr>
          <w:rFonts w:ascii="Times New Roman" w:hAnsi="Times New Roman"/>
          <w:sz w:val="28"/>
          <w:szCs w:val="28"/>
          <w:lang w:val="uk-UA"/>
        </w:rPr>
        <w:t>о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го комітету Тавричанської сільської ради Каховського району Херсонської області, 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іншими нормативно-правовими актами, що регламентують діял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</w:t>
      </w:r>
      <w:r w:rsidR="00BB0139" w:rsidRPr="004A0F2F">
        <w:rPr>
          <w:rFonts w:ascii="Times New Roman" w:hAnsi="Times New Roman"/>
          <w:sz w:val="28"/>
          <w:szCs w:val="28"/>
          <w:lang w:val="uk-UA"/>
        </w:rPr>
        <w:t xml:space="preserve">Статутом 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="00BB0139"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BB0139" w:rsidRPr="00E808DB" w:rsidRDefault="00705A2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 w:rsidRPr="00E808DB"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 w:rsidRPr="00E808DB">
        <w:rPr>
          <w:rFonts w:ascii="Times New Roman" w:hAnsi="Times New Roman"/>
          <w:sz w:val="28"/>
          <w:szCs w:val="28"/>
          <w:lang w:val="uk-UA"/>
        </w:rPr>
        <w:t>з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BB0139" w:rsidRPr="00E808DB" w:rsidRDefault="00705A2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1.7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 w:rsidRPr="00E808DB">
        <w:rPr>
          <w:rFonts w:ascii="Times New Roman" w:hAnsi="Times New Roman"/>
          <w:sz w:val="28"/>
          <w:szCs w:val="28"/>
          <w:lang w:val="uk-UA"/>
        </w:rPr>
        <w:t>е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 w:rsidRPr="00E808DB"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 w:rsidRPr="00E808DB">
        <w:rPr>
          <w:rFonts w:ascii="Times New Roman" w:hAnsi="Times New Roman"/>
          <w:sz w:val="28"/>
          <w:szCs w:val="28"/>
          <w:lang w:val="uk-UA"/>
        </w:rPr>
        <w:t>н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4A0F2F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0A43" w:rsidRDefault="002C0A43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0A43" w:rsidRDefault="002C0A43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0A43" w:rsidRDefault="002C0A43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4A0F2F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 w:rsidRPr="004A0F2F">
        <w:rPr>
          <w:rFonts w:ascii="Times New Roman" w:hAnsi="Times New Roman"/>
          <w:sz w:val="28"/>
          <w:szCs w:val="28"/>
          <w:lang w:val="uk-UA"/>
        </w:rPr>
        <w:t>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3.4. Заклад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372414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Управління З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 xml:space="preserve">акладом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«Тавр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</w:t>
      </w:r>
      <w:r>
        <w:rPr>
          <w:rFonts w:ascii="Times New Roman" w:hAnsi="Times New Roman"/>
          <w:sz w:val="28"/>
          <w:szCs w:val="28"/>
          <w:lang w:val="uk-UA"/>
        </w:rPr>
        <w:t>спорту виконавчого комітету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дженням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9F77C4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77C4"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 w:rsidRPr="00BB0139">
        <w:rPr>
          <w:rFonts w:ascii="Times New Roman" w:hAnsi="Times New Roman"/>
          <w:sz w:val="28"/>
          <w:szCs w:val="28"/>
          <w:lang w:val="uk-UA"/>
        </w:rPr>
        <w:t>а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 w:rsidRPr="00BB0139">
        <w:rPr>
          <w:rFonts w:ascii="Times New Roman" w:hAnsi="Times New Roman"/>
          <w:sz w:val="28"/>
          <w:szCs w:val="28"/>
          <w:lang w:val="uk-UA"/>
        </w:rPr>
        <w:t>в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lastRenderedPageBreak/>
        <w:t>5.5. Матеріально-технічна база Закладу  включає приміщення, обла</w:t>
      </w:r>
      <w:r w:rsidRPr="00BB0139">
        <w:rPr>
          <w:rFonts w:ascii="Times New Roman" w:hAnsi="Times New Roman"/>
          <w:sz w:val="28"/>
          <w:szCs w:val="28"/>
          <w:lang w:val="uk-UA"/>
        </w:rPr>
        <w:t>д</w:t>
      </w:r>
      <w:r w:rsidRPr="00BB0139"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 w:rsidRPr="00BB0139">
        <w:rPr>
          <w:rFonts w:ascii="Times New Roman" w:hAnsi="Times New Roman"/>
          <w:sz w:val="28"/>
          <w:szCs w:val="28"/>
          <w:lang w:val="uk-UA"/>
        </w:rPr>
        <w:t>е</w:t>
      </w:r>
      <w:r w:rsidRPr="00BB0139"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 w:rsidRPr="00BB0139">
        <w:rPr>
          <w:rFonts w:ascii="Times New Roman" w:hAnsi="Times New Roman"/>
          <w:sz w:val="28"/>
          <w:szCs w:val="28"/>
          <w:lang w:val="uk-UA"/>
        </w:rPr>
        <w:t>и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0139"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BB0139" w:rsidRDefault="00BB0139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2C0A43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2C0A43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2C0A43" w:rsidRPr="0053705A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2C0A43" w:rsidRP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BB01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360EBB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4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1F51F9" w:rsidRDefault="001F51F9" w:rsidP="00E808DB">
      <w:pPr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C36A91" w:rsidRDefault="001F51F9" w:rsidP="001F51F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F26634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янівську 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філію Базового комунального закладу </w:t>
      </w:r>
    </w:p>
    <w:p w:rsidR="00F26634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F51F9" w:rsidRPr="00E808DB" w:rsidRDefault="001F51F9" w:rsidP="001F51F9">
      <w:pPr>
        <w:spacing w:after="0"/>
        <w:jc w:val="center"/>
        <w:rPr>
          <w:rFonts w:ascii="Times New Roman" w:hAnsi="Times New Roman"/>
          <w:b/>
          <w:lang w:val="uk-UA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1F9" w:rsidRPr="00372414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72414">
        <w:rPr>
          <w:rFonts w:ascii="Times New Roman" w:hAnsi="Times New Roman"/>
          <w:sz w:val="28"/>
          <w:szCs w:val="28"/>
          <w:lang w:val="uk-UA"/>
        </w:rPr>
        <w:t>1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 w:rsidRPr="003724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 xml:space="preserve">Мар’янівський </w:t>
      </w:r>
      <w:r w:rsidR="00F26634">
        <w:rPr>
          <w:rFonts w:ascii="Times New Roman" w:hAnsi="Times New Roman"/>
          <w:sz w:val="28"/>
          <w:szCs w:val="28"/>
          <w:lang w:val="uk-UA"/>
        </w:rPr>
        <w:t>сільський клуб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 w:rsidRPr="00E808DB">
        <w:rPr>
          <w:rFonts w:ascii="Times New Roman" w:hAnsi="Times New Roman"/>
          <w:sz w:val="28"/>
          <w:szCs w:val="28"/>
          <w:lang w:val="uk-UA"/>
        </w:rPr>
        <w:t>, діяльність якого спрямована на створення, розповсюдження та популяризацію культу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них надбань. 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Мар’янівська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Мар’янівська філія БКЗ «Тавричанський СБК»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4</w:t>
      </w:r>
      <w:r w:rsidRPr="00E808DB">
        <w:rPr>
          <w:rFonts w:ascii="Times New Roman" w:hAnsi="Times New Roman"/>
          <w:sz w:val="28"/>
          <w:szCs w:val="28"/>
          <w:lang w:val="uk-UA"/>
        </w:rPr>
        <w:t>. У своїй діяльності Заклад керується Конституцією України, Цивіл</w:t>
      </w:r>
      <w:r w:rsidRPr="00E808DB">
        <w:rPr>
          <w:rFonts w:ascii="Times New Roman" w:hAnsi="Times New Roman"/>
          <w:sz w:val="28"/>
          <w:szCs w:val="28"/>
          <w:lang w:val="uk-UA"/>
        </w:rPr>
        <w:t>ь</w:t>
      </w:r>
      <w:r w:rsidRPr="00E808DB"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ми документами Міністерства культури України, рішеннями </w:t>
      </w:r>
      <w:r>
        <w:rPr>
          <w:rFonts w:ascii="Times New Roman" w:hAnsi="Times New Roman"/>
          <w:sz w:val="28"/>
          <w:szCs w:val="28"/>
          <w:lang w:val="uk-UA"/>
        </w:rPr>
        <w:t xml:space="preserve">Тавричанської </w:t>
      </w:r>
      <w:r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>
        <w:rPr>
          <w:rFonts w:ascii="Times New Roman" w:hAnsi="Times New Roman"/>
          <w:sz w:val="28"/>
          <w:szCs w:val="28"/>
          <w:lang w:val="uk-UA"/>
        </w:rPr>
        <w:t>ди</w:t>
      </w:r>
      <w:r w:rsidR="00CE7B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>
        <w:rPr>
          <w:rFonts w:ascii="Times New Roman" w:hAnsi="Times New Roman"/>
          <w:sz w:val="28"/>
          <w:szCs w:val="28"/>
          <w:lang w:val="uk-UA"/>
        </w:rPr>
        <w:t>, розпорядженнями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сільського голови</w:t>
      </w:r>
      <w:r w:rsidR="00CE7B89">
        <w:rPr>
          <w:rFonts w:ascii="Times New Roman" w:hAnsi="Times New Roman"/>
          <w:sz w:val="28"/>
          <w:szCs w:val="28"/>
          <w:lang w:val="uk-UA"/>
        </w:rPr>
        <w:t xml:space="preserve"> Тавричанської </w:t>
      </w:r>
      <w:r w:rsidR="00CE7B89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CE7B89">
        <w:rPr>
          <w:rFonts w:ascii="Times New Roman" w:hAnsi="Times New Roman"/>
          <w:sz w:val="28"/>
          <w:szCs w:val="28"/>
          <w:lang w:val="uk-UA"/>
        </w:rPr>
        <w:t xml:space="preserve">ди 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наказами відділу освіти, культури, молоді та спорту виконавч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го комітету Тавричанської сільської ради Каховського району Херсонської області, </w:t>
      </w:r>
      <w:r w:rsidRPr="00E808DB">
        <w:rPr>
          <w:rFonts w:ascii="Times New Roman" w:hAnsi="Times New Roman"/>
          <w:sz w:val="28"/>
          <w:szCs w:val="28"/>
          <w:lang w:val="uk-UA"/>
        </w:rPr>
        <w:t>іншими нормативно-правовими актами, що регламентують діял</w:t>
      </w:r>
      <w:r w:rsidRPr="00E808DB">
        <w:rPr>
          <w:rFonts w:ascii="Times New Roman" w:hAnsi="Times New Roman"/>
          <w:sz w:val="28"/>
          <w:szCs w:val="28"/>
          <w:lang w:val="uk-UA"/>
        </w:rPr>
        <w:t>ь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Статутом 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Pr="00E808DB" w:rsidRDefault="00705A2B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="001F51F9"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 w:rsidRPr="00E808DB"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 w:rsidRPr="00E808DB">
        <w:rPr>
          <w:rFonts w:ascii="Times New Roman" w:hAnsi="Times New Roman"/>
          <w:sz w:val="28"/>
          <w:szCs w:val="28"/>
          <w:lang w:val="uk-UA"/>
        </w:rPr>
        <w:t>з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7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 w:rsidRPr="00E808DB">
        <w:rPr>
          <w:rFonts w:ascii="Times New Roman" w:hAnsi="Times New Roman"/>
          <w:sz w:val="28"/>
          <w:szCs w:val="28"/>
          <w:lang w:val="uk-UA"/>
        </w:rPr>
        <w:t>е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 w:rsidRPr="00E808DB"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 w:rsidRPr="00E808DB">
        <w:rPr>
          <w:rFonts w:ascii="Times New Roman" w:hAnsi="Times New Roman"/>
          <w:sz w:val="28"/>
          <w:szCs w:val="28"/>
          <w:lang w:val="uk-UA"/>
        </w:rPr>
        <w:t>н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4A0F2F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4A0F2F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lastRenderedPageBreak/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 w:rsidRPr="004A0F2F">
        <w:rPr>
          <w:rFonts w:ascii="Times New Roman" w:hAnsi="Times New Roman"/>
          <w:sz w:val="28"/>
          <w:szCs w:val="28"/>
          <w:lang w:val="uk-UA"/>
        </w:rPr>
        <w:t>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372414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Управління З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 xml:space="preserve">акладом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«Тавр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</w:t>
      </w:r>
      <w:r>
        <w:rPr>
          <w:rFonts w:ascii="Times New Roman" w:hAnsi="Times New Roman"/>
          <w:sz w:val="28"/>
          <w:szCs w:val="28"/>
          <w:lang w:val="uk-UA"/>
        </w:rPr>
        <w:t xml:space="preserve">спорту виконавчого комітету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дженням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lastRenderedPageBreak/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9F77C4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77C4"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 w:rsidRPr="00BB0139">
        <w:rPr>
          <w:rFonts w:ascii="Times New Roman" w:hAnsi="Times New Roman"/>
          <w:sz w:val="28"/>
          <w:szCs w:val="28"/>
          <w:lang w:val="uk-UA"/>
        </w:rPr>
        <w:t>а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 w:rsidRPr="00BB0139">
        <w:rPr>
          <w:rFonts w:ascii="Times New Roman" w:hAnsi="Times New Roman"/>
          <w:sz w:val="28"/>
          <w:szCs w:val="28"/>
          <w:lang w:val="uk-UA"/>
        </w:rPr>
        <w:t>в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lastRenderedPageBreak/>
        <w:t>5.5. Матеріально-технічна база Закладу  включає приміщення, обла</w:t>
      </w:r>
      <w:r w:rsidRPr="00BB0139">
        <w:rPr>
          <w:rFonts w:ascii="Times New Roman" w:hAnsi="Times New Roman"/>
          <w:sz w:val="28"/>
          <w:szCs w:val="28"/>
          <w:lang w:val="uk-UA"/>
        </w:rPr>
        <w:t>д</w:t>
      </w:r>
      <w:r w:rsidRPr="00BB0139"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 w:rsidRPr="00BB0139">
        <w:rPr>
          <w:rFonts w:ascii="Times New Roman" w:hAnsi="Times New Roman"/>
          <w:sz w:val="28"/>
          <w:szCs w:val="28"/>
          <w:lang w:val="uk-UA"/>
        </w:rPr>
        <w:t>е</w:t>
      </w:r>
      <w:r w:rsidRPr="00BB0139"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 w:rsidRPr="00BB0139">
        <w:rPr>
          <w:rFonts w:ascii="Times New Roman" w:hAnsi="Times New Roman"/>
          <w:sz w:val="28"/>
          <w:szCs w:val="28"/>
          <w:lang w:val="uk-UA"/>
        </w:rPr>
        <w:t>и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BB013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0139"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1F51F9" w:rsidRDefault="001F51F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CE7B89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CE7B89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CE7B89" w:rsidRPr="0053705A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CE7B89" w:rsidRPr="002C0A43" w:rsidRDefault="00CE7B89" w:rsidP="00CE7B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P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CE7B89" w:rsidRDefault="001F51F9" w:rsidP="00E808DB">
      <w:pPr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1F51F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360EBB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5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1F51F9" w:rsidRDefault="001F51F9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1F51F9" w:rsidRDefault="001F51F9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1F51F9" w:rsidRPr="00C36A91" w:rsidRDefault="001F51F9" w:rsidP="001F51F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Ольгівську філію Базового комунального закладу 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F51F9" w:rsidRDefault="001F51F9" w:rsidP="001F51F9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Ольгівський </w:t>
      </w:r>
      <w:r w:rsidR="00BD69ED">
        <w:rPr>
          <w:rFonts w:ascii="Times New Roman" w:hAnsi="Times New Roman"/>
          <w:sz w:val="28"/>
          <w:szCs w:val="28"/>
          <w:lang w:val="uk-UA"/>
        </w:rPr>
        <w:t>сільський клуб</w:t>
      </w:r>
      <w:r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діяльність якого спрямована на створення, розповсюдження та популяризацію культу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них надбань. 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Ольгівська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Ольгівська філія БКЗ «Тавричанський СБК»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У своїй діяльності Заклад керується Конституцією України, Цивіл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ми документами Міністерства культури України, рішеннями Тавричанської сільської ради</w:t>
      </w:r>
      <w:r w:rsidR="00CE7B89" w:rsidRP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розпорядженнями сільського голови</w:t>
      </w:r>
      <w:r w:rsidR="00CE7B89" w:rsidRP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</w:t>
      </w:r>
      <w:r>
        <w:rPr>
          <w:rFonts w:ascii="Times New Roman" w:hAnsi="Times New Roman"/>
          <w:sz w:val="28"/>
          <w:szCs w:val="28"/>
          <w:lang w:val="uk-UA"/>
        </w:rPr>
        <w:t>, наказами відділу освіти, культури, молоді та спорту виконавч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го комітету Тавричанської сільської ради Каховського району Херсонської області, іншими нормативно-правовими актами, що регламентують діял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Головними напрямками роботи Закладу,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Управління Закладом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 комунальному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спорту виконавчого комітету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дженням із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5.5. Матеріально-технічна база Закладу  включає приміщення, обла</w:t>
      </w:r>
      <w:r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1F51F9" w:rsidRDefault="001F51F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AB3D73" w:rsidRDefault="00AB3D73" w:rsidP="00AB3D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P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AB3D73" w:rsidRDefault="001F51F9" w:rsidP="001F51F9">
      <w:pPr>
        <w:shd w:val="clear" w:color="auto" w:fill="FFFFFF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E808DB">
      <w:pPr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360EBB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6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дцятої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360EBB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C36A91" w:rsidRDefault="001F51F9" w:rsidP="001F51F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Любимо</w:t>
      </w:r>
      <w:r w:rsidR="00BD69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69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Павлівську філію Базового комунального закладу 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F51F9" w:rsidRDefault="001F51F9" w:rsidP="001F51F9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Любимо-Павлівський </w:t>
      </w:r>
      <w:r w:rsidR="00BD69ED">
        <w:rPr>
          <w:rFonts w:ascii="Times New Roman" w:hAnsi="Times New Roman"/>
          <w:sz w:val="28"/>
          <w:szCs w:val="28"/>
          <w:lang w:val="uk-UA"/>
        </w:rPr>
        <w:t>сільський клуб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ді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льність якого спрямована на створення, розповсюдження та популяризацію культурних надбань. 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Любимо-Павлівська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Любимо-Павлівська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філія БКЗ «Тавричанський СБК»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У своїй діяльності Заклад керується Конституцією України, Цивіл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ми документами Міністерства культури України, рішеннями Тавричанської сільської ради</w:t>
      </w:r>
      <w:r w:rsidR="00AB3D73" w:rsidRP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розпорядженнями сільського голови</w:t>
      </w:r>
      <w:r w:rsidR="00AB3D73" w:rsidRP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</w:t>
      </w:r>
      <w:r>
        <w:rPr>
          <w:rFonts w:ascii="Times New Roman" w:hAnsi="Times New Roman"/>
          <w:sz w:val="28"/>
          <w:szCs w:val="28"/>
          <w:lang w:val="uk-UA"/>
        </w:rPr>
        <w:t>, наказами відділу освіти, культури, молоді та спорту виконавч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го комітету Тавричанської сільської ради Каховського району Херсонської області, іншими нормативно-правовими актами, що регламентують діял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Управління Закладом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 комунальному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спорту виконавчого комітету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дженням із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5.5. Матеріально-технічна база Закладу  включає приміщення, обла</w:t>
      </w:r>
      <w:r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1F51F9" w:rsidRDefault="001F51F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EBB" w:rsidRPr="001F51F9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EBB" w:rsidRPr="00D240D2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0D2" w:rsidRPr="00D240D2" w:rsidRDefault="00D240D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0D2" w:rsidRPr="00D240D2" w:rsidRDefault="00D240D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AB3D73" w:rsidRDefault="00AB3D73" w:rsidP="00AB3D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0D2" w:rsidRPr="00D240D2" w:rsidRDefault="00D240D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3F5E" w:rsidRDefault="009F6E05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183F5E" w:rsidSect="002C0A4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97DC6"/>
    <w:multiLevelType w:val="multilevel"/>
    <w:tmpl w:val="F1A8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compat/>
  <w:rsids>
    <w:rsidRoot w:val="001D3E08"/>
    <w:rsid w:val="000461FF"/>
    <w:rsid w:val="000469D6"/>
    <w:rsid w:val="00075575"/>
    <w:rsid w:val="00091644"/>
    <w:rsid w:val="0012780E"/>
    <w:rsid w:val="00162605"/>
    <w:rsid w:val="00183F5E"/>
    <w:rsid w:val="001D3E08"/>
    <w:rsid w:val="001D5D51"/>
    <w:rsid w:val="001E65A4"/>
    <w:rsid w:val="001F4006"/>
    <w:rsid w:val="001F51F9"/>
    <w:rsid w:val="001F578D"/>
    <w:rsid w:val="0021634B"/>
    <w:rsid w:val="00221DC4"/>
    <w:rsid w:val="0024279F"/>
    <w:rsid w:val="00272BA0"/>
    <w:rsid w:val="002867C3"/>
    <w:rsid w:val="002B79A0"/>
    <w:rsid w:val="002C0A43"/>
    <w:rsid w:val="002D0E56"/>
    <w:rsid w:val="00300371"/>
    <w:rsid w:val="003306B2"/>
    <w:rsid w:val="00330B84"/>
    <w:rsid w:val="00331086"/>
    <w:rsid w:val="00341169"/>
    <w:rsid w:val="00360EBB"/>
    <w:rsid w:val="0036427D"/>
    <w:rsid w:val="00372B42"/>
    <w:rsid w:val="00386F45"/>
    <w:rsid w:val="003971B1"/>
    <w:rsid w:val="004317E9"/>
    <w:rsid w:val="0046371C"/>
    <w:rsid w:val="00493CC1"/>
    <w:rsid w:val="004A0F2F"/>
    <w:rsid w:val="004B146C"/>
    <w:rsid w:val="004D2524"/>
    <w:rsid w:val="00514860"/>
    <w:rsid w:val="0053705A"/>
    <w:rsid w:val="005B55EC"/>
    <w:rsid w:val="005B6509"/>
    <w:rsid w:val="005F1F0A"/>
    <w:rsid w:val="00607AFE"/>
    <w:rsid w:val="00621B3F"/>
    <w:rsid w:val="0062652A"/>
    <w:rsid w:val="00673033"/>
    <w:rsid w:val="00676D5C"/>
    <w:rsid w:val="006C417C"/>
    <w:rsid w:val="006F4B0A"/>
    <w:rsid w:val="00705A2B"/>
    <w:rsid w:val="00710682"/>
    <w:rsid w:val="007138B0"/>
    <w:rsid w:val="0071680A"/>
    <w:rsid w:val="007179F1"/>
    <w:rsid w:val="0072620D"/>
    <w:rsid w:val="0074619B"/>
    <w:rsid w:val="007541C1"/>
    <w:rsid w:val="007B6DD0"/>
    <w:rsid w:val="007E1451"/>
    <w:rsid w:val="007F2720"/>
    <w:rsid w:val="0081484C"/>
    <w:rsid w:val="00826CD4"/>
    <w:rsid w:val="00874BCC"/>
    <w:rsid w:val="0088662D"/>
    <w:rsid w:val="008A03B1"/>
    <w:rsid w:val="008D18EA"/>
    <w:rsid w:val="008D3EF4"/>
    <w:rsid w:val="008D4155"/>
    <w:rsid w:val="00917E79"/>
    <w:rsid w:val="00943FA0"/>
    <w:rsid w:val="00967E3C"/>
    <w:rsid w:val="009C0DDC"/>
    <w:rsid w:val="009F2740"/>
    <w:rsid w:val="009F6E05"/>
    <w:rsid w:val="00A0015F"/>
    <w:rsid w:val="00A4489B"/>
    <w:rsid w:val="00A96DB3"/>
    <w:rsid w:val="00A97D07"/>
    <w:rsid w:val="00AA2FAF"/>
    <w:rsid w:val="00AB3D73"/>
    <w:rsid w:val="00AB4CA3"/>
    <w:rsid w:val="00AD5FF5"/>
    <w:rsid w:val="00AF079F"/>
    <w:rsid w:val="00B1298C"/>
    <w:rsid w:val="00B141A2"/>
    <w:rsid w:val="00B27496"/>
    <w:rsid w:val="00B37827"/>
    <w:rsid w:val="00B46ED6"/>
    <w:rsid w:val="00B55052"/>
    <w:rsid w:val="00B653CE"/>
    <w:rsid w:val="00B67329"/>
    <w:rsid w:val="00B819ED"/>
    <w:rsid w:val="00B85149"/>
    <w:rsid w:val="00B85948"/>
    <w:rsid w:val="00BB0139"/>
    <w:rsid w:val="00BD69ED"/>
    <w:rsid w:val="00C36A91"/>
    <w:rsid w:val="00C408A7"/>
    <w:rsid w:val="00C42700"/>
    <w:rsid w:val="00C67F5A"/>
    <w:rsid w:val="00C77FA4"/>
    <w:rsid w:val="00CB5B3C"/>
    <w:rsid w:val="00CC1B5F"/>
    <w:rsid w:val="00CD38B7"/>
    <w:rsid w:val="00CE7462"/>
    <w:rsid w:val="00CE7B89"/>
    <w:rsid w:val="00D04040"/>
    <w:rsid w:val="00D17763"/>
    <w:rsid w:val="00D240D2"/>
    <w:rsid w:val="00D62232"/>
    <w:rsid w:val="00DF515B"/>
    <w:rsid w:val="00E164C3"/>
    <w:rsid w:val="00E17F85"/>
    <w:rsid w:val="00E2787B"/>
    <w:rsid w:val="00E6704D"/>
    <w:rsid w:val="00E808DB"/>
    <w:rsid w:val="00EB4149"/>
    <w:rsid w:val="00EC62C7"/>
    <w:rsid w:val="00F26634"/>
    <w:rsid w:val="00F41244"/>
    <w:rsid w:val="00F7048D"/>
    <w:rsid w:val="00F72427"/>
    <w:rsid w:val="00F8300A"/>
    <w:rsid w:val="00F84545"/>
    <w:rsid w:val="00FC671F"/>
    <w:rsid w:val="00FF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78D"/>
    <w:pPr>
      <w:spacing w:after="0" w:line="240" w:lineRule="auto"/>
    </w:pPr>
  </w:style>
  <w:style w:type="paragraph" w:styleId="a4">
    <w:name w:val="Normal (Web)"/>
    <w:basedOn w:val="a"/>
    <w:uiPriority w:val="99"/>
    <w:rsid w:val="001F5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0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4B14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9BED3-29DA-4AD4-A853-D8F4EB36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</Pages>
  <Words>11244</Words>
  <Characters>64093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37</cp:revision>
  <cp:lastPrinted>2019-12-26T10:26:00Z</cp:lastPrinted>
  <dcterms:created xsi:type="dcterms:W3CDTF">2019-02-07T12:08:00Z</dcterms:created>
  <dcterms:modified xsi:type="dcterms:W3CDTF">2019-12-27T11:45:00Z</dcterms:modified>
</cp:coreProperties>
</file>