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81" w:rsidRDefault="00D44F81" w:rsidP="00D44F81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4538656" r:id="rId5"/>
        </w:object>
      </w:r>
    </w:p>
    <w:p w:rsidR="00D44F81" w:rsidRDefault="00D44F81" w:rsidP="00D44F8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Україна</w:t>
      </w:r>
      <w:proofErr w:type="spellEnd"/>
    </w:p>
    <w:p w:rsidR="00D44F81" w:rsidRDefault="00D44F81" w:rsidP="00D44F81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Тавричанська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сільська</w:t>
      </w:r>
      <w:proofErr w:type="spellEnd"/>
      <w:r>
        <w:rPr>
          <w:b/>
          <w:bCs/>
          <w:color w:val="000000"/>
          <w:sz w:val="28"/>
          <w:szCs w:val="28"/>
        </w:rPr>
        <w:t xml:space="preserve"> рада</w:t>
      </w:r>
    </w:p>
    <w:p w:rsidR="00D44F81" w:rsidRDefault="00D44F81" w:rsidP="00D44F81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Каховського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bCs/>
          <w:color w:val="000000"/>
          <w:sz w:val="28"/>
          <w:szCs w:val="28"/>
        </w:rPr>
        <w:t>Херсонської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області</w:t>
      </w:r>
      <w:proofErr w:type="spellEnd"/>
    </w:p>
    <w:p w:rsidR="00D44F81" w:rsidRDefault="00D44F81" w:rsidP="00D44F8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сьома позачергова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сесія</w:t>
      </w:r>
      <w:proofErr w:type="spellEnd"/>
      <w:r>
        <w:rPr>
          <w:b/>
          <w:bCs/>
          <w:color w:val="000000"/>
          <w:sz w:val="28"/>
          <w:szCs w:val="28"/>
        </w:rPr>
        <w:t xml:space="preserve"> восьмого </w:t>
      </w:r>
      <w:proofErr w:type="spellStart"/>
      <w:r>
        <w:rPr>
          <w:b/>
          <w:bCs/>
          <w:color w:val="000000"/>
          <w:sz w:val="28"/>
          <w:szCs w:val="28"/>
        </w:rPr>
        <w:t>скликання</w:t>
      </w:r>
      <w:proofErr w:type="spellEnd"/>
    </w:p>
    <w:p w:rsidR="00D44F81" w:rsidRDefault="00D44F81" w:rsidP="00D44F81">
      <w:pPr>
        <w:pStyle w:val="a3"/>
        <w:spacing w:before="0" w:beforeAutospacing="0" w:after="0" w:afterAutospacing="0"/>
        <w:jc w:val="center"/>
      </w:pPr>
    </w:p>
    <w:p w:rsidR="00D44F81" w:rsidRDefault="00D44F81" w:rsidP="00D44F81">
      <w:pPr>
        <w:tabs>
          <w:tab w:val="left" w:pos="1065"/>
        </w:tabs>
        <w:rPr>
          <w:lang w:val="uk-UA"/>
        </w:rPr>
      </w:pPr>
    </w:p>
    <w:p w:rsidR="00D44F81" w:rsidRDefault="00D44F81" w:rsidP="00D44F81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РІШЕННЯ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D44F81" w:rsidRDefault="00D44F81" w:rsidP="00D44F81">
      <w:pPr>
        <w:rPr>
          <w:sz w:val="28"/>
          <w:szCs w:val="28"/>
          <w:lang w:val="uk-UA"/>
        </w:rPr>
      </w:pP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D44F81" w:rsidRDefault="00D44F81" w:rsidP="00D44F8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землеустрою, щодо відведення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 у власність  </w:t>
      </w:r>
    </w:p>
    <w:p w:rsidR="00D44F81" w:rsidRDefault="00D44F81" w:rsidP="00D44F8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4435B6">
        <w:rPr>
          <w:b/>
          <w:sz w:val="28"/>
          <w:szCs w:val="28"/>
          <w:lang w:val="uk-UA"/>
        </w:rPr>
        <w:t xml:space="preserve"> Іваницькій Олені Русланівні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 власності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</w:t>
      </w:r>
    </w:p>
    <w:p w:rsidR="00D44F81" w:rsidRDefault="00D44F81" w:rsidP="00D44F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Каховського району Херсонської області</w:t>
      </w:r>
    </w:p>
    <w:p w:rsidR="00D44F81" w:rsidRDefault="00D44F81" w:rsidP="00D44F81">
      <w:pPr>
        <w:rPr>
          <w:sz w:val="28"/>
          <w:szCs w:val="28"/>
          <w:lang w:val="uk-UA"/>
        </w:rPr>
      </w:pPr>
    </w:p>
    <w:p w:rsidR="00D44F81" w:rsidRDefault="00D44F81" w:rsidP="00D44F8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до п. 34 статті 26 Закону України «Про місцеве самоврядування в Україні», керуючись ст. ст. 12, Земельного кодексу України   та наказу Головного управління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у Херсонській області № 128 від 05.06.2018року «Про передачу земельних ділянок державної власності у комунальну власність», ст.27,31 Закону України «Про оренду землі» та розглянувши заяву гр. </w:t>
      </w:r>
      <w:r w:rsidR="004435B6">
        <w:rPr>
          <w:b/>
          <w:sz w:val="28"/>
          <w:szCs w:val="28"/>
          <w:lang w:val="uk-UA"/>
        </w:rPr>
        <w:t>Іваницької Олени Русланівни</w:t>
      </w:r>
      <w:r>
        <w:rPr>
          <w:sz w:val="28"/>
          <w:szCs w:val="28"/>
          <w:lang w:val="uk-UA"/>
        </w:rPr>
        <w:t xml:space="preserve"> щодо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орієнтованою площею 2,0000га для ведення особистого селянського господарства, яка згідно наданої заяви та графічних матеріалів (кадастровий номер 6523585000:07:082:0010) розміщена за межами населеного пункту на землях комунальної власності сільська рада:</w:t>
      </w:r>
    </w:p>
    <w:p w:rsidR="00D44F81" w:rsidRDefault="00D44F81" w:rsidP="00D44F8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44F81" w:rsidRDefault="00D44F81" w:rsidP="00D44F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із землеустрою гр. </w:t>
      </w:r>
      <w:r w:rsidR="004435B6">
        <w:rPr>
          <w:b/>
          <w:sz w:val="28"/>
          <w:szCs w:val="28"/>
          <w:lang w:val="uk-UA"/>
        </w:rPr>
        <w:t>Іваницькій Олені Русланівни</w:t>
      </w:r>
      <w:r>
        <w:rPr>
          <w:sz w:val="28"/>
          <w:szCs w:val="28"/>
          <w:lang w:val="uk-UA"/>
        </w:rPr>
        <w:t xml:space="preserve">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оренди  №67/114 від 20 червня 2006року.</w:t>
      </w:r>
    </w:p>
    <w:p w:rsidR="00D44F81" w:rsidRDefault="00D44F81" w:rsidP="00D44F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44F81" w:rsidRDefault="00D44F81" w:rsidP="00D44F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2.</w:t>
      </w:r>
      <w:r>
        <w:rPr>
          <w:sz w:val="28"/>
          <w:szCs w:val="28"/>
          <w:lang w:val="uk-UA"/>
        </w:rPr>
        <w:tab/>
        <w:t xml:space="preserve">Секретарю сільської ради </w:t>
      </w:r>
      <w:proofErr w:type="spellStart"/>
      <w:r>
        <w:rPr>
          <w:sz w:val="28"/>
          <w:szCs w:val="28"/>
          <w:lang w:val="uk-UA"/>
        </w:rPr>
        <w:t>Чуєнко</w:t>
      </w:r>
      <w:proofErr w:type="spellEnd"/>
      <w:r>
        <w:rPr>
          <w:sz w:val="28"/>
          <w:szCs w:val="28"/>
          <w:lang w:val="uk-UA"/>
        </w:rPr>
        <w:t xml:space="preserve"> Марині Вікторівні забезпечити своєчасне інформування </w:t>
      </w:r>
      <w:r w:rsidR="004435B6">
        <w:rPr>
          <w:sz w:val="28"/>
          <w:szCs w:val="28"/>
          <w:lang w:val="uk-UA"/>
        </w:rPr>
        <w:t>гр. Іваницької Олени Русланівни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D44F81" w:rsidRDefault="00D44F81" w:rsidP="00D44F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44F81" w:rsidRDefault="00D44F81" w:rsidP="00D44F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3. Контроль за виконанням даного  рішення  покласти на постійну комісію з питань  земельних відносин та земельного кадастру, планування території, будівництва, архітектури та благоустрою, житлової політики, комунального господарства, транспорту, природокористування, охорони довкілля та енергозбереження, комунального майна та приватизації.</w:t>
      </w:r>
    </w:p>
    <w:p w:rsidR="00D44F81" w:rsidRDefault="00D44F81" w:rsidP="00D44F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44F81" w:rsidRDefault="00D44F81" w:rsidP="00D44F8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44F81" w:rsidRDefault="00D44F81" w:rsidP="00D44F8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D44F81" w:rsidRDefault="00D44F81" w:rsidP="00D44F8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D44F81" w:rsidRDefault="00D44F81" w:rsidP="00D44F81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44F81" w:rsidRDefault="00D44F81" w:rsidP="00D44F81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2B4470" w:rsidRPr="00D44F81" w:rsidRDefault="002B4470">
      <w:pPr>
        <w:rPr>
          <w:lang w:val="uk-UA"/>
        </w:rPr>
      </w:pPr>
    </w:p>
    <w:sectPr w:rsidR="002B4470" w:rsidRPr="00D4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28D"/>
    <w:rsid w:val="002B4470"/>
    <w:rsid w:val="004435B6"/>
    <w:rsid w:val="00A0228D"/>
    <w:rsid w:val="00D4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DBD953"/>
  <w15:chartTrackingRefBased/>
  <w15:docId w15:val="{FE60CB6B-4041-45C1-9496-7253EB8F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44F8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435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5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2021-02-11T06:51:00Z</cp:lastPrinted>
  <dcterms:created xsi:type="dcterms:W3CDTF">2021-02-11T06:45:00Z</dcterms:created>
  <dcterms:modified xsi:type="dcterms:W3CDTF">2021-02-11T06:51:00Z</dcterms:modified>
</cp:coreProperties>
</file>