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22" w:rsidRDefault="00522322" w:rsidP="005223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D46926" w:rsidRDefault="00D46926" w:rsidP="00D46926">
      <w:pPr>
        <w:tabs>
          <w:tab w:val="left" w:pos="8505"/>
        </w:tabs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780933">
        <w:rPr>
          <w:sz w:val="28"/>
          <w:szCs w:val="28"/>
          <w:lang w:val="en-US"/>
        </w:rPr>
        <w:object w:dxaOrig="1171" w:dyaOrig="15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78pt" o:ole="" fillcolor="window">
            <v:imagedata r:id="rId5" o:title=""/>
          </v:shape>
          <o:OLEObject Type="Embed" ProgID="Word.Picture.8" ShapeID="_x0000_i1025" DrawAspect="Content" ObjectID="_1672833213" r:id="rId6"/>
        </w:object>
      </w:r>
    </w:p>
    <w:p w:rsidR="00D46926" w:rsidRPr="002542C4" w:rsidRDefault="00D46926" w:rsidP="00D469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542C4">
        <w:rPr>
          <w:rFonts w:ascii="Times New Roman" w:hAnsi="Times New Roman"/>
          <w:b/>
          <w:sz w:val="28"/>
          <w:szCs w:val="28"/>
        </w:rPr>
        <w:t>Україна</w:t>
      </w:r>
    </w:p>
    <w:p w:rsidR="00D46926" w:rsidRPr="002542C4" w:rsidRDefault="00D46926" w:rsidP="00D469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542C4">
        <w:rPr>
          <w:rFonts w:ascii="Times New Roman" w:hAnsi="Times New Roman"/>
          <w:b/>
          <w:sz w:val="28"/>
          <w:szCs w:val="28"/>
        </w:rPr>
        <w:t xml:space="preserve">Тавричанська     сільська рада </w:t>
      </w:r>
    </w:p>
    <w:p w:rsidR="00D46926" w:rsidRPr="002542C4" w:rsidRDefault="00D46926" w:rsidP="00D469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542C4">
        <w:rPr>
          <w:rFonts w:ascii="Times New Roman" w:hAnsi="Times New Roman"/>
          <w:b/>
          <w:sz w:val="28"/>
          <w:szCs w:val="28"/>
        </w:rPr>
        <w:t>Каховського району Херсонської області</w:t>
      </w:r>
    </w:p>
    <w:p w:rsidR="00D46926" w:rsidRPr="002542C4" w:rsidRDefault="00D46926" w:rsidP="00D469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шоста позачергова</w:t>
      </w:r>
      <w:r w:rsidRPr="002542C4">
        <w:rPr>
          <w:rFonts w:ascii="Times New Roman" w:hAnsi="Times New Roman"/>
          <w:b/>
          <w:sz w:val="28"/>
          <w:szCs w:val="28"/>
        </w:rPr>
        <w:t xml:space="preserve">  сесія  восьмого скликання</w:t>
      </w:r>
    </w:p>
    <w:p w:rsidR="00D46926" w:rsidRPr="002542C4" w:rsidRDefault="00D46926" w:rsidP="00D469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46926" w:rsidRPr="00D46926" w:rsidRDefault="00D46926" w:rsidP="00D46926">
      <w:pPr>
        <w:jc w:val="center"/>
        <w:rPr>
          <w:rFonts w:ascii="Times New Roman" w:hAnsi="Times New Roman"/>
        </w:rPr>
      </w:pPr>
      <w:r w:rsidRPr="00D46926">
        <w:rPr>
          <w:rFonts w:ascii="Times New Roman" w:hAnsi="Times New Roman"/>
          <w:b/>
          <w:sz w:val="28"/>
          <w:szCs w:val="28"/>
        </w:rPr>
        <w:t xml:space="preserve">П Р О Е К Т  Р І Ш Е Н </w:t>
      </w:r>
      <w:proofErr w:type="spellStart"/>
      <w:r w:rsidRPr="00D46926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D46926">
        <w:rPr>
          <w:rFonts w:ascii="Times New Roman" w:hAnsi="Times New Roman"/>
          <w:b/>
          <w:sz w:val="28"/>
          <w:szCs w:val="28"/>
        </w:rPr>
        <w:t xml:space="preserve"> Я       </w:t>
      </w:r>
      <w:r w:rsidRPr="00D46926">
        <w:rPr>
          <w:rFonts w:ascii="Times New Roman" w:hAnsi="Times New Roman"/>
          <w:sz w:val="28"/>
          <w:szCs w:val="28"/>
          <w:lang w:eastAsia="zh-CN"/>
        </w:rPr>
        <w:t xml:space="preserve">  </w:t>
      </w:r>
    </w:p>
    <w:p w:rsidR="00D46926" w:rsidRPr="003E3691" w:rsidRDefault="003E3691" w:rsidP="00D46926">
      <w:pPr>
        <w:rPr>
          <w:rFonts w:ascii="Times New Roman" w:hAnsi="Times New Roman"/>
          <w:sz w:val="28"/>
          <w:szCs w:val="28"/>
          <w:lang w:eastAsia="zh-CN"/>
        </w:rPr>
      </w:pPr>
      <w:r w:rsidRPr="003E3691">
        <w:rPr>
          <w:rFonts w:ascii="Times New Roman" w:hAnsi="Times New Roman"/>
          <w:sz w:val="28"/>
          <w:szCs w:val="28"/>
          <w:lang w:eastAsia="zh-CN"/>
        </w:rPr>
        <w:t>Від _________2021                                                                       №</w:t>
      </w:r>
    </w:p>
    <w:p w:rsidR="003E3691" w:rsidRPr="003E3691" w:rsidRDefault="003E3691" w:rsidP="00D46926">
      <w:pPr>
        <w:rPr>
          <w:rFonts w:ascii="Times New Roman" w:hAnsi="Times New Roman"/>
          <w:sz w:val="28"/>
          <w:szCs w:val="28"/>
          <w:lang w:eastAsia="zh-CN"/>
        </w:rPr>
      </w:pPr>
      <w:r w:rsidRPr="003E3691">
        <w:rPr>
          <w:rFonts w:ascii="Times New Roman" w:hAnsi="Times New Roman"/>
          <w:sz w:val="28"/>
          <w:szCs w:val="28"/>
          <w:lang w:eastAsia="zh-CN"/>
        </w:rPr>
        <w:t>С.Тавричанка</w:t>
      </w:r>
    </w:p>
    <w:p w:rsidR="003E3691" w:rsidRDefault="003E3691" w:rsidP="00D46926">
      <w:pPr>
        <w:pStyle w:val="6"/>
        <w:numPr>
          <w:ilvl w:val="0"/>
          <w:numId w:val="0"/>
        </w:numPr>
        <w:rPr>
          <w:rFonts w:ascii="Liberation Serif" w:hAnsi="Liberation Serif" w:cs="Liberation Serif"/>
        </w:rPr>
      </w:pPr>
    </w:p>
    <w:p w:rsidR="00D46926" w:rsidRDefault="00D46926" w:rsidP="00D46926">
      <w:pPr>
        <w:pStyle w:val="6"/>
        <w:numPr>
          <w:ilvl w:val="0"/>
          <w:numId w:val="0"/>
        </w:numPr>
      </w:pPr>
      <w:r>
        <w:rPr>
          <w:rFonts w:ascii="Liberation Serif" w:hAnsi="Liberation Serif" w:cs="Liberation Serif"/>
        </w:rPr>
        <w:t xml:space="preserve">Про цільову  програму </w:t>
      </w:r>
      <w:proofErr w:type="spellStart"/>
      <w:r>
        <w:rPr>
          <w:rFonts w:ascii="Liberation Serif" w:hAnsi="Liberation Serif" w:cs="Liberation Serif"/>
        </w:rPr>
        <w:t>“Призовна</w:t>
      </w:r>
      <w:proofErr w:type="spellEnd"/>
      <w:r>
        <w:rPr>
          <w:rFonts w:ascii="Liberation Serif" w:hAnsi="Liberation Serif" w:cs="Liberation Serif"/>
        </w:rPr>
        <w:t xml:space="preserve"> </w:t>
      </w:r>
    </w:p>
    <w:p w:rsidR="00D46926" w:rsidRDefault="00D46926" w:rsidP="00D46926">
      <w:pPr>
        <w:pStyle w:val="6"/>
      </w:pPr>
      <w:r>
        <w:rPr>
          <w:rFonts w:ascii="Liberation Serif" w:hAnsi="Liberation Serif" w:cs="Liberation Serif"/>
        </w:rPr>
        <w:t>дільниця"   на   2021  -  2024   роки</w:t>
      </w:r>
    </w:p>
    <w:p w:rsidR="00D46926" w:rsidRDefault="00D46926" w:rsidP="00D46926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D46926" w:rsidRDefault="003E3691" w:rsidP="00D46926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З </w:t>
      </w:r>
      <w:r w:rsidR="00D46926">
        <w:rPr>
          <w:rFonts w:ascii="Liberation Serif" w:hAnsi="Liberation Serif" w:cs="Liberation Serif"/>
          <w:sz w:val="28"/>
          <w:szCs w:val="28"/>
        </w:rPr>
        <w:t xml:space="preserve"> метою забезпечення всебічної підготовки громадян України до захисту Батьківщини, проведення приписки, призову та мобілізації військовослужбовців на військову службу, керуючись статтею 43 Закону України </w:t>
      </w:r>
      <w:proofErr w:type="spellStart"/>
      <w:r w:rsidR="00D46926">
        <w:rPr>
          <w:rFonts w:ascii="Liberation Serif" w:hAnsi="Liberation Serif" w:cs="Liberation Serif"/>
          <w:sz w:val="28"/>
          <w:szCs w:val="28"/>
        </w:rPr>
        <w:t>“Про</w:t>
      </w:r>
      <w:proofErr w:type="spellEnd"/>
      <w:r w:rsidR="00D46926">
        <w:rPr>
          <w:rFonts w:ascii="Liberation Serif" w:hAnsi="Liberation Serif" w:cs="Liberation Serif"/>
          <w:sz w:val="28"/>
          <w:szCs w:val="28"/>
        </w:rPr>
        <w:t xml:space="preserve"> військовий обов’язок і військову </w:t>
      </w:r>
      <w:proofErr w:type="spellStart"/>
      <w:r w:rsidR="00D46926">
        <w:rPr>
          <w:rFonts w:ascii="Liberation Serif" w:hAnsi="Liberation Serif" w:cs="Liberation Serif"/>
          <w:sz w:val="28"/>
          <w:szCs w:val="28"/>
        </w:rPr>
        <w:t>службу”</w:t>
      </w:r>
      <w:proofErr w:type="spellEnd"/>
      <w:r w:rsidR="00D46926">
        <w:rPr>
          <w:rFonts w:ascii="Liberation Serif" w:hAnsi="Liberation Serif" w:cs="Liberation Serif"/>
          <w:sz w:val="28"/>
          <w:szCs w:val="28"/>
        </w:rPr>
        <w:t xml:space="preserve"> та </w:t>
      </w:r>
      <w:r>
        <w:rPr>
          <w:rFonts w:ascii="Liberation Serif" w:hAnsi="Liberation Serif" w:cs="Liberation Serif"/>
          <w:sz w:val="28"/>
          <w:szCs w:val="28"/>
        </w:rPr>
        <w:t xml:space="preserve">пунктом 22 </w:t>
      </w:r>
      <w:r w:rsidR="00D46926">
        <w:rPr>
          <w:rFonts w:ascii="Liberation Serif" w:hAnsi="Liberation Serif" w:cs="Liberation Serif"/>
          <w:sz w:val="28"/>
          <w:szCs w:val="28"/>
        </w:rPr>
        <w:t>статт</w:t>
      </w:r>
      <w:r>
        <w:rPr>
          <w:rFonts w:ascii="Liberation Serif" w:hAnsi="Liberation Serif" w:cs="Liberation Serif"/>
          <w:sz w:val="28"/>
          <w:szCs w:val="28"/>
        </w:rPr>
        <w:t xml:space="preserve">і </w:t>
      </w:r>
      <w:r w:rsidR="00D46926">
        <w:rPr>
          <w:rFonts w:ascii="Liberation Serif" w:hAnsi="Liberation Serif" w:cs="Liberation Serif"/>
          <w:sz w:val="28"/>
          <w:szCs w:val="28"/>
        </w:rPr>
        <w:t xml:space="preserve">26 Закону України </w:t>
      </w:r>
      <w:proofErr w:type="spellStart"/>
      <w:r w:rsidR="00D46926">
        <w:rPr>
          <w:rFonts w:ascii="Liberation Serif" w:hAnsi="Liberation Serif" w:cs="Liberation Serif"/>
          <w:sz w:val="28"/>
          <w:szCs w:val="28"/>
        </w:rPr>
        <w:t>“Про</w:t>
      </w:r>
      <w:proofErr w:type="spellEnd"/>
      <w:r w:rsidR="00D46926">
        <w:rPr>
          <w:rFonts w:ascii="Liberation Serif" w:hAnsi="Liberation Serif" w:cs="Liberation Serif"/>
          <w:sz w:val="28"/>
          <w:szCs w:val="28"/>
        </w:rPr>
        <w:t xml:space="preserve"> місцеве самоврядування в </w:t>
      </w:r>
      <w:proofErr w:type="spellStart"/>
      <w:r w:rsidR="00D46926">
        <w:rPr>
          <w:rFonts w:ascii="Liberation Serif" w:hAnsi="Liberation Serif" w:cs="Liberation Serif"/>
          <w:sz w:val="28"/>
          <w:szCs w:val="28"/>
        </w:rPr>
        <w:t>Україні”</w:t>
      </w:r>
      <w:proofErr w:type="spellEnd"/>
      <w:r w:rsidR="00D46926">
        <w:rPr>
          <w:rFonts w:ascii="Liberation Serif" w:hAnsi="Liberation Serif" w:cs="Liberation Serif"/>
          <w:sz w:val="28"/>
          <w:szCs w:val="28"/>
        </w:rPr>
        <w:t xml:space="preserve">, сільська рада </w:t>
      </w:r>
    </w:p>
    <w:p w:rsidR="00D46926" w:rsidRDefault="00D46926" w:rsidP="00D46926">
      <w:pPr>
        <w:pStyle w:val="8"/>
        <w:tabs>
          <w:tab w:val="left" w:pos="0"/>
        </w:tabs>
        <w:spacing w:before="0" w:after="0"/>
        <w:ind w:left="0" w:firstLine="708"/>
        <w:jc w:val="center"/>
        <w:rPr>
          <w:rFonts w:ascii="Liberation Serif" w:hAnsi="Liberation Serif" w:cs="Liberation Serif"/>
          <w:i w:val="0"/>
          <w:sz w:val="28"/>
          <w:szCs w:val="28"/>
          <w:lang w:val="uk-UA"/>
        </w:rPr>
      </w:pPr>
    </w:p>
    <w:p w:rsidR="00D46926" w:rsidRDefault="003E3691" w:rsidP="00D46926">
      <w:pPr>
        <w:pStyle w:val="8"/>
        <w:tabs>
          <w:tab w:val="left" w:pos="0"/>
        </w:tabs>
        <w:spacing w:before="0" w:after="0"/>
        <w:ind w:left="0" w:firstLine="708"/>
        <w:rPr>
          <w:rFonts w:ascii="Liberation Serif" w:hAnsi="Liberation Serif" w:cs="Liberation Serif"/>
          <w:i w:val="0"/>
          <w:sz w:val="28"/>
          <w:szCs w:val="28"/>
          <w:lang w:val="uk-UA"/>
        </w:rPr>
      </w:pPr>
      <w:r>
        <w:rPr>
          <w:rFonts w:ascii="Liberation Serif" w:hAnsi="Liberation Serif" w:cs="Liberation Serif"/>
          <w:i w:val="0"/>
          <w:sz w:val="28"/>
          <w:szCs w:val="28"/>
          <w:lang w:val="uk-UA"/>
        </w:rPr>
        <w:t xml:space="preserve">                                 </w:t>
      </w:r>
      <w:r w:rsidR="00D46926">
        <w:rPr>
          <w:rFonts w:ascii="Liberation Serif" w:hAnsi="Liberation Serif" w:cs="Liberation Serif"/>
          <w:i w:val="0"/>
          <w:sz w:val="28"/>
          <w:szCs w:val="28"/>
          <w:lang w:val="uk-UA"/>
        </w:rPr>
        <w:t>ВИРІШИЛА:</w:t>
      </w:r>
    </w:p>
    <w:p w:rsidR="003E3691" w:rsidRPr="003E3691" w:rsidRDefault="003E3691" w:rsidP="003E3691">
      <w:pPr>
        <w:rPr>
          <w:lang w:eastAsia="zh-CN"/>
        </w:rPr>
      </w:pPr>
    </w:p>
    <w:p w:rsidR="00D46926" w:rsidRDefault="00D46926" w:rsidP="00D46926">
      <w:pPr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zh-CN"/>
        </w:rPr>
        <w:tab/>
        <w:t xml:space="preserve">1. 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Затвердити цільову програму </w:t>
      </w:r>
      <w:proofErr w:type="spellStart"/>
      <w:r>
        <w:rPr>
          <w:rFonts w:ascii="Liberation Serif" w:hAnsi="Liberation Serif" w:cs="Liberation Serif"/>
          <w:sz w:val="28"/>
          <w:szCs w:val="28"/>
          <w:lang w:eastAsia="zh-CN"/>
        </w:rPr>
        <w:t>“</w:t>
      </w:r>
      <w:r>
        <w:rPr>
          <w:rFonts w:ascii="Liberation Serif" w:hAnsi="Liberation Serif" w:cs="Liberation Serif"/>
          <w:sz w:val="28"/>
          <w:szCs w:val="28"/>
        </w:rPr>
        <w:t>Призовна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дільниця”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на 2021- 2024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 роки (далі - Програма)  що додається.</w:t>
      </w:r>
    </w:p>
    <w:p w:rsidR="00D46926" w:rsidRDefault="00D46926" w:rsidP="00D46926">
      <w:pPr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. Фінансовому </w:t>
      </w:r>
      <w:r>
        <w:rPr>
          <w:rFonts w:ascii="Liberation Serif" w:hAnsi="Liberation Serif" w:cs="Liberation Serif"/>
          <w:sz w:val="28"/>
          <w:szCs w:val="28"/>
        </w:rPr>
        <w:t>відділу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 (</w:t>
      </w:r>
      <w:proofErr w:type="spellStart"/>
      <w:r>
        <w:rPr>
          <w:rFonts w:ascii="Liberation Serif" w:hAnsi="Liberation Serif" w:cs="Liberation Serif"/>
          <w:sz w:val="28"/>
          <w:szCs w:val="28"/>
        </w:rPr>
        <w:t>Маклакова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М.М.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) передбачити в </w:t>
      </w:r>
      <w:r>
        <w:rPr>
          <w:rFonts w:ascii="Liberation Serif" w:hAnsi="Liberation Serif" w:cs="Liberation Serif"/>
          <w:sz w:val="28"/>
          <w:szCs w:val="28"/>
        </w:rPr>
        <w:t>сільському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 бюджеті на</w:t>
      </w:r>
      <w:r>
        <w:rPr>
          <w:rFonts w:ascii="Liberation Serif" w:hAnsi="Liberation Serif" w:cs="Liberation Serif"/>
          <w:sz w:val="28"/>
          <w:szCs w:val="28"/>
        </w:rPr>
        <w:t xml:space="preserve"> 2021- 2024</w:t>
      </w:r>
      <w:r>
        <w:rPr>
          <w:rFonts w:ascii="Liberation Serif" w:hAnsi="Liberation Serif" w:cs="Liberation Serif"/>
          <w:sz w:val="28"/>
          <w:szCs w:val="28"/>
          <w:lang w:eastAsia="zh-CN"/>
        </w:rPr>
        <w:t xml:space="preserve"> роки кошти на фінансування заходів Програми.</w:t>
      </w:r>
    </w:p>
    <w:p w:rsidR="00D46926" w:rsidRDefault="00D46926" w:rsidP="00D46926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="003E3691">
        <w:rPr>
          <w:rFonts w:ascii="Liberation Serif" w:hAnsi="Liberation Serif" w:cs="Liberation Serif"/>
          <w:sz w:val="28"/>
          <w:szCs w:val="28"/>
        </w:rPr>
        <w:t>3</w:t>
      </w:r>
      <w:r>
        <w:rPr>
          <w:rFonts w:ascii="Liberation Serif" w:hAnsi="Liberation Serif" w:cs="Liberation Serif"/>
          <w:sz w:val="28"/>
          <w:szCs w:val="28"/>
        </w:rPr>
        <w:t>.</w:t>
      </w:r>
      <w:r w:rsidRPr="00B02D9E">
        <w:rPr>
          <w:rFonts w:ascii="Liberation Serif" w:hAnsi="Liberation Serif" w:cs="Liberation Serif"/>
          <w:sz w:val="28"/>
          <w:szCs w:val="28"/>
        </w:rPr>
        <w:tab/>
        <w:t>Контроль за виконанням цього рішення покласти на постійну комісію з питань планування, соціально-економічного розвитку, бюджету та фінансів, інвестицій, регуляторної політики, торгівлі, послуг та розвитку підприємництва.</w:t>
      </w:r>
    </w:p>
    <w:p w:rsidR="00D46926" w:rsidRDefault="00D46926" w:rsidP="00D46926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D46926" w:rsidRDefault="00D46926" w:rsidP="00D46926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Сільський голова</w:t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  <w:t>Сергій ОЖГО</w:t>
      </w:r>
    </w:p>
    <w:p w:rsidR="003E3691" w:rsidRDefault="003E3691" w:rsidP="00D46926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3E3691" w:rsidRDefault="003E3691" w:rsidP="00D46926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522322" w:rsidRDefault="00522322" w:rsidP="00D469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2322" w:rsidRDefault="00522322" w:rsidP="0052232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Додаток №1</w:t>
      </w:r>
    </w:p>
    <w:p w:rsidR="00522322" w:rsidRDefault="00522322" w:rsidP="0052232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A3F4B">
        <w:rPr>
          <w:rFonts w:ascii="Times New Roman" w:hAnsi="Times New Roman" w:cs="Times New Roman"/>
          <w:sz w:val="28"/>
          <w:szCs w:val="28"/>
        </w:rPr>
        <w:t xml:space="preserve">       до рішення  Тавричанської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522322" w:rsidRDefault="00522322" w:rsidP="0052232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від __________20___ №________</w:t>
      </w:r>
    </w:p>
    <w:p w:rsidR="00522322" w:rsidRDefault="00522322" w:rsidP="0052232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22322" w:rsidRDefault="00522322" w:rsidP="0052232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22322" w:rsidRDefault="00522322" w:rsidP="003043A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2322" w:rsidRPr="00DF1CA1" w:rsidRDefault="00522322" w:rsidP="005223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CA1">
        <w:rPr>
          <w:rFonts w:ascii="Times New Roman" w:hAnsi="Times New Roman" w:cs="Times New Roman"/>
          <w:b/>
          <w:sz w:val="28"/>
          <w:szCs w:val="28"/>
        </w:rPr>
        <w:t>Цільова програма</w:t>
      </w:r>
    </w:p>
    <w:p w:rsidR="00522322" w:rsidRPr="00DF1CA1" w:rsidRDefault="00522322" w:rsidP="005223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CA1">
        <w:rPr>
          <w:rFonts w:ascii="Times New Roman" w:hAnsi="Times New Roman" w:cs="Times New Roman"/>
          <w:b/>
          <w:sz w:val="28"/>
          <w:szCs w:val="28"/>
        </w:rPr>
        <w:t xml:space="preserve">"Призовна дільниця" </w:t>
      </w:r>
      <w:r w:rsidR="000F57AC" w:rsidRPr="00DF1CA1">
        <w:rPr>
          <w:rFonts w:ascii="Times New Roman" w:hAnsi="Times New Roman" w:cs="Times New Roman"/>
          <w:b/>
          <w:sz w:val="28"/>
          <w:szCs w:val="28"/>
        </w:rPr>
        <w:t>на 2021 -2024</w:t>
      </w:r>
      <w:r w:rsidRPr="00DF1CA1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522322" w:rsidRPr="00DF1CA1" w:rsidRDefault="00522322" w:rsidP="0052232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322" w:rsidRPr="00DF1CA1" w:rsidRDefault="00522322" w:rsidP="0052232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2322" w:rsidRPr="00DF1CA1" w:rsidRDefault="00522322" w:rsidP="00522322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CA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F1CA1">
        <w:rPr>
          <w:rFonts w:ascii="Times New Roman" w:hAnsi="Times New Roman" w:cs="Times New Roman"/>
          <w:b/>
          <w:sz w:val="28"/>
          <w:szCs w:val="28"/>
        </w:rPr>
        <w:t>. Загальні положення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Підготовка молоді до військової служби та призов громадян на строкову військову службу з метою комплектування військ молодим поповненням завжди були важливим елементом будівництва Збройних Сил України та підтримки їх боєздатності.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Територіальні центри комплектування та соціальної підтримки (ТЦК та СП) є невід'ємною складовою Збройних Сил України та виконують специфічні функції, які не характерні решті військових частин.</w:t>
      </w:r>
    </w:p>
    <w:p w:rsidR="00522322" w:rsidRDefault="00522322" w:rsidP="0052232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 функція територіальний центрів комплектування та соціальної підтримки – це організація чіткої взаємодії з місцевими органами влади, органами місцевого самоврядування, силовими структурами, організаціями, установами та підприємствами  для забезпечення своєчасного реагування в умовах виникнення можливих загроз та викликів. Територіальні центри комплектування та соціальної підтримки - це "Ворота" до Збройних Сил України, в які заходять  молоді люди з цивільного середовища для виконання священного конституційного обов'язку- захищати Батьківщину.</w:t>
      </w:r>
    </w:p>
    <w:p w:rsidR="00522322" w:rsidRDefault="00522322" w:rsidP="0052232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Законодавство України передбачило додаткове фінансування заходів, пов'язаних з організацією військової служби і виконанням військового обов'язку за рахунок коштів місцевих бюджетів та інших джерел фінансування.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Місцеві державні адміністрації та органи місцевого самоврядування відповідно до вимог ст. 43 Закону України "Про військовий обов'язок та військову службу": "…для проведення медичного огляду громадян, призову їх на військову службу, відправлення призваних осіб до військових частин зобов'язані забезпечити вказані заходи обладнаними призовними (збірними) пунктами, медикаментами, інструментарієм, медичним і господарським майном, автомобільним транспортом, а також охорону громадського порядку на призовних пунктах". 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Вирішити ці питання у сучасних економічних умовах без фінансування з місцевого бюджету не можливо. Тим більше, що таке фінансування передбачене, </w:t>
      </w:r>
      <w:r>
        <w:rPr>
          <w:rFonts w:ascii="Times New Roman" w:hAnsi="Times New Roman" w:cs="Times New Roman"/>
          <w:sz w:val="28"/>
          <w:szCs w:val="28"/>
          <w:u w:val="single"/>
        </w:rPr>
        <w:t>як додаткове</w:t>
      </w:r>
      <w:r>
        <w:rPr>
          <w:rFonts w:ascii="Times New Roman" w:hAnsi="Times New Roman" w:cs="Times New Roman"/>
          <w:sz w:val="28"/>
          <w:szCs w:val="28"/>
        </w:rPr>
        <w:t xml:space="preserve"> ч.1 ст. 43 Закону України "Про військовий обов'язок і військову службу".</w:t>
      </w:r>
    </w:p>
    <w:p w:rsidR="00522322" w:rsidRDefault="00FA3F4B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 Тавричанській</w:t>
      </w:r>
      <w:r w:rsidR="00522322">
        <w:rPr>
          <w:rFonts w:ascii="Times New Roman" w:hAnsi="Times New Roman" w:cs="Times New Roman"/>
          <w:sz w:val="28"/>
          <w:szCs w:val="28"/>
        </w:rPr>
        <w:t xml:space="preserve"> сільській раді в цілому щорічно підлягають приписці до призовної дільниці та підлягають призову на </w:t>
      </w:r>
      <w:r>
        <w:rPr>
          <w:rFonts w:ascii="Times New Roman" w:hAnsi="Times New Roman" w:cs="Times New Roman"/>
          <w:sz w:val="28"/>
          <w:szCs w:val="28"/>
        </w:rPr>
        <w:t>строкову військову службу від 50</w:t>
      </w:r>
      <w:r w:rsidR="00522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80</w:t>
      </w:r>
      <w:r w:rsidR="00522322">
        <w:rPr>
          <w:rFonts w:ascii="Times New Roman" w:hAnsi="Times New Roman" w:cs="Times New Roman"/>
          <w:sz w:val="28"/>
          <w:szCs w:val="28"/>
        </w:rPr>
        <w:t xml:space="preserve"> юнаків. Кількість зазначених осіб щороку може збільшуватись або зменшуватись в залежності від низки політичних, економічних чи соціальних чинників. 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У навчальних закладах запроваджено вивчення курсу допризовної підготовки юнаків. В умовах переходу Збройних Сил України на комплектування військовослужбовцями за контрактом існуючі заходи військово-патріотичного виховання є недостатніми. Відсутність достатнього  інформування молоді про стан українського війська, мала ефективність військово-патріотичної складової в вихованні юнаків може призвести до неочікуваних наслідків в підготовці найближчого кадрового резерву для Збройних Сил України.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Обліково-призовна робота потребує додаткового фінансування на друкування бланкової документації, трансп</w:t>
      </w:r>
      <w:r w:rsidR="000F57AC">
        <w:rPr>
          <w:rFonts w:ascii="Times New Roman" w:hAnsi="Times New Roman" w:cs="Times New Roman"/>
          <w:sz w:val="28"/>
          <w:szCs w:val="28"/>
        </w:rPr>
        <w:t xml:space="preserve">ортні витрати, </w:t>
      </w:r>
      <w:r>
        <w:rPr>
          <w:rFonts w:ascii="Times New Roman" w:hAnsi="Times New Roman" w:cs="Times New Roman"/>
          <w:sz w:val="28"/>
          <w:szCs w:val="28"/>
        </w:rPr>
        <w:t xml:space="preserve"> проведення медичних оглядів та обстеження, лікувально-оздоровчу роботу, рекламування військової служби за контрактом в Збройних Силах України.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Враховуючи виключну важливість роботи з підготовки молоді до військової служби і з метою розв'язання існуючих проблем у фінансуванні  територіального центру комплектування та соціальної підтримки для проведення  роботи з підвищення рівня військово-патріотичного виховання, проведення на належному рівні приписки та призову громадян на строкову військову службу, військову службу за контрактом є необхідність прийняття  цільової програми  </w:t>
      </w:r>
      <w:r w:rsidR="000F57AC">
        <w:rPr>
          <w:rFonts w:ascii="Times New Roman" w:hAnsi="Times New Roman" w:cs="Times New Roman"/>
          <w:sz w:val="28"/>
          <w:szCs w:val="28"/>
        </w:rPr>
        <w:t>"Призовна дільниця" на 2021-2024</w:t>
      </w:r>
      <w:r>
        <w:rPr>
          <w:rFonts w:ascii="Times New Roman" w:hAnsi="Times New Roman" w:cs="Times New Roman"/>
          <w:sz w:val="28"/>
          <w:szCs w:val="28"/>
        </w:rPr>
        <w:t xml:space="preserve">  роки (далі – Програма).  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2322" w:rsidRPr="00DF1CA1" w:rsidRDefault="00522322" w:rsidP="005223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CA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F1CA1">
        <w:rPr>
          <w:rFonts w:ascii="Times New Roman" w:hAnsi="Times New Roman" w:cs="Times New Roman"/>
          <w:b/>
          <w:sz w:val="28"/>
          <w:szCs w:val="28"/>
        </w:rPr>
        <w:t>. В рамках Програми передбачається здійснення таких основних заходів:</w:t>
      </w:r>
    </w:p>
    <w:p w:rsidR="00522322" w:rsidRDefault="00522322" w:rsidP="005223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Сприяти належній роботі  призовної  комісій щодо: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забезпечення медичного огляду призовників;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виконання рішення про призов громадян на строкову військову службу;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об'єктивного вирішення  питань про надання відстрочки від призову на 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строкову військову службу;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направляти до відповідних правоохоронних органів матеріалів на призовників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які ухиляються від призову на строкову військову службу.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2322" w:rsidRDefault="00522322" w:rsidP="005223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97EF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27788">
        <w:rPr>
          <w:rFonts w:ascii="Times New Roman" w:hAnsi="Times New Roman" w:cs="Times New Roman"/>
          <w:sz w:val="28"/>
          <w:szCs w:val="28"/>
        </w:rPr>
        <w:t xml:space="preserve">               Сільська рада</w:t>
      </w:r>
    </w:p>
    <w:p w:rsidR="00522322" w:rsidRDefault="00522322" w:rsidP="005223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197EF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5124E">
        <w:rPr>
          <w:rFonts w:ascii="Times New Roman" w:hAnsi="Times New Roman" w:cs="Times New Roman"/>
          <w:sz w:val="28"/>
          <w:szCs w:val="28"/>
        </w:rPr>
        <w:t xml:space="preserve"> </w:t>
      </w:r>
      <w:r w:rsidR="00197EFD">
        <w:rPr>
          <w:rFonts w:ascii="Times New Roman" w:hAnsi="Times New Roman" w:cs="Times New Roman"/>
          <w:sz w:val="28"/>
          <w:szCs w:val="28"/>
        </w:rPr>
        <w:t>Каховський ОМТ</w:t>
      </w:r>
      <w:r>
        <w:rPr>
          <w:rFonts w:ascii="Times New Roman" w:hAnsi="Times New Roman" w:cs="Times New Roman"/>
          <w:sz w:val="28"/>
          <w:szCs w:val="28"/>
        </w:rPr>
        <w:t>ЦК та СП</w:t>
      </w:r>
    </w:p>
    <w:p w:rsidR="00522322" w:rsidRDefault="00522322" w:rsidP="005223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97EF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5124E">
        <w:rPr>
          <w:rFonts w:ascii="Times New Roman" w:hAnsi="Times New Roman" w:cs="Times New Roman"/>
          <w:sz w:val="28"/>
          <w:szCs w:val="28"/>
        </w:rPr>
        <w:t xml:space="preserve"> </w:t>
      </w:r>
      <w:r w:rsidR="00197EFD">
        <w:rPr>
          <w:rFonts w:ascii="Times New Roman" w:hAnsi="Times New Roman" w:cs="Times New Roman"/>
          <w:sz w:val="28"/>
          <w:szCs w:val="28"/>
        </w:rPr>
        <w:t>Каховський Р</w:t>
      </w:r>
      <w:r>
        <w:rPr>
          <w:rFonts w:ascii="Times New Roman" w:hAnsi="Times New Roman" w:cs="Times New Roman"/>
          <w:sz w:val="28"/>
          <w:szCs w:val="28"/>
        </w:rPr>
        <w:t xml:space="preserve">ВП ГУНП в </w:t>
      </w:r>
    </w:p>
    <w:p w:rsidR="00522322" w:rsidRDefault="00522322" w:rsidP="005223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97EFD">
        <w:rPr>
          <w:rFonts w:ascii="Times New Roman" w:hAnsi="Times New Roman" w:cs="Times New Roman"/>
          <w:sz w:val="28"/>
          <w:szCs w:val="28"/>
        </w:rPr>
        <w:t xml:space="preserve">                          Херсонській</w:t>
      </w:r>
      <w:r>
        <w:rPr>
          <w:rFonts w:ascii="Times New Roman" w:hAnsi="Times New Roman" w:cs="Times New Roman"/>
          <w:sz w:val="28"/>
          <w:szCs w:val="28"/>
        </w:rPr>
        <w:t xml:space="preserve"> області</w:t>
      </w:r>
    </w:p>
    <w:p w:rsidR="00522322" w:rsidRDefault="00522322" w:rsidP="005223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Щорічно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Організувати кваліфікований підбір лікарів та середнього медичного 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персоналу для роботи на призовній дільниці під час приписки та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призову.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E5124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12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EFD">
        <w:rPr>
          <w:rFonts w:ascii="Times New Roman" w:hAnsi="Times New Roman" w:cs="Times New Roman"/>
          <w:sz w:val="28"/>
          <w:szCs w:val="28"/>
        </w:rPr>
        <w:t xml:space="preserve"> КНП «Каховська ЦРЛ»</w:t>
      </w:r>
    </w:p>
    <w:p w:rsidR="00197EFD" w:rsidRDefault="00197EFD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КНП «Каховський РЦПМСД»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197EFD">
        <w:rPr>
          <w:rFonts w:ascii="Times New Roman" w:hAnsi="Times New Roman" w:cs="Times New Roman"/>
          <w:sz w:val="28"/>
          <w:szCs w:val="28"/>
        </w:rPr>
        <w:t xml:space="preserve">                 Каховський ОМ</w:t>
      </w:r>
      <w:r>
        <w:rPr>
          <w:rFonts w:ascii="Times New Roman" w:hAnsi="Times New Roman" w:cs="Times New Roman"/>
          <w:sz w:val="28"/>
          <w:szCs w:val="28"/>
        </w:rPr>
        <w:t xml:space="preserve">ТЦК та СП 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Щорічно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Вживати заходів щодо забезпечення роботи призовної дільниці 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необхідним медичним інструментарієм, медикаментами, медичним та 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господарським майном, необхідним для медичного огляду призовників під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час проведення приписки та призову.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2322" w:rsidRDefault="00522322" w:rsidP="005223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256C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77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7788" w:rsidRPr="00227788">
        <w:rPr>
          <w:rFonts w:ascii="Times New Roman" w:hAnsi="Times New Roman" w:cs="Times New Roman"/>
          <w:sz w:val="28"/>
          <w:szCs w:val="28"/>
        </w:rPr>
        <w:t>Сільська рада</w:t>
      </w:r>
    </w:p>
    <w:p w:rsidR="00522322" w:rsidRDefault="00522322" w:rsidP="005223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256C1">
        <w:rPr>
          <w:rFonts w:ascii="Times New Roman" w:hAnsi="Times New Roman" w:cs="Times New Roman"/>
          <w:sz w:val="28"/>
          <w:szCs w:val="28"/>
        </w:rPr>
        <w:t xml:space="preserve">                    КНП «Каховська ЦРЛ»</w:t>
      </w:r>
    </w:p>
    <w:p w:rsidR="00522322" w:rsidRDefault="00522322" w:rsidP="005223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D256C1">
        <w:rPr>
          <w:rFonts w:ascii="Times New Roman" w:hAnsi="Times New Roman" w:cs="Times New Roman"/>
          <w:sz w:val="28"/>
          <w:szCs w:val="28"/>
        </w:rPr>
        <w:t xml:space="preserve">                  Каховський ОМТЦК </w:t>
      </w:r>
      <w:r>
        <w:rPr>
          <w:rFonts w:ascii="Times New Roman" w:hAnsi="Times New Roman" w:cs="Times New Roman"/>
          <w:sz w:val="28"/>
          <w:szCs w:val="28"/>
        </w:rPr>
        <w:t>та СП</w:t>
      </w:r>
    </w:p>
    <w:p w:rsidR="00522322" w:rsidRDefault="00522322" w:rsidP="005223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Щорічно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2322" w:rsidRDefault="00227788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22322">
        <w:rPr>
          <w:rFonts w:ascii="Times New Roman" w:hAnsi="Times New Roman" w:cs="Times New Roman"/>
          <w:sz w:val="28"/>
          <w:szCs w:val="28"/>
        </w:rPr>
        <w:t xml:space="preserve">. Вживати заходів щодо вирішення питання про забезпечення призовної 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дільниці черговим автомобілем в період підготовки та проведення призову з 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метою забезпечення оперативного діагностування призовників, надання 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автобуса для відправки команд та їх супроводжуючих на обласний збірний</w:t>
      </w:r>
    </w:p>
    <w:p w:rsidR="00522322" w:rsidRDefault="000F57AC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пункт м. Херсон</w:t>
      </w:r>
      <w:r w:rsidR="00522322">
        <w:rPr>
          <w:rFonts w:ascii="Times New Roman" w:hAnsi="Times New Roman" w:cs="Times New Roman"/>
          <w:sz w:val="28"/>
          <w:szCs w:val="28"/>
        </w:rPr>
        <w:t>.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0F57AC">
        <w:rPr>
          <w:rFonts w:ascii="Times New Roman" w:hAnsi="Times New Roman" w:cs="Times New Roman"/>
          <w:sz w:val="28"/>
          <w:szCs w:val="28"/>
        </w:rPr>
        <w:t xml:space="preserve">                Каховський ОМТ</w:t>
      </w:r>
      <w:r>
        <w:rPr>
          <w:rFonts w:ascii="Times New Roman" w:hAnsi="Times New Roman" w:cs="Times New Roman"/>
          <w:sz w:val="28"/>
          <w:szCs w:val="28"/>
        </w:rPr>
        <w:t>ЦК та СП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Щорічно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2322" w:rsidRDefault="00227788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22322">
        <w:rPr>
          <w:rFonts w:ascii="Times New Roman" w:hAnsi="Times New Roman" w:cs="Times New Roman"/>
          <w:sz w:val="28"/>
          <w:szCs w:val="28"/>
        </w:rPr>
        <w:t xml:space="preserve">. Посилити контроль за забезпеченням належного рівня фізичної 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підготовленості осіб призовного віку.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227788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F57A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Спеціалісти по роботі з молоддю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F57AC">
        <w:rPr>
          <w:rFonts w:ascii="Times New Roman" w:hAnsi="Times New Roman" w:cs="Times New Roman"/>
          <w:sz w:val="28"/>
          <w:szCs w:val="28"/>
        </w:rPr>
        <w:t xml:space="preserve">   та спорту відділу освіти 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F57AC">
        <w:rPr>
          <w:rFonts w:ascii="Times New Roman" w:hAnsi="Times New Roman" w:cs="Times New Roman"/>
          <w:sz w:val="28"/>
          <w:szCs w:val="28"/>
        </w:rPr>
        <w:t xml:space="preserve">          Каховський ОМ</w:t>
      </w:r>
      <w:r>
        <w:rPr>
          <w:rFonts w:ascii="Times New Roman" w:hAnsi="Times New Roman" w:cs="Times New Roman"/>
          <w:sz w:val="28"/>
          <w:szCs w:val="28"/>
        </w:rPr>
        <w:t>ТЦК та СП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Щорічно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522322" w:rsidRDefault="00522322" w:rsidP="005524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1CA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F1CA1">
        <w:rPr>
          <w:rFonts w:ascii="Times New Roman" w:hAnsi="Times New Roman" w:cs="Times New Roman"/>
          <w:b/>
          <w:sz w:val="28"/>
          <w:szCs w:val="28"/>
        </w:rPr>
        <w:t>. Контроль за виконанням Програми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Координацію діяльності щодо виконання заходів Програми здійснюватим</w:t>
      </w:r>
      <w:r w:rsidR="000F57AC">
        <w:rPr>
          <w:rFonts w:ascii="Times New Roman" w:hAnsi="Times New Roman" w:cs="Times New Roman"/>
          <w:sz w:val="28"/>
          <w:szCs w:val="28"/>
        </w:rPr>
        <w:t>е Каховський об’єднаний міський</w:t>
      </w:r>
      <w:r>
        <w:rPr>
          <w:rFonts w:ascii="Times New Roman" w:hAnsi="Times New Roman" w:cs="Times New Roman"/>
          <w:sz w:val="28"/>
          <w:szCs w:val="28"/>
        </w:rPr>
        <w:t xml:space="preserve"> територіальний центр комплектування та соціальної підтримки. Виконавці за</w:t>
      </w:r>
      <w:r w:rsidR="000F57AC">
        <w:rPr>
          <w:rFonts w:ascii="Times New Roman" w:hAnsi="Times New Roman" w:cs="Times New Roman"/>
          <w:sz w:val="28"/>
          <w:szCs w:val="28"/>
        </w:rPr>
        <w:t>ходів інформують Каховський ОМ</w:t>
      </w:r>
      <w:r>
        <w:rPr>
          <w:rFonts w:ascii="Times New Roman" w:hAnsi="Times New Roman" w:cs="Times New Roman"/>
          <w:sz w:val="28"/>
          <w:szCs w:val="28"/>
        </w:rPr>
        <w:t>ТЦК та СП про хід і результати виконання Програми щорічно до 10 січня року наступним за звітним.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2322" w:rsidRDefault="00522322" w:rsidP="005223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1CA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proofErr w:type="spellStart"/>
      <w:r w:rsidRPr="00DF1CA1">
        <w:rPr>
          <w:rFonts w:ascii="Times New Roman" w:hAnsi="Times New Roman" w:cs="Times New Roman"/>
          <w:b/>
          <w:sz w:val="28"/>
          <w:szCs w:val="28"/>
        </w:rPr>
        <w:t>.Фінансове</w:t>
      </w:r>
      <w:proofErr w:type="spellEnd"/>
      <w:r w:rsidRPr="00DF1CA1">
        <w:rPr>
          <w:rFonts w:ascii="Times New Roman" w:hAnsi="Times New Roman" w:cs="Times New Roman"/>
          <w:b/>
          <w:sz w:val="28"/>
          <w:szCs w:val="28"/>
        </w:rPr>
        <w:t xml:space="preserve"> і матеріальне забезпечення</w:t>
      </w:r>
    </w:p>
    <w:p w:rsidR="00522322" w:rsidRDefault="00522322" w:rsidP="005223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</w:t>
      </w:r>
      <w:r w:rsidR="000F57AC">
        <w:rPr>
          <w:rFonts w:ascii="Times New Roman" w:hAnsi="Times New Roman" w:cs="Times New Roman"/>
          <w:sz w:val="28"/>
          <w:szCs w:val="28"/>
        </w:rPr>
        <w:t>формуванні бюджету Тавричанської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 на 2021-2024 роки передбачити виділення коштів на виконання заходів Програми, пов'язаних з матеріально-технічним забезпеченням спільної роботи органів місцевого самоврядування, територіального центру комплектування та соціальної підтримки, правоохоронних органів, громадських організацій з підготовки молоді до військової служби, приписки юнаків до призовних дільниць та їх призову на строкову військову службу. 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Розрахунок потреби фінансування Програми за рахунок коштів сільського бюджету (Додаток до Програми)</w:t>
      </w:r>
      <w:r w:rsidR="00BB793A">
        <w:rPr>
          <w:rFonts w:ascii="Times New Roman" w:hAnsi="Times New Roman" w:cs="Times New Roman"/>
          <w:sz w:val="28"/>
          <w:szCs w:val="28"/>
        </w:rPr>
        <w:t>додається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Щорічне фінансування Програми здійснюється в межах фінансової спроможності сільського бюджету .</w:t>
      </w:r>
    </w:p>
    <w:p w:rsidR="00522322" w:rsidRDefault="00522322" w:rsidP="005223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2322" w:rsidRPr="00E5124E" w:rsidRDefault="00522322" w:rsidP="0052232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5124E">
        <w:rPr>
          <w:rFonts w:ascii="Times New Roman" w:hAnsi="Times New Roman" w:cs="Times New Roman"/>
          <w:b/>
          <w:sz w:val="28"/>
          <w:szCs w:val="28"/>
        </w:rPr>
        <w:t xml:space="preserve">Секретар ради                    </w:t>
      </w:r>
      <w:r w:rsidR="00BB793A" w:rsidRPr="00E5124E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22778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BB793A" w:rsidRPr="00E5124E">
        <w:rPr>
          <w:rFonts w:ascii="Times New Roman" w:hAnsi="Times New Roman" w:cs="Times New Roman"/>
          <w:b/>
          <w:sz w:val="28"/>
          <w:szCs w:val="28"/>
        </w:rPr>
        <w:t xml:space="preserve"> Чуєнко М.В.</w:t>
      </w:r>
      <w:r w:rsidRPr="00E5124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 w:rsidR="00522322" w:rsidRDefault="00522322" w:rsidP="0055247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52478">
        <w:rPr>
          <w:rFonts w:ascii="Times New Roman" w:hAnsi="Times New Roman"/>
          <w:sz w:val="28"/>
          <w:szCs w:val="28"/>
        </w:rPr>
        <w:t xml:space="preserve">              Д</w:t>
      </w:r>
      <w:r>
        <w:rPr>
          <w:rFonts w:ascii="Times New Roman" w:hAnsi="Times New Roman"/>
          <w:sz w:val="28"/>
          <w:szCs w:val="28"/>
        </w:rPr>
        <w:t>одаток</w:t>
      </w:r>
    </w:p>
    <w:p w:rsidR="00522322" w:rsidRDefault="00522322" w:rsidP="0052232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до цільової програми</w:t>
      </w:r>
    </w:p>
    <w:p w:rsidR="00522322" w:rsidRDefault="00522322" w:rsidP="0052232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"Призовна дільниця" на 2021-</w:t>
      </w:r>
    </w:p>
    <w:p w:rsidR="00522322" w:rsidRDefault="00522322" w:rsidP="0052232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2024 роки</w:t>
      </w:r>
    </w:p>
    <w:p w:rsidR="00522322" w:rsidRDefault="00522322" w:rsidP="0052232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від _________   №_______</w:t>
      </w:r>
    </w:p>
    <w:p w:rsidR="00522322" w:rsidRDefault="00522322" w:rsidP="00522322">
      <w:pPr>
        <w:pStyle w:val="a3"/>
        <w:rPr>
          <w:rFonts w:ascii="Times New Roman" w:hAnsi="Times New Roman"/>
          <w:sz w:val="28"/>
          <w:szCs w:val="28"/>
        </w:rPr>
      </w:pPr>
    </w:p>
    <w:p w:rsidR="00522322" w:rsidRDefault="00522322" w:rsidP="0052232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22322" w:rsidRDefault="00522322" w:rsidP="0052232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РОЗРАХУНОК</w:t>
      </w:r>
    </w:p>
    <w:p w:rsidR="00522322" w:rsidRDefault="00522322" w:rsidP="0052232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потреби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фінансування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програми</w:t>
      </w:r>
      <w:proofErr w:type="spellEnd"/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,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,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Призовна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дільниця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-202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роки”</w:t>
      </w:r>
    </w:p>
    <w:p w:rsidR="00522322" w:rsidRDefault="00522322" w:rsidP="0052232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за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рахунок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коштів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бюджету </w:t>
      </w:r>
      <w:r w:rsidR="00BB793A">
        <w:rPr>
          <w:rFonts w:ascii="Times New Roman" w:eastAsia="Times New Roman" w:hAnsi="Times New Roman"/>
          <w:b/>
          <w:sz w:val="28"/>
          <w:szCs w:val="28"/>
          <w:lang w:eastAsia="ru-RU"/>
        </w:rPr>
        <w:t>Тавричанської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сільської ради </w:t>
      </w:r>
    </w:p>
    <w:p w:rsidR="00522322" w:rsidRDefault="00522322" w:rsidP="005223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3559"/>
        <w:gridCol w:w="1378"/>
        <w:gridCol w:w="1078"/>
        <w:gridCol w:w="972"/>
        <w:gridCol w:w="1078"/>
        <w:gridCol w:w="946"/>
      </w:tblGrid>
      <w:tr w:rsidR="00522322" w:rsidTr="00BB793A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№</w:t>
            </w:r>
          </w:p>
          <w:p w:rsidR="00522322" w:rsidRDefault="005223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Найменування</w:t>
            </w:r>
            <w:proofErr w:type="spellEnd"/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Загальна</w:t>
            </w:r>
            <w:proofErr w:type="spellEnd"/>
          </w:p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потреба</w:t>
            </w:r>
          </w:p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(грн.)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рік</w:t>
            </w:r>
          </w:p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(грн.)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рік</w:t>
            </w:r>
          </w:p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(грн.)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2023 рік</w:t>
            </w:r>
          </w:p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(грн.)</w:t>
            </w:r>
          </w:p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2024 рік</w:t>
            </w:r>
          </w:p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(грн.)</w:t>
            </w:r>
          </w:p>
        </w:tc>
      </w:tr>
      <w:tr w:rsidR="00522322" w:rsidTr="00BB793A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Оплата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транспортних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послуг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перевезення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призовникі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медичний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огляд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та до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обласного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збірного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пункту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BB7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BB7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BB7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BB7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BB7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9800</w:t>
            </w:r>
          </w:p>
        </w:tc>
      </w:tr>
      <w:tr w:rsidR="00522322" w:rsidTr="00BB793A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Виготовлення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друкованої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поліграфічної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продукції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предметів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і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матеріалів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, та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іншого</w:t>
            </w:r>
            <w:proofErr w:type="spellEnd"/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</w:t>
            </w:r>
          </w:p>
        </w:tc>
      </w:tr>
      <w:tr w:rsidR="00522322" w:rsidTr="00BB793A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2049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Медичний огляд допризовників та призовни</w:t>
            </w:r>
            <w:r w:rsidR="00BB79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ків з розрахунку вартості 579,94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/чол.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BB7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150800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BB793A" w:rsidP="00BB79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BB7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BB7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BB79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37700</w:t>
            </w:r>
          </w:p>
        </w:tc>
      </w:tr>
      <w:tr w:rsidR="00522322" w:rsidRPr="002049A2" w:rsidTr="00BB793A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52232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Pr="002049A2" w:rsidRDefault="005223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 w:rsidRPr="002049A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Всього</w:t>
            </w:r>
            <w:proofErr w:type="spellEnd"/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Pr="002049A2" w:rsidRDefault="00DF1C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49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200000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Pr="002049A2" w:rsidRDefault="00DF1C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49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50000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Pr="002049A2" w:rsidRDefault="00DF1C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49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50000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Pr="002049A2" w:rsidRDefault="00DF1C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49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500</w:t>
            </w:r>
            <w:r w:rsidR="00522322" w:rsidRPr="002049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322" w:rsidRDefault="00DF1C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49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500</w:t>
            </w:r>
            <w:r w:rsidR="00522322" w:rsidRPr="002049A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</w:t>
            </w:r>
          </w:p>
          <w:p w:rsidR="002049A2" w:rsidRPr="002049A2" w:rsidRDefault="002049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22322" w:rsidRDefault="00522322" w:rsidP="00522322">
      <w:pPr>
        <w:spacing w:after="0" w:line="240" w:lineRule="auto"/>
        <w:ind w:firstLine="360"/>
        <w:rPr>
          <w:rFonts w:eastAsia="Times New Roman"/>
          <w:lang w:eastAsia="ru-RU"/>
        </w:rPr>
      </w:pPr>
    </w:p>
    <w:p w:rsidR="00522322" w:rsidRDefault="00522322" w:rsidP="00522322">
      <w:pPr>
        <w:spacing w:after="0" w:line="240" w:lineRule="auto"/>
        <w:ind w:firstLine="360"/>
        <w:rPr>
          <w:rFonts w:eastAsia="Times New Roman"/>
          <w:lang w:eastAsia="ru-RU"/>
        </w:rPr>
      </w:pPr>
    </w:p>
    <w:p w:rsidR="00522322" w:rsidRDefault="00522322" w:rsidP="00522322">
      <w:pPr>
        <w:spacing w:after="0" w:line="240" w:lineRule="auto"/>
        <w:ind w:firstLine="360"/>
        <w:rPr>
          <w:rFonts w:eastAsia="Times New Roman"/>
          <w:lang w:eastAsia="ru-RU"/>
        </w:rPr>
      </w:pPr>
    </w:p>
    <w:p w:rsidR="00522322" w:rsidRDefault="00522322" w:rsidP="00522322">
      <w:pPr>
        <w:spacing w:after="0" w:line="240" w:lineRule="auto"/>
        <w:ind w:firstLine="360"/>
        <w:rPr>
          <w:rFonts w:eastAsia="Times New Roman"/>
          <w:lang w:eastAsia="ru-RU"/>
        </w:rPr>
      </w:pPr>
    </w:p>
    <w:p w:rsidR="00522322" w:rsidRPr="00E5124E" w:rsidRDefault="00522322" w:rsidP="0052232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12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Секретар ради      </w:t>
      </w:r>
      <w:r w:rsidR="00DF1CA1" w:rsidRPr="00E512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</w:t>
      </w:r>
      <w:r w:rsidR="0022778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22778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22778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22778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22778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22778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F1CA1" w:rsidRPr="00E512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Чуєнко М.В.</w:t>
      </w:r>
    </w:p>
    <w:p w:rsidR="005F7DC6" w:rsidRDefault="005F7DC6">
      <w:bookmarkStart w:id="0" w:name="_GoBack"/>
      <w:bookmarkEnd w:id="0"/>
    </w:p>
    <w:sectPr w:rsidR="005F7DC6" w:rsidSect="00931F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22FB"/>
    <w:rsid w:val="000605FF"/>
    <w:rsid w:val="000F57AC"/>
    <w:rsid w:val="00197EFD"/>
    <w:rsid w:val="002049A2"/>
    <w:rsid w:val="00227788"/>
    <w:rsid w:val="003043A2"/>
    <w:rsid w:val="003E3691"/>
    <w:rsid w:val="00522322"/>
    <w:rsid w:val="00552478"/>
    <w:rsid w:val="005F7DC6"/>
    <w:rsid w:val="00733AFC"/>
    <w:rsid w:val="0087119D"/>
    <w:rsid w:val="00931FF0"/>
    <w:rsid w:val="009A742F"/>
    <w:rsid w:val="00A0445F"/>
    <w:rsid w:val="00BB793A"/>
    <w:rsid w:val="00BD22FB"/>
    <w:rsid w:val="00D256C1"/>
    <w:rsid w:val="00D46926"/>
    <w:rsid w:val="00DF1CA1"/>
    <w:rsid w:val="00E5124E"/>
    <w:rsid w:val="00F93449"/>
    <w:rsid w:val="00FA3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22"/>
    <w:pPr>
      <w:spacing w:line="256" w:lineRule="auto"/>
    </w:pPr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qFormat/>
    <w:rsid w:val="00D46926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8">
    <w:name w:val="heading 8"/>
    <w:basedOn w:val="a"/>
    <w:next w:val="a"/>
    <w:link w:val="80"/>
    <w:qFormat/>
    <w:rsid w:val="00D46926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23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04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43A2"/>
    <w:rPr>
      <w:rFonts w:ascii="Segoe UI" w:eastAsia="Calibr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rsid w:val="00D46926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80">
    <w:name w:val="Заголовок 8 Знак"/>
    <w:basedOn w:val="a0"/>
    <w:link w:val="8"/>
    <w:rsid w:val="00D46926"/>
    <w:rPr>
      <w:rFonts w:ascii="Times New Roman" w:eastAsia="Times New Roman" w:hAnsi="Times New Roman" w:cs="Times New Roman"/>
      <w:i/>
      <w:iCs/>
      <w:sz w:val="24"/>
      <w:szCs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1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Андрей</cp:lastModifiedBy>
  <cp:revision>5</cp:revision>
  <cp:lastPrinted>2021-01-22T12:02:00Z</cp:lastPrinted>
  <dcterms:created xsi:type="dcterms:W3CDTF">2021-01-22T11:56:00Z</dcterms:created>
  <dcterms:modified xsi:type="dcterms:W3CDTF">2021-01-22T12:07:00Z</dcterms:modified>
</cp:coreProperties>
</file>