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409" w:rsidRPr="00197A8B" w:rsidRDefault="00537F96" w:rsidP="00537F96">
      <w:pPr>
        <w:shd w:val="clear" w:color="auto" w:fill="FFFFFF"/>
        <w:spacing w:line="248" w:lineRule="atLeast"/>
        <w:ind w:left="4111"/>
        <w:rPr>
          <w:rFonts w:ascii="Times New Roman" w:hAnsi="Times New Roman"/>
          <w:bCs/>
          <w:color w:val="000000" w:themeColor="text1"/>
          <w:szCs w:val="28"/>
          <w:lang w:val="uk-UA"/>
        </w:rPr>
      </w:pPr>
      <w:r w:rsidRPr="00911881">
        <w:rPr>
          <w:sz w:val="28"/>
          <w:szCs w:val="28"/>
          <w:lang w:val="en-US"/>
        </w:rPr>
        <w:object w:dxaOrig="1170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8pt;height:78pt" o:ole="" fillcolor="window">
            <v:imagedata r:id="rId5" o:title=""/>
          </v:shape>
          <o:OLEObject Type="Embed" ProgID="Word.Picture.8" ShapeID="_x0000_i1025" DrawAspect="Content" ObjectID="_1693381514" r:id="rId6"/>
        </w:object>
      </w:r>
    </w:p>
    <w:p w:rsidR="00E07409" w:rsidRPr="00197A8B" w:rsidRDefault="00E07409" w:rsidP="00E07409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Україна</w:t>
      </w:r>
    </w:p>
    <w:p w:rsidR="00E07409" w:rsidRPr="00197A8B" w:rsidRDefault="00E07409" w:rsidP="00E07409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Тавричанська сільська рада</w:t>
      </w:r>
    </w:p>
    <w:p w:rsidR="00E07409" w:rsidRPr="00197A8B" w:rsidRDefault="00E07409" w:rsidP="00E07409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Каховського району Херсонської області</w:t>
      </w:r>
    </w:p>
    <w:p w:rsidR="00E07409" w:rsidRPr="00197A8B" w:rsidRDefault="00765ADB" w:rsidP="00E07409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дванадцята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E07409" w:rsidRPr="00197A8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сесія восьмого скликання</w:t>
      </w:r>
    </w:p>
    <w:p w:rsidR="00E07409" w:rsidRPr="00197A8B" w:rsidRDefault="00E07409" w:rsidP="00E07409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07409" w:rsidRPr="00197A8B" w:rsidRDefault="00E07409" w:rsidP="00E07409">
      <w:pPr>
        <w:pStyle w:val="a4"/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РІШЕННЯ                                     ПРОЄКТ</w:t>
      </w:r>
    </w:p>
    <w:p w:rsidR="00E07409" w:rsidRPr="00197A8B" w:rsidRDefault="00E07409" w:rsidP="00E07409">
      <w:pPr>
        <w:pStyle w:val="a4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с. Тавричанка</w:t>
      </w:r>
    </w:p>
    <w:p w:rsidR="00197A8B" w:rsidRPr="00197A8B" w:rsidRDefault="00197A8B" w:rsidP="00197A8B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 w:themeColor="text1"/>
          <w:sz w:val="24"/>
          <w:szCs w:val="24"/>
          <w:lang w:val="uk-UA"/>
        </w:rPr>
      </w:pPr>
    </w:p>
    <w:p w:rsidR="00BD2481" w:rsidRPr="00197A8B" w:rsidRDefault="00BD2481" w:rsidP="00197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списання</w:t>
      </w:r>
      <w:proofErr w:type="spellEnd"/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основних</w:t>
      </w:r>
      <w:proofErr w:type="spellEnd"/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засобів</w:t>
      </w:r>
      <w:proofErr w:type="spellEnd"/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BD2481" w:rsidRPr="00197A8B" w:rsidRDefault="00BD2481" w:rsidP="00197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 балансу </w:t>
      </w:r>
      <w:proofErr w:type="spellStart"/>
      <w:r w:rsidR="00E07409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Тавричансько</w:t>
      </w:r>
      <w:proofErr w:type="spellEnd"/>
      <w:r w:rsidR="00E07409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ї сільської</w:t>
      </w:r>
    </w:p>
    <w:p w:rsidR="00BD2481" w:rsidRPr="00197A8B" w:rsidRDefault="00E07409" w:rsidP="00197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ради Каховського району Херсонської області</w:t>
      </w:r>
    </w:p>
    <w:p w:rsidR="00197A8B" w:rsidRPr="00197A8B" w:rsidRDefault="00197A8B" w:rsidP="00197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D2481" w:rsidRPr="00197A8B" w:rsidRDefault="00E07409" w:rsidP="007D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730A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відомості </w:t>
      </w:r>
      <w:r w:rsidR="007C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об’єкти комунальної власності, які пропонуються до списання станом на 18.08.2021 року </w:t>
      </w:r>
      <w:r w:rsidR="00730A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акт інвентаризації </w:t>
      </w:r>
      <w:r w:rsidR="007C6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об’єктів комунальної власності, що пропонуються до списання від 18.08.2021 року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D1778" w:rsidRP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акт списання основних засобів</w:t>
      </w:r>
      <w:r w:rsid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(часткової ліквідації), </w:t>
      </w:r>
      <w:r w:rsidR="007D1778" w:rsidRP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техніко-економічне обґрунтування</w:t>
      </w:r>
      <w:r w:rsid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D1778" w:rsidRP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необхідності списання фрагментів дощувальних машин</w:t>
      </w:r>
      <w:r w:rsid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D1778" w:rsidRP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</w:t>
      </w:r>
      <w:r w:rsidR="007D1778" w:rsidRP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регат»</w:t>
      </w:r>
      <w:r w:rsidR="007D1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враховуючи </w:t>
      </w:r>
      <w:r w:rsidR="00E45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лист ТОВ «ТД «</w:t>
      </w:r>
      <w:proofErr w:type="spellStart"/>
      <w:r w:rsidR="00E45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Продексім</w:t>
      </w:r>
      <w:proofErr w:type="spellEnd"/>
      <w:r w:rsidR="00E45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» № 09/08-21від 09.08.2021 року, 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висновки та рекомендації </w:t>
      </w:r>
      <w:r w:rsidR="00197A8B" w:rsidRPr="00197A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постійної комісії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керуючись </w:t>
      </w:r>
      <w:r w:rsidR="00197A8B" w:rsidRPr="00197A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Положенням про порядок списання майна комунальної власності об’єднаної територіальної громади Тавричанської сільської ради Каховського району Херсонської області ради, затверджен</w:t>
      </w:r>
      <w:r w:rsidR="00B14F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="00197A8B" w:rsidRPr="00197A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рішенням сесії Тавричанської сільської ради </w:t>
      </w:r>
      <w:r w:rsidR="00D63D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Каховського району Херсонської області </w:t>
      </w:r>
      <w:r w:rsidR="00197A8B" w:rsidRPr="00197A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963 від 04.06.2021 року,</w:t>
      </w:r>
      <w:r w:rsidR="00197A8B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ст.</w:t>
      </w:r>
      <w:r w:rsidR="00197A8B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25, 26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197A8B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сільська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рада</w:t>
      </w:r>
    </w:p>
    <w:p w:rsidR="00BD2481" w:rsidRPr="00197A8B" w:rsidRDefault="00BD2481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BD2481" w:rsidRPr="00B14FFE" w:rsidRDefault="00E45840" w:rsidP="00BD2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ВИРІШИЛ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А:</w:t>
      </w:r>
    </w:p>
    <w:p w:rsidR="00BD2481" w:rsidRPr="00197A8B" w:rsidRDefault="00BD2481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      </w:t>
      </w:r>
    </w:p>
    <w:p w:rsidR="00BD2481" w:rsidRPr="00197A8B" w:rsidRDefault="00197A8B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 Дозволити 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Тавричанській сільській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раді </w:t>
      </w:r>
      <w:r w:rsidR="00D63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Каховського району Херсонської області 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списати з балансу основні засоби, які непридатні для подальшої експлуатації, а саме:</w:t>
      </w:r>
    </w:p>
    <w:p w:rsidR="00BD2481" w:rsidRPr="00197A8B" w:rsidRDefault="00197A8B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101420272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BD2481" w:rsidRPr="00197A8B" w:rsidRDefault="00197A8B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101420273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197A8B" w:rsidRPr="00197A8B" w:rsidRDefault="00197A8B" w:rsidP="00197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ab/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101420274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197A8B" w:rsidRPr="00197A8B" w:rsidRDefault="00197A8B" w:rsidP="00197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197A8B" w:rsidRPr="00197A8B" w:rsidRDefault="00197A8B" w:rsidP="00197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101420279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197A8B" w:rsidRPr="00197A8B" w:rsidRDefault="00197A8B" w:rsidP="00197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101420280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197A8B" w:rsidRPr="00197A8B" w:rsidRDefault="00197A8B" w:rsidP="00197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101420281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197A8B" w:rsidRPr="00197A8B" w:rsidRDefault="00197A8B" w:rsidP="00197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101420282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197A8B" w:rsidRPr="00197A8B" w:rsidRDefault="00197A8B" w:rsidP="00197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101420283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випуску;</w:t>
      </w:r>
    </w:p>
    <w:p w:rsidR="00BD2481" w:rsidRPr="00197A8B" w:rsidRDefault="00197A8B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C00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фрагмент дощувальної машини</w:t>
      </w:r>
      <w:r w:rsidR="00C009A3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«Фрегат»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інвентарний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A6B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101420285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1975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випуску.</w:t>
      </w:r>
    </w:p>
    <w:p w:rsidR="00BD2481" w:rsidRPr="00197A8B" w:rsidRDefault="00BD2481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      </w:t>
      </w:r>
    </w:p>
    <w:p w:rsidR="00BD2481" w:rsidRPr="00197A8B" w:rsidRDefault="00197A8B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BD2481" w:rsidRPr="008E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Матеріали, що вироблено з металу здати на металобрухт.</w:t>
      </w:r>
    </w:p>
    <w:p w:rsidR="00BD2481" w:rsidRPr="00197A8B" w:rsidRDefault="00BD2481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      </w:t>
      </w:r>
    </w:p>
    <w:p w:rsidR="00BD2481" w:rsidRPr="00197A8B" w:rsidRDefault="00197A8B" w:rsidP="00BD2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3. </w:t>
      </w:r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даного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земельного кадастру,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планування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території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архітектури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благоустрою,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житлової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комунального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транспорту,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природокористування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довкілля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енергозбереження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комунального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майна та </w:t>
      </w:r>
      <w:proofErr w:type="spellStart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приватизації</w:t>
      </w:r>
      <w:proofErr w:type="spellEnd"/>
      <w:r w:rsidRPr="00197A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2481" w:rsidRPr="00197A8B" w:rsidRDefault="00BD2481" w:rsidP="00BD248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E07409" w:rsidRPr="00197A8B" w:rsidRDefault="00197A8B" w:rsidP="00197A8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Сільський голова</w:t>
      </w:r>
      <w:r w:rsidR="00BD2481"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                                                               </w:t>
      </w:r>
      <w:r w:rsidRPr="00197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Сергій ОЖГО</w:t>
      </w:r>
      <w:r w:rsidR="00E07409" w:rsidRPr="00197A8B">
        <w:rPr>
          <w:rFonts w:ascii="Open Sans" w:eastAsia="Times New Roman" w:hAnsi="Open Sans" w:cs="Times New Roman"/>
          <w:color w:val="000000" w:themeColor="text1"/>
          <w:sz w:val="24"/>
          <w:szCs w:val="24"/>
          <w:lang w:val="uk-UA"/>
        </w:rPr>
        <w:br w:type="page"/>
      </w:r>
    </w:p>
    <w:p w:rsidR="003A3089" w:rsidRDefault="00E07409" w:rsidP="00E07409">
      <w:pPr>
        <w:shd w:val="clear" w:color="auto" w:fill="FFFFFF"/>
        <w:spacing w:before="150" w:after="150" w:line="240" w:lineRule="auto"/>
        <w:ind w:left="5103" w:right="450"/>
        <w:jc w:val="center"/>
        <w:rPr>
          <w:rFonts w:ascii="Times New Roman" w:hAnsi="Times New Roman"/>
          <w:bCs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b/>
          <w:bCs/>
          <w:color w:val="000000" w:themeColor="text1"/>
          <w:sz w:val="24"/>
          <w:lang w:val="uk-UA" w:eastAsia="uk-UA"/>
        </w:rPr>
        <w:lastRenderedPageBreak/>
        <w:t>ЗАТВЕРДЖУЮ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="003A3089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Сільський голова Тавричанської сільської ради Каховського району Херсонської області</w:t>
      </w:r>
    </w:p>
    <w:p w:rsidR="00E07409" w:rsidRPr="00197A8B" w:rsidRDefault="003A3089" w:rsidP="00E07409">
      <w:pPr>
        <w:shd w:val="clear" w:color="auto" w:fill="FFFFFF"/>
        <w:spacing w:before="150" w:after="150" w:line="240" w:lineRule="auto"/>
        <w:ind w:left="5103" w:right="450"/>
        <w:jc w:val="center"/>
        <w:rPr>
          <w:rFonts w:ascii="Times New Roman" w:hAnsi="Times New Roman"/>
          <w:bCs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Сергій ОЖГО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="00E07409"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_________ _____________________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 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="00E07409"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«</w:t>
      </w:r>
      <w:r w:rsidR="00804016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18</w:t>
      </w:r>
      <w:r w:rsidR="00E07409"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 xml:space="preserve">» </w:t>
      </w:r>
      <w:r w:rsidR="00804016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серпня</w:t>
      </w:r>
      <w:r w:rsidR="00E07409"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 xml:space="preserve"> 202</w:t>
      </w:r>
      <w:r w:rsidR="00804016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1</w:t>
      </w:r>
      <w:r w:rsidR="00E07409"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 xml:space="preserve"> р.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="00E07409"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М.П.</w:t>
      </w:r>
    </w:p>
    <w:p w:rsidR="00E07409" w:rsidRPr="00197A8B" w:rsidRDefault="00E07409" w:rsidP="00E07409">
      <w:pPr>
        <w:shd w:val="clear" w:color="auto" w:fill="FFFFFF"/>
        <w:spacing w:before="150" w:after="150" w:line="240" w:lineRule="auto"/>
        <w:ind w:left="5103" w:right="450"/>
        <w:jc w:val="center"/>
        <w:rPr>
          <w:rFonts w:ascii="Times New Roman" w:hAnsi="Times New Roman"/>
          <w:bCs/>
          <w:color w:val="000000" w:themeColor="text1"/>
          <w:szCs w:val="28"/>
          <w:lang w:val="uk-UA" w:eastAsia="uk-UA"/>
        </w:rPr>
      </w:pPr>
    </w:p>
    <w:p w:rsidR="00E07409" w:rsidRPr="00197A8B" w:rsidRDefault="00E07409" w:rsidP="00E0740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</w:pP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>ВІДОМОСТІ 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>про об'єкти комунальної вл</w:t>
      </w:r>
      <w:r w:rsidR="009C5B6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>а</w:t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>сності, які пропонуються до списання станом на «</w:t>
      </w:r>
      <w:r w:rsidR="00804016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>18</w:t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 xml:space="preserve">» </w:t>
      </w:r>
      <w:r w:rsidR="00804016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>серпня</w:t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 xml:space="preserve"> 202</w:t>
      </w:r>
      <w:r w:rsidR="00804016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>1</w:t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 xml:space="preserve"> р.</w:t>
      </w:r>
    </w:p>
    <w:p w:rsidR="00E07409" w:rsidRPr="00197A8B" w:rsidRDefault="00E07409" w:rsidP="00E0740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000000" w:themeColor="text1"/>
          <w:sz w:val="24"/>
          <w:lang w:val="uk-UA" w:eastAsia="uk-UA"/>
        </w:rPr>
      </w:pPr>
    </w:p>
    <w:tbl>
      <w:tblPr>
        <w:tblW w:w="5370" w:type="pct"/>
        <w:tblInd w:w="-694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710"/>
        <w:gridCol w:w="770"/>
        <w:gridCol w:w="1000"/>
        <w:gridCol w:w="913"/>
        <w:gridCol w:w="955"/>
        <w:gridCol w:w="992"/>
        <w:gridCol w:w="824"/>
        <w:gridCol w:w="933"/>
        <w:gridCol w:w="921"/>
        <w:gridCol w:w="835"/>
        <w:gridCol w:w="800"/>
      </w:tblGrid>
      <w:tr w:rsidR="00E07409" w:rsidRPr="00197A8B" w:rsidTr="00770906">
        <w:tc>
          <w:tcPr>
            <w:tcW w:w="2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ind w:left="-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bookmarkStart w:id="1" w:name="n190"/>
            <w:bookmarkEnd w:id="1"/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 xml:space="preserve">№ </w:t>
            </w:r>
          </w:p>
          <w:p w:rsidR="00E07409" w:rsidRPr="00197A8B" w:rsidRDefault="00E07409" w:rsidP="00FB5044">
            <w:pPr>
              <w:spacing w:before="150" w:after="150" w:line="240" w:lineRule="auto"/>
              <w:ind w:left="-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п/п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7409" w:rsidRPr="00197A8B" w:rsidRDefault="00E07409" w:rsidP="00FB5044">
            <w:pPr>
              <w:spacing w:before="150" w:after="150" w:line="240" w:lineRule="auto"/>
              <w:ind w:left="-142" w:right="113"/>
              <w:jc w:val="center"/>
              <w:rPr>
                <w:rFonts w:ascii="Times New Roman" w:hAnsi="Times New Roman"/>
                <w:color w:val="000000" w:themeColor="text1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lang w:val="uk-UA" w:eastAsia="uk-UA"/>
              </w:rPr>
              <w:t>Найменування об'єкта</w:t>
            </w:r>
          </w:p>
        </w:tc>
        <w:tc>
          <w:tcPr>
            <w:tcW w:w="38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Рік випуску (дата введення в експлуатацію)</w:t>
            </w:r>
          </w:p>
        </w:tc>
        <w:tc>
          <w:tcPr>
            <w:tcW w:w="14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Номер об'єкта</w:t>
            </w:r>
          </w:p>
        </w:tc>
        <w:tc>
          <w:tcPr>
            <w:tcW w:w="4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Інформація про проведення модернізації, модифікації, добудови, дообладнання, реконструкції</w:t>
            </w:r>
          </w:p>
        </w:tc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Вартість здійснених капітальних інвестицій, грн.</w:t>
            </w:r>
          </w:p>
        </w:tc>
        <w:tc>
          <w:tcPr>
            <w:tcW w:w="4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Первісна (переоцінена) вартість, грн.</w:t>
            </w:r>
          </w:p>
        </w:tc>
        <w:tc>
          <w:tcPr>
            <w:tcW w:w="45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Сума нарахованого зносу, грн.</w:t>
            </w:r>
          </w:p>
        </w:tc>
        <w:tc>
          <w:tcPr>
            <w:tcW w:w="4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Балансова (залишкова) вартість, грн.</w:t>
            </w:r>
          </w:p>
        </w:tc>
        <w:tc>
          <w:tcPr>
            <w:tcW w:w="39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Ліквідаційна вартість, грн.</w:t>
            </w:r>
          </w:p>
        </w:tc>
      </w:tr>
      <w:tr w:rsidR="00E07409" w:rsidRPr="00197A8B" w:rsidTr="00151D55">
        <w:trPr>
          <w:trHeight w:val="2689"/>
        </w:trPr>
        <w:tc>
          <w:tcPr>
            <w:tcW w:w="2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Інвентар-ний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proofErr w:type="spellStart"/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Заводсь-кий</w:t>
            </w:r>
            <w:proofErr w:type="spellEnd"/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Паспорт-ний</w:t>
            </w:r>
          </w:p>
        </w:tc>
        <w:tc>
          <w:tcPr>
            <w:tcW w:w="4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6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5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</w:tr>
      <w:tr w:rsidR="00E07409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7409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101420272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47900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37362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10538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101420273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47900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37362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10538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101420274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41800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32604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9196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lastRenderedPageBreak/>
              <w:t>4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101420275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45600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35568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10032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101420279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45157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35222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9935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101420280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45157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35222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9935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101420281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45600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35568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10032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101420282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43900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34242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9658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101420283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43900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34242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9658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E45840" w:rsidRPr="00197A8B" w:rsidTr="00151D55">
        <w:trPr>
          <w:trHeight w:val="427"/>
        </w:trPr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E45840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C009A3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</w:t>
            </w: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lastRenderedPageBreak/>
              <w:t>и «Фрегат»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9A24FB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lastRenderedPageBreak/>
              <w:t>1975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34356C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101420285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43900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34242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7F515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9658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5840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  <w:tr w:rsidR="00770906" w:rsidRPr="00197A8B" w:rsidTr="00E01635">
        <w:trPr>
          <w:trHeight w:val="427"/>
        </w:trPr>
        <w:tc>
          <w:tcPr>
            <w:tcW w:w="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906" w:rsidRPr="0034356C" w:rsidRDefault="0077090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lastRenderedPageBreak/>
              <w:t>Усього: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906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906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4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906" w:rsidRDefault="0077090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450814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906" w:rsidRPr="0034356C" w:rsidRDefault="0077090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351634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906" w:rsidRPr="0034356C" w:rsidRDefault="00770906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99180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906" w:rsidRPr="0034356C" w:rsidRDefault="006E032D" w:rsidP="0034356C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-</w:t>
            </w:r>
          </w:p>
        </w:tc>
      </w:tr>
    </w:tbl>
    <w:p w:rsidR="00E07409" w:rsidRPr="00197A8B" w:rsidRDefault="00E07409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2" w:name="n191"/>
      <w:bookmarkEnd w:id="2"/>
    </w:p>
    <w:p w:rsidR="00E07409" w:rsidRPr="00197A8B" w:rsidRDefault="00E07409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</w:pPr>
      <w:r w:rsidRPr="007D1778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Дані про дорогоцінні метали </w:t>
      </w:r>
      <w:r w:rsidR="00151D55" w:rsidRPr="007D1778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-</w:t>
      </w:r>
      <w:r w:rsidRPr="007D1778"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>_________________________________</w:t>
      </w:r>
      <w:r w:rsidRPr="00197A8B"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 xml:space="preserve"> </w:t>
      </w:r>
    </w:p>
    <w:p w:rsidR="00E07409" w:rsidRPr="00197A8B" w:rsidRDefault="00151D55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ab/>
      </w:r>
      <w:r w:rsidR="00E07409" w:rsidRPr="00197A8B"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>(подаються у разі їх наявності за кожним об'єктом)</w:t>
      </w:r>
    </w:p>
    <w:p w:rsidR="00E07409" w:rsidRPr="00197A8B" w:rsidRDefault="00E07409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lang w:val="uk-UA" w:eastAsia="uk-UA"/>
        </w:rPr>
      </w:pPr>
    </w:p>
    <w:p w:rsidR="003A3089" w:rsidRPr="00197A8B" w:rsidRDefault="003A3089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lang w:val="uk-UA" w:eastAsia="uk-UA"/>
        </w:rPr>
      </w:pPr>
    </w:p>
    <w:p w:rsidR="00E07409" w:rsidRPr="0034356C" w:rsidRDefault="003A3089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</w:pPr>
      <w:r>
        <w:rPr>
          <w:rFonts w:ascii="Times New Roman" w:hAnsi="Times New Roman"/>
          <w:color w:val="000000" w:themeColor="text1"/>
          <w:sz w:val="24"/>
          <w:lang w:val="uk-UA" w:eastAsia="uk-UA"/>
        </w:rPr>
        <w:t>Головний бухгалтер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                </w:t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      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________                         </w:t>
      </w:r>
      <w:r w:rsidR="0034356C" w:rsidRPr="0034356C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Н.С. Русалімова</w:t>
      </w:r>
    </w:p>
    <w:p w:rsidR="00E07409" w:rsidRPr="00197A8B" w:rsidRDefault="00E07409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</w:pPr>
      <w:r w:rsidRPr="00197A8B"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 xml:space="preserve">                                                                             (підпис)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                         </w:t>
      </w:r>
      <w:r w:rsidR="0034356C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Pr="00197A8B"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  <w:t>(ініціали та прізвище)</w:t>
      </w:r>
    </w:p>
    <w:p w:rsidR="00E07409" w:rsidRPr="00197A8B" w:rsidRDefault="00E07409" w:rsidP="00E0740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val="uk-UA" w:eastAsia="uk-UA"/>
        </w:rPr>
      </w:pPr>
    </w:p>
    <w:p w:rsidR="00E07409" w:rsidRPr="00197A8B" w:rsidRDefault="00E07409" w:rsidP="00E07409">
      <w:pPr>
        <w:rPr>
          <w:rFonts w:ascii="Times New Roman" w:hAnsi="Times New Roman"/>
          <w:bCs/>
          <w:color w:val="000000" w:themeColor="text1"/>
          <w:sz w:val="24"/>
          <w:lang w:val="uk-UA" w:eastAsia="uk-UA"/>
        </w:rPr>
      </w:pPr>
      <w:bookmarkStart w:id="3" w:name="n196"/>
      <w:bookmarkEnd w:id="3"/>
      <w:r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br w:type="page"/>
      </w:r>
    </w:p>
    <w:p w:rsidR="003A3089" w:rsidRDefault="003A3089" w:rsidP="003A3089">
      <w:pPr>
        <w:shd w:val="clear" w:color="auto" w:fill="FFFFFF"/>
        <w:spacing w:before="150" w:after="150" w:line="240" w:lineRule="auto"/>
        <w:ind w:left="5103" w:right="450"/>
        <w:jc w:val="center"/>
        <w:rPr>
          <w:rFonts w:ascii="Times New Roman" w:hAnsi="Times New Roman"/>
          <w:bCs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b/>
          <w:bCs/>
          <w:color w:val="000000" w:themeColor="text1"/>
          <w:sz w:val="24"/>
          <w:lang w:val="uk-UA" w:eastAsia="uk-UA"/>
        </w:rPr>
        <w:lastRenderedPageBreak/>
        <w:t>ЗАТВЕРДЖУЮ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Сільський голова Тавричанської сільської ради Каховського району Херсонської області</w:t>
      </w:r>
    </w:p>
    <w:p w:rsidR="00E07409" w:rsidRPr="00197A8B" w:rsidRDefault="003A3089" w:rsidP="003A3089">
      <w:pPr>
        <w:shd w:val="clear" w:color="auto" w:fill="FFFFFF"/>
        <w:spacing w:line="240" w:lineRule="auto"/>
        <w:ind w:left="5103" w:right="450"/>
        <w:jc w:val="center"/>
        <w:rPr>
          <w:rFonts w:ascii="Times New Roman" w:hAnsi="Times New Roman"/>
          <w:bCs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Сергій ОЖГО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_________ _____________________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 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«</w:t>
      </w:r>
      <w:r w:rsidR="00804016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18</w:t>
      </w:r>
      <w:r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 xml:space="preserve">» </w:t>
      </w:r>
      <w:r w:rsidR="00804016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серпня</w:t>
      </w:r>
      <w:r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 xml:space="preserve"> 202</w:t>
      </w:r>
      <w:r w:rsidR="00804016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1</w:t>
      </w:r>
      <w:r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 xml:space="preserve"> р.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 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 w:rsidRPr="00197A8B">
        <w:rPr>
          <w:rFonts w:ascii="Times New Roman" w:hAnsi="Times New Roman"/>
          <w:bCs/>
          <w:color w:val="000000" w:themeColor="text1"/>
          <w:sz w:val="24"/>
          <w:lang w:val="uk-UA" w:eastAsia="uk-UA"/>
        </w:rPr>
        <w:t>М.П.</w:t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Consolas" w:hAnsi="Consolas" w:cs="Consolas"/>
          <w:b/>
          <w:bCs/>
          <w:color w:val="000000" w:themeColor="text1"/>
          <w:sz w:val="26"/>
          <w:szCs w:val="26"/>
          <w:lang w:val="uk-UA" w:eastAsia="uk-UA"/>
        </w:rPr>
      </w:pP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color w:val="000000" w:themeColor="text1"/>
          <w:szCs w:val="28"/>
          <w:lang w:val="uk-UA" w:eastAsia="uk-UA"/>
        </w:rPr>
      </w:pP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t xml:space="preserve">АКТ </w:t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br/>
        <w:t xml:space="preserve">      інвентаризації об'єктів комунальної власності, </w:t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br/>
        <w:t xml:space="preserve">   що пропонуються до списання </w:t>
      </w:r>
      <w:r w:rsidRPr="00197A8B">
        <w:rPr>
          <w:rFonts w:ascii="Times New Roman" w:hAnsi="Times New Roman"/>
          <w:b/>
          <w:bCs/>
          <w:color w:val="000000" w:themeColor="text1"/>
          <w:szCs w:val="28"/>
          <w:lang w:val="uk-UA" w:eastAsia="uk-UA"/>
        </w:rPr>
        <w:br/>
      </w:r>
    </w:p>
    <w:p w:rsidR="003A3089" w:rsidRPr="002660F6" w:rsidRDefault="003A308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bookmarkStart w:id="4" w:name="o138"/>
      <w:bookmarkEnd w:id="4"/>
      <w:r w:rsidRPr="002660F6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Тавричанська сільська рада Каховського району Херсонської області, 74862, Херсонська область, Каховський район, с. Тавричанка, вул. Соборна, б. 26</w:t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color w:val="000000" w:themeColor="text1"/>
          <w:sz w:val="26"/>
          <w:szCs w:val="26"/>
          <w:lang w:val="uk-UA" w:eastAsia="uk-UA"/>
        </w:rPr>
        <w:t xml:space="preserve">__________________________________________________________________ </w:t>
      </w:r>
      <w:r w:rsidRPr="00197A8B">
        <w:rPr>
          <w:rFonts w:ascii="Times New Roman" w:hAnsi="Times New Roman"/>
          <w:color w:val="000000" w:themeColor="text1"/>
          <w:sz w:val="26"/>
          <w:szCs w:val="26"/>
          <w:lang w:val="uk-UA" w:eastAsia="uk-UA"/>
        </w:rPr>
        <w:br/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(найменування суб'єкта господарювання та його місцезнаходження</w:t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________________________________________________________________________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  <w:t xml:space="preserve">      (цеху, дільниці тощо), де проводилась інвентаризація)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p w:rsidR="001D5CF7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5" w:name="o140"/>
      <w:bookmarkEnd w:id="5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   На підставі </w:t>
      </w:r>
      <w:r w:rsidR="001D5CF7">
        <w:rPr>
          <w:rFonts w:ascii="Times New Roman" w:hAnsi="Times New Roman"/>
          <w:color w:val="000000" w:themeColor="text1"/>
          <w:sz w:val="24"/>
          <w:lang w:val="uk-UA" w:eastAsia="uk-UA"/>
        </w:rPr>
        <w:t>розпорядження сільського голови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від </w:t>
      </w:r>
      <w:r w:rsidR="001D5CF7">
        <w:rPr>
          <w:rFonts w:ascii="Times New Roman" w:hAnsi="Times New Roman"/>
          <w:color w:val="000000" w:themeColor="text1"/>
          <w:sz w:val="24"/>
          <w:lang w:val="uk-UA" w:eastAsia="uk-UA"/>
        </w:rPr>
        <w:t>18 серпня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20</w:t>
      </w:r>
      <w:r w:rsid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21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р. </w:t>
      </w:r>
      <w:r w:rsid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№ 123 </w:t>
      </w:r>
      <w:r w:rsidR="001D5CF7">
        <w:rPr>
          <w:rFonts w:ascii="Times New Roman" w:hAnsi="Times New Roman"/>
          <w:color w:val="000000" w:themeColor="text1"/>
          <w:sz w:val="24"/>
          <w:lang w:val="uk-UA" w:eastAsia="uk-UA"/>
        </w:rPr>
        <w:br/>
        <w:t xml:space="preserve">комісією у складі: </w:t>
      </w:r>
    </w:p>
    <w:p w:rsidR="000F30D6" w:rsidRDefault="001D5CF7" w:rsidP="001D5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D5CF7">
        <w:rPr>
          <w:rFonts w:ascii="Times New Roman" w:hAnsi="Times New Roman"/>
          <w:b/>
          <w:color w:val="000000" w:themeColor="text1"/>
          <w:sz w:val="24"/>
          <w:lang w:val="uk-UA" w:eastAsia="uk-UA"/>
        </w:rPr>
        <w:t>Голова комісії:</w:t>
      </w:r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proofErr w:type="spellStart"/>
      <w:r w:rsidR="000F30D6">
        <w:rPr>
          <w:rFonts w:ascii="Times New Roman" w:hAnsi="Times New Roman"/>
          <w:color w:val="000000" w:themeColor="text1"/>
          <w:sz w:val="24"/>
          <w:lang w:val="uk-UA" w:eastAsia="uk-UA"/>
        </w:rPr>
        <w:t>Ожго</w:t>
      </w:r>
      <w:proofErr w:type="spellEnd"/>
      <w:r w:rsidR="000F30D6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С.Ф. – сільський голова.</w:t>
      </w:r>
    </w:p>
    <w:p w:rsidR="001D5CF7" w:rsidRPr="001D5CF7" w:rsidRDefault="001D5CF7" w:rsidP="001D5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lang w:val="uk-UA" w:eastAsia="uk-UA"/>
        </w:rPr>
      </w:pPr>
      <w:r w:rsidRPr="001D5CF7">
        <w:rPr>
          <w:rFonts w:ascii="Times New Roman" w:hAnsi="Times New Roman"/>
          <w:b/>
          <w:color w:val="000000" w:themeColor="text1"/>
          <w:sz w:val="24"/>
          <w:lang w:val="uk-UA" w:eastAsia="uk-UA"/>
        </w:rPr>
        <w:t>Члени комісії:</w:t>
      </w:r>
    </w:p>
    <w:p w:rsidR="000F30D6" w:rsidRDefault="000F30D6" w:rsidP="001D5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>Русалімова Н.С. – головний бухгалтер;</w:t>
      </w:r>
    </w:p>
    <w:p w:rsidR="001D5CF7" w:rsidRPr="001D5CF7" w:rsidRDefault="001D5CF7" w:rsidP="001D5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proofErr w:type="spellStart"/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>Хаустова</w:t>
      </w:r>
      <w:proofErr w:type="spellEnd"/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Л.В.</w:t>
      </w:r>
      <w:r w:rsidR="00E32664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>- спеціаліст ІІ категорії з бухгалтерського обліку та звітності;</w:t>
      </w:r>
    </w:p>
    <w:p w:rsidR="001D5CF7" w:rsidRDefault="001D5CF7" w:rsidP="001D5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>Кравченко О.М. –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</w:t>
      </w:r>
      <w:r w:rsidR="000D05B1">
        <w:rPr>
          <w:rFonts w:ascii="Times New Roman" w:hAnsi="Times New Roman"/>
          <w:color w:val="000000" w:themeColor="text1"/>
          <w:sz w:val="24"/>
          <w:lang w:val="uk-UA" w:eastAsia="uk-UA"/>
        </w:rPr>
        <w:t>.</w:t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_________________________________________________________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  <w:t xml:space="preserve">                                (посада, прізвище та ініціали членів комісії)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6" w:name="o142"/>
      <w:bookmarkEnd w:id="6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проведено інвентаризацію   об'єктів   </w:t>
      </w:r>
      <w:r w:rsidR="007036DA">
        <w:rPr>
          <w:rFonts w:ascii="Times New Roman" w:hAnsi="Times New Roman"/>
          <w:color w:val="000000" w:themeColor="text1"/>
          <w:sz w:val="24"/>
          <w:lang w:val="uk-UA" w:eastAsia="uk-UA"/>
        </w:rPr>
        <w:t>комунальної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 власності,    що пропонуються  до  списання  і  відображаються  на субрахунку </w:t>
      </w:r>
      <w:r w:rsidR="00804016" w:rsidRPr="000F7934">
        <w:rPr>
          <w:rFonts w:ascii="Times New Roman" w:hAnsi="Times New Roman"/>
          <w:color w:val="000000" w:themeColor="text1"/>
          <w:sz w:val="24"/>
          <w:lang w:val="uk-UA" w:eastAsia="uk-UA"/>
        </w:rPr>
        <w:t>№</w:t>
      </w:r>
      <w:r w:rsidRPr="000F7934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0F7934">
        <w:rPr>
          <w:rFonts w:ascii="Times New Roman" w:hAnsi="Times New Roman"/>
          <w:color w:val="000000" w:themeColor="text1"/>
          <w:sz w:val="24"/>
          <w:lang w:val="uk-UA" w:eastAsia="uk-UA"/>
        </w:rPr>
        <w:t>01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станом на 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18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серпня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20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21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р.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7" w:name="o143"/>
      <w:bookmarkEnd w:id="7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   Інвентаризацію розпочато 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18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серпня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20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21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р.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8" w:name="o144"/>
      <w:bookmarkEnd w:id="8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   Інвентаризацію закінчено 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18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серпня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20</w:t>
      </w:r>
      <w:r w:rsidR="00804016">
        <w:rPr>
          <w:rFonts w:ascii="Times New Roman" w:hAnsi="Times New Roman"/>
          <w:color w:val="000000" w:themeColor="text1"/>
          <w:sz w:val="24"/>
          <w:lang w:val="uk-UA" w:eastAsia="uk-UA"/>
        </w:rPr>
        <w:t>21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р.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9" w:name="o145"/>
      <w:bookmarkEnd w:id="9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lastRenderedPageBreak/>
        <w:t xml:space="preserve">     Під час проведення інвентаризації встановлено таке: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tbl>
      <w:tblPr>
        <w:tblW w:w="5370" w:type="pct"/>
        <w:tblInd w:w="-694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710"/>
        <w:gridCol w:w="768"/>
        <w:gridCol w:w="790"/>
        <w:gridCol w:w="851"/>
        <w:gridCol w:w="851"/>
        <w:gridCol w:w="1369"/>
        <w:gridCol w:w="899"/>
        <w:gridCol w:w="859"/>
        <w:gridCol w:w="843"/>
        <w:gridCol w:w="915"/>
        <w:gridCol w:w="800"/>
      </w:tblGrid>
      <w:tr w:rsidR="00E07409" w:rsidRPr="00197A8B" w:rsidTr="00FB5044">
        <w:tc>
          <w:tcPr>
            <w:tcW w:w="21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ind w:left="-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bookmarkStart w:id="10" w:name="o146"/>
            <w:bookmarkEnd w:id="10"/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 xml:space="preserve">№ </w:t>
            </w:r>
          </w:p>
          <w:p w:rsidR="00E07409" w:rsidRPr="00197A8B" w:rsidRDefault="00E07409" w:rsidP="00FB5044">
            <w:pPr>
              <w:spacing w:before="150" w:after="150" w:line="240" w:lineRule="auto"/>
              <w:ind w:left="-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п/п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Найменування об'єкта</w:t>
            </w:r>
          </w:p>
        </w:tc>
        <w:tc>
          <w:tcPr>
            <w:tcW w:w="38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Рік випуску (дата введення в експлуатацію)</w:t>
            </w:r>
          </w:p>
        </w:tc>
        <w:tc>
          <w:tcPr>
            <w:tcW w:w="123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Номер об'єкта</w:t>
            </w:r>
          </w:p>
        </w:tc>
        <w:tc>
          <w:tcPr>
            <w:tcW w:w="6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Інформація про проведення модернізації, модифікації, добудови, дообладнання, реконструкції</w:t>
            </w:r>
          </w:p>
        </w:tc>
        <w:tc>
          <w:tcPr>
            <w:tcW w:w="17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409" w:rsidRPr="00197A8B" w:rsidRDefault="00E07409" w:rsidP="00AF008A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 xml:space="preserve">Станом на </w:t>
            </w:r>
            <w:r w:rsidR="00AF008A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18</w:t>
            </w: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 xml:space="preserve"> </w:t>
            </w:r>
            <w:r w:rsidR="00AF008A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серпня</w:t>
            </w: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 xml:space="preserve"> 20</w:t>
            </w:r>
            <w:r w:rsidR="00AF008A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21</w:t>
            </w: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 xml:space="preserve"> р.</w:t>
            </w:r>
          </w:p>
        </w:tc>
        <w:tc>
          <w:tcPr>
            <w:tcW w:w="397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Приміт-ка</w:t>
            </w:r>
          </w:p>
        </w:tc>
      </w:tr>
      <w:tr w:rsidR="00E07409" w:rsidRPr="00197A8B" w:rsidTr="00FB5044">
        <w:trPr>
          <w:trHeight w:val="694"/>
        </w:trPr>
        <w:tc>
          <w:tcPr>
            <w:tcW w:w="21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5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8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Інвентар-ний</w:t>
            </w:r>
          </w:p>
        </w:tc>
        <w:tc>
          <w:tcPr>
            <w:tcW w:w="4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proofErr w:type="spellStart"/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Заводсь-кий</w:t>
            </w:r>
            <w:proofErr w:type="spellEnd"/>
          </w:p>
        </w:tc>
        <w:tc>
          <w:tcPr>
            <w:tcW w:w="4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Паспорт-ний</w:t>
            </w:r>
          </w:p>
        </w:tc>
        <w:tc>
          <w:tcPr>
            <w:tcW w:w="679" w:type="pct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фактично виявлено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9" w:rsidRPr="00197A8B" w:rsidRDefault="00E07409" w:rsidP="00FB504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За даними бухгалтерського обліку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</w:tr>
      <w:tr w:rsidR="00E07409" w:rsidRPr="00197A8B" w:rsidTr="00FB5044">
        <w:trPr>
          <w:trHeight w:val="1377"/>
        </w:trPr>
        <w:tc>
          <w:tcPr>
            <w:tcW w:w="21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5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7409" w:rsidRPr="00197A8B" w:rsidRDefault="00E07409" w:rsidP="00FB5044">
            <w:pPr>
              <w:spacing w:before="150" w:after="150"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8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679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Первісна (переоцінена) вартість. грн.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Первісна (переоцінена) вартість. грн.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7409" w:rsidRPr="00197A8B" w:rsidRDefault="00E07409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101420272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47900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47900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2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101420273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47900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47900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3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101420274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41800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41800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101420275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45600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45600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5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</w:t>
            </w: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lastRenderedPageBreak/>
              <w:t>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lastRenderedPageBreak/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101420279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45157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45157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lastRenderedPageBreak/>
              <w:t>6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101420280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45157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45157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7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101420281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45600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45600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8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101420282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43900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43900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9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101420283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43900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43900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7036DA" w:rsidRPr="00197A8B" w:rsidTr="00FB5044">
        <w:trPr>
          <w:trHeight w:val="30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10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3A431C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009A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Фрагмент дощувальної машини «Фрегат»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9A24FB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1975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34356C" w:rsidRDefault="007036DA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4356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101420285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43900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374FBE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43900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6DA" w:rsidRPr="00197A8B" w:rsidRDefault="00ED4DB3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  <w:tr w:rsidR="00631078" w:rsidRPr="00197A8B" w:rsidTr="00857B41">
        <w:trPr>
          <w:trHeight w:val="305"/>
        </w:trPr>
        <w:tc>
          <w:tcPr>
            <w:tcW w:w="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078" w:rsidRPr="00197A8B" w:rsidRDefault="00631078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 w:rsidRPr="00197A8B"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Усього: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078" w:rsidRDefault="00631078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10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078" w:rsidRDefault="00631078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450814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078" w:rsidRDefault="00631078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10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078" w:rsidRDefault="00631078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450814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078" w:rsidRPr="00197A8B" w:rsidRDefault="006E032D" w:rsidP="00FB5044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uk-UA" w:eastAsia="uk-UA"/>
              </w:rPr>
              <w:t>-</w:t>
            </w:r>
          </w:p>
        </w:tc>
      </w:tr>
    </w:tbl>
    <w:p w:rsidR="00E07409" w:rsidRPr="00197A8B" w:rsidRDefault="00E860D0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color w:val="000000" w:themeColor="text1"/>
          <w:sz w:val="24"/>
          <w:lang w:val="uk-UA" w:eastAsia="uk-UA"/>
        </w:rPr>
        <w:br/>
        <w:t xml:space="preserve">  </w:t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11" w:name="o161"/>
      <w:bookmarkEnd w:id="11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Усього за актом: </w:t>
      </w:r>
      <w:r w:rsidR="00E860D0" w:rsidRPr="00E860D0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450814 грн. (чотириста п’ятдесят тисяч вісімсот чотирнадцять грн. 00 коп.)</w:t>
      </w:r>
      <w:r w:rsidRPr="00E860D0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_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_______________________________________________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  <w:t xml:space="preserve">                                  (цифрами і словами)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12" w:name="o163"/>
      <w:bookmarkEnd w:id="12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lastRenderedPageBreak/>
        <w:t xml:space="preserve">     1) загальна кількість об'єктів (фактично) </w:t>
      </w:r>
      <w:r w:rsidR="007A6ADD" w:rsidRPr="007A6ADD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10 (десять)</w:t>
      </w:r>
      <w:r w:rsidRPr="007A6ADD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__________________________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  <w:t xml:space="preserve">                                                                           (цифрами і словами)</w:t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   2) на суму, гривень (фактично) </w:t>
      </w:r>
      <w:r w:rsidR="00E860D0" w:rsidRPr="00E860D0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450814 грн. (чотириста п’ятдесят тисяч вісімсот чотирнадцять грн. 00 коп.)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__________________________________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  <w:t xml:space="preserve">                                                                           (цифрами і словами)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</w:p>
    <w:p w:rsidR="00E07409" w:rsidRPr="00197A8B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bookmarkStart w:id="13" w:name="o165"/>
      <w:bookmarkEnd w:id="13"/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</w:p>
    <w:p w:rsidR="001970EA" w:rsidRDefault="00E07409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Голова комісії: </w:t>
      </w:r>
    </w:p>
    <w:p w:rsidR="00E07409" w:rsidRPr="00197A8B" w:rsidRDefault="001970EA" w:rsidP="00E074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="00F40E06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сільський голова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 _________  </w:t>
      </w:r>
      <w:r w:rsidR="00F40E06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 xml:space="preserve">С.Ф. </w:t>
      </w:r>
      <w:proofErr w:type="spellStart"/>
      <w:r w:rsidR="00F40E06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Ожго</w:t>
      </w:r>
      <w:proofErr w:type="spellEnd"/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(посада)</w:t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(підпис)</w:t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(ініціали та прізвище) </w:t>
      </w:r>
      <w:r w:rsidR="00E07409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br/>
      </w:r>
      <w:bookmarkStart w:id="14" w:name="o166"/>
      <w:bookmarkEnd w:id="14"/>
    </w:p>
    <w:p w:rsidR="001970EA" w:rsidRDefault="00E07409" w:rsidP="001970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Члени комісії:  </w:t>
      </w:r>
    </w:p>
    <w:p w:rsidR="00F40E06" w:rsidRDefault="001970EA" w:rsidP="001970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="00F40E06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Русалімова Н.С.</w:t>
      </w:r>
      <w:r w:rsidR="00F40E06"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F40E06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_________</w:t>
      </w:r>
      <w:r w:rsidR="00F40E06"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F40E06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головний бухгалтер;</w:t>
      </w:r>
    </w:p>
    <w:p w:rsidR="00F40E06" w:rsidRDefault="00F40E06" w:rsidP="001970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</w:p>
    <w:p w:rsidR="001970EA" w:rsidRPr="001D5CF7" w:rsidRDefault="00F40E06" w:rsidP="001970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proofErr w:type="spellStart"/>
      <w:r w:rsidR="001970EA"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Хаустова</w:t>
      </w:r>
      <w:proofErr w:type="spellEnd"/>
      <w:r w:rsidR="001970EA"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 xml:space="preserve"> Л.В.</w:t>
      </w:r>
      <w:r w:rsidR="001970EA"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1970EA"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_________</w:t>
      </w:r>
      <w:r w:rsidR="001970EA"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="001970EA"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 xml:space="preserve">спеціаліст ІІ категорії з бухгалтерського обліку </w:t>
      </w:r>
      <w:r w:rsidR="001970EA"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="001970EA"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="001970EA"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та звітності;</w:t>
      </w:r>
    </w:p>
    <w:p w:rsidR="001970EA" w:rsidRDefault="001970EA" w:rsidP="001970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</w:p>
    <w:p w:rsidR="001970EA" w:rsidRPr="001970EA" w:rsidRDefault="001970EA" w:rsidP="001970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Кравченко О.М.</w:t>
      </w:r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Pr="00197A8B">
        <w:rPr>
          <w:rFonts w:ascii="Times New Roman" w:hAnsi="Times New Roman"/>
          <w:color w:val="000000" w:themeColor="text1"/>
          <w:sz w:val="24"/>
          <w:lang w:val="uk-UA" w:eastAsia="uk-UA"/>
        </w:rPr>
        <w:t>_________</w:t>
      </w:r>
      <w:r w:rsidRPr="001D5CF7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начальник відділу комунальної власності та</w:t>
      </w:r>
      <w:r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 xml:space="preserve"> </w:t>
      </w:r>
      <w:r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</w:p>
    <w:p w:rsidR="00E07409" w:rsidRPr="00197A8B" w:rsidRDefault="001970EA" w:rsidP="00F40E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lang w:val="uk-UA" w:eastAsia="uk-UA"/>
        </w:rPr>
      </w:pPr>
      <w:r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 xml:space="preserve">земельних відносин, житлово-комунального господарства, транспорту та </w:t>
      </w:r>
      <w:r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Pr="001970EA">
        <w:rPr>
          <w:rFonts w:ascii="Times New Roman" w:hAnsi="Times New Roman"/>
          <w:color w:val="000000" w:themeColor="text1"/>
          <w:sz w:val="24"/>
          <w:lang w:val="uk-UA" w:eastAsia="uk-UA"/>
        </w:rPr>
        <w:tab/>
      </w:r>
      <w:r w:rsidRPr="001970EA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благоустрою, містобудування та архітектури</w:t>
      </w:r>
      <w:r w:rsidR="00F40E06">
        <w:rPr>
          <w:rFonts w:ascii="Times New Roman" w:hAnsi="Times New Roman"/>
          <w:color w:val="000000" w:themeColor="text1"/>
          <w:sz w:val="24"/>
          <w:u w:val="single"/>
          <w:lang w:val="uk-UA" w:eastAsia="uk-UA"/>
        </w:rPr>
        <w:t>.</w:t>
      </w:r>
    </w:p>
    <w:p w:rsidR="002968D1" w:rsidRPr="00197A8B" w:rsidRDefault="002968D1" w:rsidP="00BD2481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000000" w:themeColor="text1"/>
          <w:sz w:val="24"/>
          <w:szCs w:val="24"/>
          <w:lang w:val="uk-UA"/>
        </w:rPr>
      </w:pPr>
    </w:p>
    <w:sectPr w:rsidR="002968D1" w:rsidRPr="00197A8B" w:rsidSect="00463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2481"/>
    <w:rsid w:val="000614CC"/>
    <w:rsid w:val="000730CC"/>
    <w:rsid w:val="000D05B1"/>
    <w:rsid w:val="000F30D6"/>
    <w:rsid w:val="000F7934"/>
    <w:rsid w:val="00151D55"/>
    <w:rsid w:val="001970EA"/>
    <w:rsid w:val="00197A8B"/>
    <w:rsid w:val="001D5CF7"/>
    <w:rsid w:val="002660F6"/>
    <w:rsid w:val="002968D1"/>
    <w:rsid w:val="0034356C"/>
    <w:rsid w:val="00362A65"/>
    <w:rsid w:val="00374FBE"/>
    <w:rsid w:val="003A3089"/>
    <w:rsid w:val="003A431C"/>
    <w:rsid w:val="003C4347"/>
    <w:rsid w:val="004176F1"/>
    <w:rsid w:val="00463509"/>
    <w:rsid w:val="00537F96"/>
    <w:rsid w:val="005B35D9"/>
    <w:rsid w:val="00631078"/>
    <w:rsid w:val="006E032D"/>
    <w:rsid w:val="007036DA"/>
    <w:rsid w:val="00730A7B"/>
    <w:rsid w:val="00765ADB"/>
    <w:rsid w:val="00770906"/>
    <w:rsid w:val="007A6ADD"/>
    <w:rsid w:val="007B0511"/>
    <w:rsid w:val="007C65FF"/>
    <w:rsid w:val="007D1778"/>
    <w:rsid w:val="007F5156"/>
    <w:rsid w:val="00804016"/>
    <w:rsid w:val="008E2A12"/>
    <w:rsid w:val="009A24FB"/>
    <w:rsid w:val="009C5B6B"/>
    <w:rsid w:val="00AF008A"/>
    <w:rsid w:val="00B14FFE"/>
    <w:rsid w:val="00BD2481"/>
    <w:rsid w:val="00C009A3"/>
    <w:rsid w:val="00C63F88"/>
    <w:rsid w:val="00D63DE6"/>
    <w:rsid w:val="00DA6B94"/>
    <w:rsid w:val="00E07409"/>
    <w:rsid w:val="00E32664"/>
    <w:rsid w:val="00E45840"/>
    <w:rsid w:val="00E55680"/>
    <w:rsid w:val="00E860D0"/>
    <w:rsid w:val="00ED4DB3"/>
    <w:rsid w:val="00F40E06"/>
    <w:rsid w:val="00FE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4BB8"/>
  <w15:docId w15:val="{C7D88417-D6DC-42F7-B991-9EAE9F28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2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0740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AA4D-B909-4E62-8939-49B52E71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5624</Words>
  <Characters>3207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Vponomarenko1@outlook.com</cp:lastModifiedBy>
  <cp:revision>44</cp:revision>
  <cp:lastPrinted>2021-08-27T07:14:00Z</cp:lastPrinted>
  <dcterms:created xsi:type="dcterms:W3CDTF">2021-08-25T07:17:00Z</dcterms:created>
  <dcterms:modified xsi:type="dcterms:W3CDTF">2021-09-17T07:59:00Z</dcterms:modified>
</cp:coreProperties>
</file>