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947" w:rsidRDefault="00CB2947" w:rsidP="00CB2947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93744693" r:id="rId5"/>
        </w:object>
      </w:r>
    </w:p>
    <w:p w:rsidR="00CB2947" w:rsidRDefault="00CB2947" w:rsidP="00CB294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CB2947" w:rsidRDefault="00CB2947" w:rsidP="00CB29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Т</w:t>
      </w:r>
      <w:proofErr w:type="spellStart"/>
      <w:r>
        <w:rPr>
          <w:b/>
          <w:sz w:val="28"/>
          <w:szCs w:val="28"/>
          <w:lang w:val="uk-UA"/>
        </w:rPr>
        <w:t>авричанська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:rsidR="00CB2947" w:rsidRDefault="00CB2947" w:rsidP="00CB2947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</w:t>
      </w:r>
      <w:proofErr w:type="spellStart"/>
      <w:r>
        <w:rPr>
          <w:b/>
          <w:sz w:val="28"/>
          <w:szCs w:val="28"/>
          <w:lang w:val="uk-UA"/>
        </w:rPr>
        <w:t>аховського</w:t>
      </w:r>
      <w:proofErr w:type="spellEnd"/>
      <w:r>
        <w:rPr>
          <w:b/>
          <w:sz w:val="28"/>
          <w:szCs w:val="28"/>
          <w:lang w:val="uk-UA"/>
        </w:rPr>
        <w:t xml:space="preserve"> району Херсонської області</w:t>
      </w:r>
    </w:p>
    <w:p w:rsidR="00CB2947" w:rsidRDefault="00CB2947" w:rsidP="00CB2947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дванадцята сесія восьмого скликання </w:t>
      </w:r>
    </w:p>
    <w:p w:rsidR="00CB2947" w:rsidRDefault="00CB2947" w:rsidP="00CB2947">
      <w:pPr>
        <w:tabs>
          <w:tab w:val="left" w:pos="1065"/>
        </w:tabs>
        <w:rPr>
          <w:lang w:val="uk-UA"/>
        </w:rPr>
      </w:pPr>
    </w:p>
    <w:p w:rsidR="00CB2947" w:rsidRDefault="00CB2947" w:rsidP="00CB2947">
      <w:pPr>
        <w:tabs>
          <w:tab w:val="left" w:pos="1065"/>
        </w:tabs>
        <w:jc w:val="center"/>
        <w:rPr>
          <w:lang w:val="uk-UA"/>
        </w:rPr>
      </w:pPr>
    </w:p>
    <w:p w:rsidR="00CB2947" w:rsidRDefault="00CB2947" w:rsidP="00CB2947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CB2947" w:rsidRDefault="00CB2947" w:rsidP="00CB2947">
      <w:pPr>
        <w:rPr>
          <w:sz w:val="28"/>
          <w:szCs w:val="28"/>
          <w:lang w:val="uk-UA"/>
        </w:rPr>
      </w:pP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</w:t>
      </w:r>
      <w:r>
        <w:rPr>
          <w:b/>
          <w:sz w:val="28"/>
          <w:szCs w:val="28"/>
          <w:lang w:val="uk-UA"/>
        </w:rPr>
        <w:t>щодо інвентаризації земель під</w:t>
      </w:r>
    </w:p>
    <w:p w:rsidR="00FD6736" w:rsidRDefault="00CB2947" w:rsidP="00CB2947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господарським двором</w:t>
      </w:r>
      <w:r>
        <w:rPr>
          <w:sz w:val="28"/>
          <w:szCs w:val="28"/>
          <w:lang w:val="uk-UA"/>
        </w:rPr>
        <w:t xml:space="preserve"> </w:t>
      </w:r>
      <w:r w:rsidR="00FD6736" w:rsidRPr="00FD6736">
        <w:rPr>
          <w:b/>
          <w:sz w:val="28"/>
          <w:szCs w:val="28"/>
          <w:lang w:val="uk-UA"/>
        </w:rPr>
        <w:t>площею 1,8995га</w:t>
      </w:r>
      <w:r w:rsidR="00FD6736">
        <w:rPr>
          <w:sz w:val="28"/>
          <w:szCs w:val="28"/>
          <w:lang w:val="uk-UA"/>
        </w:rPr>
        <w:t xml:space="preserve"> </w:t>
      </w:r>
    </w:p>
    <w:p w:rsidR="00FD6736" w:rsidRDefault="00CB2947" w:rsidP="00CB2947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розташованим  на території</w:t>
      </w:r>
      <w:r w:rsidR="00FD673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Тавричанської </w:t>
      </w:r>
    </w:p>
    <w:p w:rsidR="00CB2947" w:rsidRDefault="00FD6736" w:rsidP="00CB294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(колишньої </w:t>
      </w:r>
      <w:proofErr w:type="spellStart"/>
      <w:r>
        <w:rPr>
          <w:sz w:val="28"/>
          <w:szCs w:val="28"/>
          <w:lang w:val="uk-UA"/>
        </w:rPr>
        <w:t>Заозерненської</w:t>
      </w:r>
      <w:proofErr w:type="spellEnd"/>
      <w:r>
        <w:rPr>
          <w:sz w:val="28"/>
          <w:szCs w:val="28"/>
          <w:lang w:val="uk-UA"/>
        </w:rPr>
        <w:t xml:space="preserve">) </w:t>
      </w:r>
      <w:r w:rsidR="00CB2947">
        <w:rPr>
          <w:sz w:val="28"/>
          <w:szCs w:val="28"/>
          <w:lang w:val="uk-UA"/>
        </w:rPr>
        <w:t xml:space="preserve">сільської ради 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Каховського району Херсонської області </w:t>
      </w:r>
    </w:p>
    <w:p w:rsidR="00FD6736" w:rsidRDefault="00FD6736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земельної ділянки</w:t>
      </w:r>
    </w:p>
    <w:p w:rsidR="00FD6736" w:rsidRDefault="00FD6736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6523581800:03:001:0334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Розглянувши технічну документацію із землеустрою, щодо інвентаризації земель під господарським двором розташ</w:t>
      </w:r>
      <w:r w:rsidR="00FD6736">
        <w:rPr>
          <w:sz w:val="28"/>
          <w:szCs w:val="28"/>
          <w:lang w:val="uk-UA"/>
        </w:rPr>
        <w:t xml:space="preserve">ованого  на території </w:t>
      </w:r>
      <w:r>
        <w:rPr>
          <w:sz w:val="28"/>
          <w:szCs w:val="28"/>
          <w:lang w:val="uk-UA"/>
        </w:rPr>
        <w:t>Тавричанської</w:t>
      </w:r>
      <w:r w:rsidR="00FD6736">
        <w:rPr>
          <w:sz w:val="28"/>
          <w:szCs w:val="28"/>
          <w:lang w:val="uk-UA"/>
        </w:rPr>
        <w:t xml:space="preserve"> (колишньої </w:t>
      </w:r>
      <w:proofErr w:type="spellStart"/>
      <w:r w:rsidR="00FD6736">
        <w:rPr>
          <w:sz w:val="28"/>
          <w:szCs w:val="28"/>
          <w:lang w:val="uk-UA"/>
        </w:rPr>
        <w:t>Заозерненської</w:t>
      </w:r>
      <w:proofErr w:type="spellEnd"/>
      <w:r w:rsidR="00FD673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сільської ради Каховського району Херсонської області,  відповідно до  Земельного кодексу України та Порядку проведення інвентаризації земель, затвердженого постановою Кабінету Міністрів України від 05.06.2019року № 476, керуючись п.п.34 ч.1 ст.26 Закону України «Про місцеве самоврядування в Україні»,  сільська рада</w:t>
      </w:r>
    </w:p>
    <w:p w:rsidR="00CB2947" w:rsidRDefault="00CB2947" w:rsidP="00CB294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CB2947" w:rsidRDefault="00CB2947" w:rsidP="00CB2947">
      <w:pPr>
        <w:pStyle w:val="a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технічну документацію із землеустрою, щодо інвентаризації земель під господарським двором розташ</w:t>
      </w:r>
      <w:r w:rsidR="00FD6736">
        <w:rPr>
          <w:sz w:val="28"/>
          <w:szCs w:val="28"/>
          <w:lang w:val="uk-UA"/>
        </w:rPr>
        <w:t xml:space="preserve">ованого  на території </w:t>
      </w:r>
      <w:r>
        <w:rPr>
          <w:sz w:val="28"/>
          <w:szCs w:val="28"/>
          <w:lang w:val="uk-UA"/>
        </w:rPr>
        <w:t xml:space="preserve">Тавричанської </w:t>
      </w:r>
      <w:r w:rsidR="00FD6736">
        <w:rPr>
          <w:sz w:val="28"/>
          <w:szCs w:val="28"/>
          <w:lang w:val="uk-UA"/>
        </w:rPr>
        <w:t xml:space="preserve">(колишньої </w:t>
      </w:r>
      <w:proofErr w:type="spellStart"/>
      <w:r w:rsidR="00FD6736">
        <w:rPr>
          <w:sz w:val="28"/>
          <w:szCs w:val="28"/>
          <w:lang w:val="uk-UA"/>
        </w:rPr>
        <w:t>Заозерненської</w:t>
      </w:r>
      <w:proofErr w:type="spellEnd"/>
      <w:r w:rsidR="00FD6736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сільської ради  Каховського району Херсонської області: 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- кадастровий номер земельної </w:t>
      </w:r>
      <w:r w:rsidR="00FD6736">
        <w:rPr>
          <w:sz w:val="28"/>
          <w:szCs w:val="28"/>
          <w:lang w:val="uk-UA"/>
        </w:rPr>
        <w:t>ділянки 6523581800:03:001:0334 – площею – 1,8995</w:t>
      </w:r>
      <w:r>
        <w:rPr>
          <w:sz w:val="28"/>
          <w:szCs w:val="28"/>
          <w:lang w:val="uk-UA"/>
        </w:rPr>
        <w:t>га.;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2.Прийняти в комунальну власність  Тавричанської сільської ради  земельну ділянку, під господарським двором: 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- кадастровий </w:t>
      </w:r>
      <w:r w:rsidR="00FD6736">
        <w:rPr>
          <w:sz w:val="28"/>
          <w:szCs w:val="28"/>
          <w:lang w:val="uk-UA"/>
        </w:rPr>
        <w:t>номер земельної ділянки 6523581800:03:001:0334 – площею – 1,8995</w:t>
      </w:r>
      <w:r>
        <w:rPr>
          <w:sz w:val="28"/>
          <w:szCs w:val="28"/>
          <w:lang w:val="uk-UA"/>
        </w:rPr>
        <w:t>га.;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3.Контроль за виконання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CB2947" w:rsidRDefault="00CB2947" w:rsidP="00CB2947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</w:p>
    <w:p w:rsidR="00CB2947" w:rsidRDefault="00CB2947" w:rsidP="00CB2947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Проект підготувала</w:t>
      </w:r>
    </w:p>
    <w:p w:rsidR="00CB2947" w:rsidRDefault="00CB2947" w:rsidP="00CB2947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Кравченко О.М.</w:t>
      </w:r>
    </w:p>
    <w:p w:rsidR="00CB2947" w:rsidRDefault="00CB2947" w:rsidP="00CB2947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CB2947" w:rsidRDefault="00CB2947" w:rsidP="00CB2947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CB2947" w:rsidRDefault="00CB2947" w:rsidP="00CB2947">
      <w:pPr>
        <w:pStyle w:val="a3"/>
      </w:pPr>
      <w:r>
        <w:t>                                           </w:t>
      </w: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</w:pPr>
    </w:p>
    <w:p w:rsidR="00CB2947" w:rsidRDefault="00CB2947" w:rsidP="00CB2947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b/>
          <w:u w:val="single"/>
          <w:lang w:val="uk-UA"/>
        </w:rPr>
        <w:t>ПОЯСНЮВАЛЬНА ЗАПИСКА</w:t>
      </w:r>
    </w:p>
    <w:p w:rsidR="00CB2947" w:rsidRDefault="00CB2947" w:rsidP="00CB2947">
      <w:pPr>
        <w:rPr>
          <w:sz w:val="22"/>
          <w:szCs w:val="22"/>
          <w:lang w:val="uk-UA"/>
        </w:rPr>
      </w:pPr>
    </w:p>
    <w:p w:rsidR="00CB2947" w:rsidRDefault="00CB2947" w:rsidP="00CB2947">
      <w:pPr>
        <w:rPr>
          <w:lang w:val="uk-UA"/>
        </w:rPr>
      </w:pPr>
      <w:r>
        <w:rPr>
          <w:lang w:val="uk-UA"/>
        </w:rPr>
        <w:t xml:space="preserve">до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 рішення Тавричанської   сільської ради:</w:t>
      </w:r>
    </w:p>
    <w:p w:rsidR="00FD6736" w:rsidRDefault="00FD6736" w:rsidP="00FD6736">
      <w:pPr>
        <w:rPr>
          <w:sz w:val="28"/>
          <w:szCs w:val="28"/>
          <w:lang w:val="uk-UA"/>
        </w:rPr>
      </w:pPr>
    </w:p>
    <w:p w:rsidR="00FD6736" w:rsidRDefault="00FD6736" w:rsidP="00FD67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землеустрою </w:t>
      </w:r>
      <w:r>
        <w:rPr>
          <w:b/>
          <w:sz w:val="28"/>
          <w:szCs w:val="28"/>
          <w:lang w:val="uk-UA"/>
        </w:rPr>
        <w:t>щодо інвентаризації земель під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господарським двором</w:t>
      </w:r>
      <w:r>
        <w:rPr>
          <w:sz w:val="28"/>
          <w:szCs w:val="28"/>
          <w:lang w:val="uk-UA"/>
        </w:rPr>
        <w:t xml:space="preserve"> </w:t>
      </w:r>
      <w:r w:rsidRPr="00FD6736">
        <w:rPr>
          <w:b/>
          <w:sz w:val="28"/>
          <w:szCs w:val="28"/>
          <w:lang w:val="uk-UA"/>
        </w:rPr>
        <w:t>площею 1,8995га</w:t>
      </w:r>
      <w:r>
        <w:rPr>
          <w:sz w:val="28"/>
          <w:szCs w:val="28"/>
          <w:lang w:val="uk-UA"/>
        </w:rPr>
        <w:t xml:space="preserve"> </w:t>
      </w:r>
    </w:p>
    <w:p w:rsidR="00FD6736" w:rsidRDefault="00FD6736" w:rsidP="00FD6736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розташованим  на території </w:t>
      </w:r>
      <w:r>
        <w:rPr>
          <w:sz w:val="28"/>
          <w:szCs w:val="28"/>
          <w:lang w:val="uk-UA"/>
        </w:rPr>
        <w:t xml:space="preserve">Тавричанської (колишньої </w:t>
      </w:r>
      <w:proofErr w:type="spellStart"/>
      <w:r>
        <w:rPr>
          <w:sz w:val="28"/>
          <w:szCs w:val="28"/>
          <w:lang w:val="uk-UA"/>
        </w:rPr>
        <w:t>Заозерненської</w:t>
      </w:r>
      <w:proofErr w:type="spellEnd"/>
      <w:r>
        <w:rPr>
          <w:sz w:val="28"/>
          <w:szCs w:val="28"/>
          <w:lang w:val="uk-UA"/>
        </w:rPr>
        <w:t xml:space="preserve">) сільської ради Каховського району Херсонської області </w:t>
      </w:r>
    </w:p>
    <w:p w:rsidR="00FD6736" w:rsidRDefault="00FD6736" w:rsidP="00FD67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</w:t>
      </w:r>
      <w:r>
        <w:rPr>
          <w:sz w:val="28"/>
          <w:szCs w:val="28"/>
          <w:lang w:val="uk-UA"/>
        </w:rPr>
        <w:t xml:space="preserve">стровий номер земельної ділянки </w:t>
      </w:r>
      <w:r>
        <w:rPr>
          <w:sz w:val="28"/>
          <w:szCs w:val="28"/>
          <w:lang w:val="uk-UA"/>
        </w:rPr>
        <w:t>6523581800:03:001:0334</w:t>
      </w:r>
    </w:p>
    <w:p w:rsidR="00CB2947" w:rsidRDefault="00CB2947" w:rsidP="00CB2947">
      <w:pPr>
        <w:rPr>
          <w:sz w:val="28"/>
          <w:szCs w:val="28"/>
          <w:lang w:val="uk-UA"/>
        </w:rPr>
      </w:pPr>
    </w:p>
    <w:p w:rsidR="00CB2947" w:rsidRDefault="00FD6736" w:rsidP="00FD673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B2947">
        <w:rPr>
          <w:sz w:val="28"/>
          <w:szCs w:val="28"/>
          <w:u w:val="single"/>
          <w:lang w:val="uk-UA"/>
        </w:rPr>
        <w:t xml:space="preserve">Суб’єктом подання </w:t>
      </w:r>
      <w:proofErr w:type="spellStart"/>
      <w:r w:rsidR="00CB2947">
        <w:rPr>
          <w:sz w:val="28"/>
          <w:szCs w:val="28"/>
          <w:u w:val="single"/>
          <w:lang w:val="uk-UA"/>
        </w:rPr>
        <w:t>проєкту</w:t>
      </w:r>
      <w:proofErr w:type="spellEnd"/>
      <w:r w:rsidR="00CB2947">
        <w:rPr>
          <w:sz w:val="28"/>
          <w:szCs w:val="28"/>
          <w:u w:val="single"/>
          <w:lang w:val="uk-UA"/>
        </w:rPr>
        <w:t xml:space="preserve"> рішення</w:t>
      </w:r>
      <w:r w:rsidR="00CB2947">
        <w:rPr>
          <w:sz w:val="28"/>
          <w:szCs w:val="28"/>
          <w:lang w:val="uk-UA"/>
        </w:rPr>
        <w:t xml:space="preserve"> на пленарному засіданні сільської ради  є Кравченко Оксана Михайлівна,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 сільської ради (</w:t>
      </w:r>
      <w:proofErr w:type="spellStart"/>
      <w:r w:rsidR="00CB2947">
        <w:rPr>
          <w:sz w:val="28"/>
          <w:szCs w:val="28"/>
          <w:lang w:val="uk-UA"/>
        </w:rPr>
        <w:t>с.Тавричанка</w:t>
      </w:r>
      <w:proofErr w:type="spellEnd"/>
      <w:r w:rsidR="00CB2947">
        <w:rPr>
          <w:sz w:val="28"/>
          <w:szCs w:val="28"/>
          <w:lang w:val="uk-UA"/>
        </w:rPr>
        <w:t xml:space="preserve"> </w:t>
      </w:r>
      <w:proofErr w:type="spellStart"/>
      <w:r w:rsidR="00CB2947">
        <w:rPr>
          <w:sz w:val="28"/>
          <w:szCs w:val="28"/>
          <w:lang w:val="uk-UA"/>
        </w:rPr>
        <w:t>вул.Соборна</w:t>
      </w:r>
      <w:proofErr w:type="spellEnd"/>
      <w:r w:rsidR="00CB2947">
        <w:rPr>
          <w:sz w:val="28"/>
          <w:szCs w:val="28"/>
          <w:lang w:val="uk-UA"/>
        </w:rPr>
        <w:t xml:space="preserve"> ,26 )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Розробником </w:t>
      </w:r>
      <w:proofErr w:type="spellStart"/>
      <w:r>
        <w:rPr>
          <w:sz w:val="28"/>
          <w:szCs w:val="28"/>
          <w:u w:val="single"/>
          <w:lang w:val="uk-UA"/>
        </w:rPr>
        <w:t>проєкту</w:t>
      </w:r>
      <w:proofErr w:type="spellEnd"/>
      <w:r>
        <w:rPr>
          <w:sz w:val="28"/>
          <w:szCs w:val="28"/>
          <w:u w:val="single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є відділ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</w:t>
      </w:r>
      <w:proofErr w:type="spellStart"/>
      <w:r>
        <w:rPr>
          <w:sz w:val="28"/>
          <w:szCs w:val="28"/>
          <w:lang w:val="uk-UA"/>
        </w:rPr>
        <w:t>сільськоїради</w:t>
      </w:r>
      <w:proofErr w:type="spellEnd"/>
      <w:r>
        <w:rPr>
          <w:sz w:val="28"/>
          <w:szCs w:val="28"/>
          <w:lang w:val="uk-UA"/>
        </w:rPr>
        <w:t xml:space="preserve"> в особі Кравченко Оксани Михайлівни, начальника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Відповідальним за супровід та доповідачем даного рішення є </w:t>
      </w:r>
      <w:proofErr w:type="spellStart"/>
      <w:r>
        <w:rPr>
          <w:sz w:val="28"/>
          <w:szCs w:val="28"/>
          <w:lang w:val="uk-UA"/>
        </w:rPr>
        <w:t>КравченкоОксана</w:t>
      </w:r>
      <w:proofErr w:type="spellEnd"/>
      <w:r>
        <w:rPr>
          <w:sz w:val="28"/>
          <w:szCs w:val="28"/>
          <w:lang w:val="uk-UA"/>
        </w:rPr>
        <w:t xml:space="preserve"> Михайлівна начальник відділу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ради 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Розглянувши технічну документацію із землеустрою, щодо інвентаризації земель під господарськими дворами розта</w:t>
      </w:r>
      <w:r w:rsidR="00FD6736">
        <w:rPr>
          <w:sz w:val="28"/>
          <w:szCs w:val="28"/>
          <w:lang w:val="uk-UA"/>
        </w:rPr>
        <w:t xml:space="preserve">шованих  на території </w:t>
      </w:r>
      <w:r>
        <w:rPr>
          <w:sz w:val="28"/>
          <w:szCs w:val="28"/>
          <w:lang w:val="uk-UA"/>
        </w:rPr>
        <w:t>Тавричанської</w:t>
      </w:r>
      <w:r w:rsidR="00FD6736">
        <w:rPr>
          <w:sz w:val="28"/>
          <w:szCs w:val="28"/>
          <w:lang w:val="uk-UA"/>
        </w:rPr>
        <w:t xml:space="preserve"> (колишньої </w:t>
      </w:r>
      <w:proofErr w:type="spellStart"/>
      <w:r w:rsidR="00FD6736">
        <w:rPr>
          <w:sz w:val="28"/>
          <w:szCs w:val="28"/>
          <w:lang w:val="uk-UA"/>
        </w:rPr>
        <w:t>Заозерненської</w:t>
      </w:r>
      <w:proofErr w:type="spellEnd"/>
      <w:r w:rsidR="00FD673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сільської ради Каховського району Херсонської області,  відповідно до ст.186 Земельного кодексу України та Порядку проведення інвентаризації земель, затвердженого постановою Кабінету Міністрів України від 05.06.2019року № 476,   керуючись п.п.34 ч.1 ст.26 Закону України «Про місцеве самоврядування в Україні»,  відділом комунальної власності та земельних відносин, житлово-комунального господарства, транспорту та благоустрою, містобудування та архітектури виконавчого комітету сільської було підготовлено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Про затвердження технічної документації  із землеустрою </w:t>
      </w:r>
      <w:r>
        <w:rPr>
          <w:b/>
          <w:sz w:val="28"/>
          <w:szCs w:val="28"/>
          <w:lang w:val="uk-UA"/>
        </w:rPr>
        <w:t>щодо інвентаризації земель під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господарським двором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розташованого  на території</w:t>
      </w:r>
      <w:r>
        <w:rPr>
          <w:sz w:val="28"/>
          <w:szCs w:val="28"/>
          <w:lang w:val="uk-UA"/>
        </w:rPr>
        <w:t xml:space="preserve">  Тавричанської </w:t>
      </w:r>
      <w:r w:rsidR="00FD6736">
        <w:rPr>
          <w:sz w:val="28"/>
          <w:szCs w:val="28"/>
          <w:lang w:val="uk-UA"/>
        </w:rPr>
        <w:t xml:space="preserve"> (колишньої </w:t>
      </w:r>
      <w:proofErr w:type="spellStart"/>
      <w:r w:rsidR="00FD6736">
        <w:rPr>
          <w:sz w:val="28"/>
          <w:szCs w:val="28"/>
          <w:lang w:val="uk-UA"/>
        </w:rPr>
        <w:t>Заозерненської</w:t>
      </w:r>
      <w:proofErr w:type="spellEnd"/>
      <w:r w:rsidR="00FD6736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сільської ради  Каховського району Херсонської області 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для винесення на сесію сільської ради.</w:t>
      </w:r>
    </w:p>
    <w:p w:rsidR="00CB2947" w:rsidRDefault="00CB2947" w:rsidP="00CB2947">
      <w:pPr>
        <w:pStyle w:val="a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передбачено затвердження технічної документації із землеустрою, щодо інвентаризації земель під господарським двором  розташ</w:t>
      </w:r>
      <w:r w:rsidR="00B261EC">
        <w:rPr>
          <w:sz w:val="28"/>
          <w:szCs w:val="28"/>
          <w:lang w:val="uk-UA"/>
        </w:rPr>
        <w:t xml:space="preserve">ованого  на </w:t>
      </w:r>
      <w:r w:rsidR="00FD6736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 xml:space="preserve">Тавричанської </w:t>
      </w:r>
      <w:r w:rsidR="00FD6736">
        <w:rPr>
          <w:sz w:val="28"/>
          <w:szCs w:val="28"/>
          <w:lang w:val="uk-UA"/>
        </w:rPr>
        <w:t xml:space="preserve">(колишньої </w:t>
      </w:r>
      <w:proofErr w:type="spellStart"/>
      <w:r w:rsidR="00FD6736">
        <w:rPr>
          <w:sz w:val="28"/>
          <w:szCs w:val="28"/>
          <w:lang w:val="uk-UA"/>
        </w:rPr>
        <w:t>Заозерненської</w:t>
      </w:r>
      <w:proofErr w:type="spellEnd"/>
      <w:r w:rsidR="00FD6736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сільської ради  Каховського району Херсонської області: 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- кадастровий </w:t>
      </w:r>
      <w:r w:rsidR="00FD6736">
        <w:rPr>
          <w:sz w:val="28"/>
          <w:szCs w:val="28"/>
          <w:lang w:val="uk-UA"/>
        </w:rPr>
        <w:t>номер земельної ділянки 6523581800:03:001:0334 – площею –1,8995</w:t>
      </w:r>
      <w:r>
        <w:rPr>
          <w:sz w:val="28"/>
          <w:szCs w:val="28"/>
          <w:lang w:val="uk-UA"/>
        </w:rPr>
        <w:t>га.;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прийняття в комунальну власність  Тавричанської сільської ради  земельну ділянки, під господарським двором: 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- кадастровий </w:t>
      </w:r>
      <w:r w:rsidR="00FD6736">
        <w:rPr>
          <w:sz w:val="28"/>
          <w:szCs w:val="28"/>
          <w:lang w:val="uk-UA"/>
        </w:rPr>
        <w:t>номер земельної ділянки 6523581800:03:001:0334 – площею – 1,8995</w:t>
      </w:r>
      <w:bookmarkStart w:id="0" w:name="_GoBack"/>
      <w:bookmarkEnd w:id="0"/>
      <w:r>
        <w:rPr>
          <w:sz w:val="28"/>
          <w:szCs w:val="28"/>
          <w:lang w:val="uk-UA"/>
        </w:rPr>
        <w:t>га.;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Контроль за виконанням даного рішення покласти на постійну комісію з питань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довкілля та енергозбереження, комунального майна та приватизації.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надається секретарю сільської ради з метою його оприлюднення на офіційному сайті Тавричанської сільської ради.</w:t>
      </w:r>
    </w:p>
    <w:p w:rsidR="00CB2947" w:rsidRDefault="00CB2947" w:rsidP="00CB294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вимог Закону України «Про доступ до публічної інформації» та Регламенту Тавричанської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підлягає оприлюдненню на офіційному сайті Тавричанської сільської  ради не пізніше як за 10 робочих днів до дати їх розгляду на черговій сесії сільської ради.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власності 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відносин, житлово-комунального 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господарства, транспорту та благоустрою, 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архітектури виконавчого 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 сільської ради </w:t>
      </w: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с.Тавричанка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вул.Соборна</w:t>
      </w:r>
      <w:proofErr w:type="spellEnd"/>
      <w:r>
        <w:rPr>
          <w:sz w:val="28"/>
          <w:szCs w:val="28"/>
          <w:lang w:val="uk-UA"/>
        </w:rPr>
        <w:t xml:space="preserve"> ,26 )                                        Оксана КРАВЧЕНКО</w:t>
      </w:r>
    </w:p>
    <w:p w:rsidR="00CB2947" w:rsidRDefault="00CB2947" w:rsidP="00CB2947">
      <w:pPr>
        <w:rPr>
          <w:rFonts w:ascii="Calibri" w:hAnsi="Calibri"/>
          <w:sz w:val="28"/>
          <w:szCs w:val="28"/>
          <w:lang w:val="uk-UA"/>
        </w:rPr>
      </w:pPr>
    </w:p>
    <w:p w:rsidR="00CB2947" w:rsidRDefault="00CB2947" w:rsidP="00CB2947">
      <w:pPr>
        <w:rPr>
          <w:sz w:val="28"/>
          <w:szCs w:val="28"/>
          <w:lang w:val="uk-UA"/>
        </w:rPr>
      </w:pPr>
    </w:p>
    <w:p w:rsidR="00CB2947" w:rsidRDefault="00CB2947" w:rsidP="00CB2947">
      <w:pPr>
        <w:rPr>
          <w:sz w:val="22"/>
          <w:szCs w:val="22"/>
          <w:lang w:val="uk-UA"/>
        </w:rPr>
      </w:pPr>
    </w:p>
    <w:p w:rsidR="00CB2947" w:rsidRDefault="00CB2947" w:rsidP="00CB2947">
      <w:pPr>
        <w:rPr>
          <w:sz w:val="28"/>
          <w:szCs w:val="28"/>
          <w:lang w:val="uk-UA"/>
        </w:rPr>
      </w:pPr>
    </w:p>
    <w:p w:rsidR="00CB2947" w:rsidRDefault="00CB2947" w:rsidP="00CB2947">
      <w:pPr>
        <w:rPr>
          <w:lang w:val="uk-UA"/>
        </w:rPr>
      </w:pPr>
    </w:p>
    <w:p w:rsidR="00CB2947" w:rsidRDefault="00CB2947" w:rsidP="00CB2947">
      <w:pPr>
        <w:rPr>
          <w:lang w:val="uk-UA"/>
        </w:rPr>
      </w:pPr>
    </w:p>
    <w:p w:rsidR="00CB2947" w:rsidRDefault="00CB2947" w:rsidP="00CB2947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</w:t>
      </w:r>
    </w:p>
    <w:p w:rsidR="00CB2947" w:rsidRDefault="00CB2947" w:rsidP="00CB2947">
      <w:pPr>
        <w:rPr>
          <w:lang w:val="uk-UA"/>
        </w:rPr>
      </w:pPr>
    </w:p>
    <w:p w:rsidR="004D5C60" w:rsidRPr="00CB2947" w:rsidRDefault="004D5C60">
      <w:pPr>
        <w:rPr>
          <w:lang w:val="uk-UA"/>
        </w:rPr>
      </w:pPr>
    </w:p>
    <w:sectPr w:rsidR="004D5C60" w:rsidRPr="00CB2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BA6"/>
    <w:rsid w:val="000F0A7F"/>
    <w:rsid w:val="004D5C60"/>
    <w:rsid w:val="00530BA6"/>
    <w:rsid w:val="00B261EC"/>
    <w:rsid w:val="00CB2947"/>
    <w:rsid w:val="00E14039"/>
    <w:rsid w:val="00FD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A89C93"/>
  <w15:chartTrackingRefBased/>
  <w15:docId w15:val="{865F9975-4ED6-4585-A9CD-F268DDAC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B294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B29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29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2021-09-21T12:51:00Z</cp:lastPrinted>
  <dcterms:created xsi:type="dcterms:W3CDTF">2021-09-21T12:41:00Z</dcterms:created>
  <dcterms:modified xsi:type="dcterms:W3CDTF">2021-09-21T12:52:00Z</dcterms:modified>
</cp:coreProperties>
</file>