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E3" w:rsidRPr="00AE192B" w:rsidRDefault="001537E3" w:rsidP="001537E3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192B">
        <w:rPr>
          <w:rFonts w:ascii="Times New Roman" w:hAnsi="Times New Roman"/>
          <w:color w:val="000000" w:themeColor="text1"/>
          <w:sz w:val="28"/>
          <w:szCs w:val="28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pt;height:78pt" o:ole="" fillcolor="window">
            <v:imagedata r:id="rId5" o:title=""/>
          </v:shape>
          <o:OLEObject Type="Embed" ProgID="Word.Picture.8" ShapeID="_x0000_i1025" DrawAspect="Content" ObjectID="_1693381127" r:id="rId6"/>
        </w:object>
      </w:r>
    </w:p>
    <w:p w:rsidR="001537E3" w:rsidRPr="00AE192B" w:rsidRDefault="001537E3" w:rsidP="001537E3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proofErr w:type="spellStart"/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Україна</w:t>
      </w:r>
      <w:proofErr w:type="spellEnd"/>
    </w:p>
    <w:p w:rsidR="001537E3" w:rsidRPr="00AE192B" w:rsidRDefault="001537E3" w:rsidP="001537E3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Тавричанська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сільська рада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1537E3" w:rsidRPr="00AE192B" w:rsidRDefault="001537E3" w:rsidP="001537E3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>Каховського району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Херсонської</w:t>
      </w:r>
      <w:proofErr w:type="spellEnd"/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області</w:t>
      </w:r>
      <w:proofErr w:type="spellEnd"/>
    </w:p>
    <w:p w:rsidR="001537E3" w:rsidRPr="00AE192B" w:rsidRDefault="008D7082" w:rsidP="001537E3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дванадцята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сесі</w:t>
      </w:r>
      <w:proofErr w:type="spellEnd"/>
      <w:r w:rsidR="00997D46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</w:rPr>
        <w:t>вос</w:t>
      </w:r>
      <w:bookmarkStart w:id="0" w:name="_GoBack"/>
      <w:bookmarkEnd w:id="0"/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</w:rPr>
        <w:t>ьмого</w:t>
      </w:r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537E3"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скликання</w:t>
      </w:r>
      <w:proofErr w:type="spellEnd"/>
    </w:p>
    <w:p w:rsidR="001537E3" w:rsidRPr="00AE192B" w:rsidRDefault="001537E3" w:rsidP="001537E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37E3" w:rsidRPr="00AE192B" w:rsidRDefault="001537E3" w:rsidP="001537E3">
      <w:pPr>
        <w:tabs>
          <w:tab w:val="left" w:pos="4111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  <w:t>РІШЕННЯ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</w:rPr>
        <w:tab/>
        <w:t>(ПРОЄКТ)</w:t>
      </w:r>
    </w:p>
    <w:p w:rsidR="001537E3" w:rsidRPr="00AE192B" w:rsidRDefault="001537E3" w:rsidP="001537E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__________ 2021 року </w:t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AE192B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  <w:t xml:space="preserve">№ </w:t>
      </w:r>
    </w:p>
    <w:p w:rsidR="009E3799" w:rsidRPr="00AE192B" w:rsidRDefault="009E3799" w:rsidP="00D22C03">
      <w:pPr>
        <w:shd w:val="clear" w:color="auto" w:fill="FFFFFF"/>
        <w:tabs>
          <w:tab w:val="left" w:pos="6096"/>
          <w:tab w:val="left" w:pos="6237"/>
          <w:tab w:val="left" w:pos="6521"/>
        </w:tabs>
        <w:spacing w:after="375" w:line="315" w:lineRule="atLeast"/>
        <w:ind w:right="3684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AF2EB3" w:rsidRPr="00F66E53" w:rsidRDefault="00D22C03" w:rsidP="00D22C03">
      <w:pPr>
        <w:shd w:val="clear" w:color="auto" w:fill="FFFFFF"/>
        <w:tabs>
          <w:tab w:val="left" w:pos="6096"/>
          <w:tab w:val="left" w:pos="6237"/>
          <w:tab w:val="left" w:pos="6521"/>
        </w:tabs>
        <w:spacing w:after="375" w:line="315" w:lineRule="atLeast"/>
        <w:ind w:right="3684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припинення внаслідок реорганізації </w:t>
      </w:r>
      <w:r w:rsidR="001537E3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 Каховського району Херсонської області</w:t>
      </w:r>
      <w:r w:rsidR="00AF2EB3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шляхом приєднання до</w:t>
      </w:r>
      <w:r w:rsidR="001537E3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66612F" w:rsidRPr="00F66E53">
        <w:rPr>
          <w:rFonts w:ascii="Times New Roman" w:hAnsi="Times New Roman"/>
          <w:color w:val="000000" w:themeColor="text1"/>
          <w:sz w:val="28"/>
          <w:szCs w:val="28"/>
        </w:rPr>
        <w:t>КОМУНАЛЬНОГО ПІДПРИЄМСТВА «РИТМ» ТАВРИЧАНСЬКОЇ СІЛЬСЬКОЇ РАДИ КАХОВСЬКОГО РАЙОНУ ХЕРСОНСЬКОЇ ОБЛАСТІ</w:t>
      </w:r>
    </w:p>
    <w:p w:rsidR="00D22C03" w:rsidRPr="00F66E53" w:rsidRDefault="0042049A" w:rsidP="001B65F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 метою оптимізації видатків місцевого бюджету, скорочення чисельності адміністративного </w:t>
      </w:r>
      <w:r w:rsidR="001B769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апарату комунальних підприємств, розташованих на підвідомчій території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та коштів на їх утримання, що загалом впливає на розмір тарифу,  відповідно до статті 59</w:t>
      </w:r>
      <w:r w:rsidR="00012445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Господарського кодексу України, статей 104-107 Цивільного кодексу України, керуючись Законом України «Про державну реєстрацію юридичних осіб, фізичних осіб - підприємців та громадських формуван</w:t>
      </w:r>
      <w:r w:rsidR="00B61641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ь», </w:t>
      </w:r>
      <w:r w:rsidR="00B61641" w:rsidRPr="00F66E53">
        <w:rPr>
          <w:rFonts w:ascii="Times New Roman" w:hAnsi="Times New Roman"/>
          <w:color w:val="000000" w:themeColor="text1"/>
          <w:sz w:val="28"/>
          <w:szCs w:val="28"/>
        </w:rPr>
        <w:t>Законом</w:t>
      </w:r>
      <w:r w:rsidR="001B65F4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України «Про внесення змін до деяких законів України щодо визначення територій та адміністративних центрів територіальних громад» від 16 квітня 2020 року № 562-IX</w:t>
      </w:r>
      <w:r w:rsidR="00B61641" w:rsidRPr="00F66E53">
        <w:rPr>
          <w:rFonts w:ascii="Times New Roman" w:hAnsi="Times New Roman"/>
          <w:color w:val="000000" w:themeColor="text1"/>
          <w:sz w:val="28"/>
          <w:szCs w:val="28"/>
        </w:rPr>
        <w:t>, Законом</w:t>
      </w:r>
      <w:r w:rsidR="001B65F4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та районних державних адміністрацій» від 17</w:t>
      </w:r>
      <w:r w:rsidR="0046380D">
        <w:rPr>
          <w:rFonts w:ascii="Times New Roman" w:hAnsi="Times New Roman"/>
          <w:color w:val="000000" w:themeColor="text1"/>
          <w:sz w:val="28"/>
          <w:szCs w:val="28"/>
        </w:rPr>
        <w:t xml:space="preserve"> листопада 2020 року № 1009-IX</w:t>
      </w:r>
      <w:r w:rsidR="00B61641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статтями 26, 59 Закону України «Про місцеве самоврядування в Україні», </w:t>
      </w:r>
      <w:r w:rsidR="0046380D">
        <w:rPr>
          <w:rFonts w:ascii="Times New Roman" w:hAnsi="Times New Roman"/>
          <w:color w:val="000000" w:themeColor="text1"/>
          <w:sz w:val="28"/>
          <w:szCs w:val="28"/>
        </w:rPr>
        <w:t>відповідно рішення</w:t>
      </w:r>
      <w:r w:rsidR="0046380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6380D" w:rsidRPr="00F66E53">
        <w:rPr>
          <w:rFonts w:ascii="Times New Roman" w:hAnsi="Times New Roman"/>
          <w:color w:val="000000" w:themeColor="text1"/>
          <w:sz w:val="28"/>
          <w:szCs w:val="28"/>
        </w:rPr>
        <w:t>сесії Тавричанської сільської ради № 13 від 30 листопада 2020 року «</w:t>
      </w:r>
      <w:hyperlink r:id="rId7" w:history="1">
        <w:r w:rsidR="0046380D" w:rsidRPr="00F66E53">
          <w:rPr>
            <w:rFonts w:ascii="Times New Roman" w:hAnsi="Times New Roman"/>
            <w:color w:val="000000" w:themeColor="text1"/>
            <w:sz w:val="28"/>
            <w:szCs w:val="28"/>
          </w:rPr>
          <w:t>Про початок реорганізації юридичної особи Волинська сільська рада Каховського району Херсонської області шляхом приєднання до Тавричанської сільської ради Каховського району Херсонської області</w:t>
        </w:r>
        <w:r w:rsidR="0046380D">
          <w:rPr>
            <w:rFonts w:ascii="Times New Roman" w:hAnsi="Times New Roman"/>
            <w:color w:val="000000" w:themeColor="text1"/>
            <w:sz w:val="28"/>
            <w:szCs w:val="28"/>
          </w:rPr>
          <w:t>,</w:t>
        </w:r>
      </w:hyperlink>
      <w:r w:rsidR="0046380D">
        <w:t xml:space="preserve"> </w:t>
      </w:r>
      <w:r w:rsidR="00267E45" w:rsidRPr="00F66E53">
        <w:rPr>
          <w:rFonts w:ascii="Times New Roman" w:hAnsi="Times New Roman"/>
          <w:color w:val="000000" w:themeColor="text1"/>
          <w:sz w:val="28"/>
          <w:szCs w:val="28"/>
        </w:rPr>
        <w:t>сільська рада</w:t>
      </w:r>
    </w:p>
    <w:p w:rsidR="0042049A" w:rsidRPr="00F66E53" w:rsidRDefault="0042049A" w:rsidP="00D22C03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ВИРІШИЛА:</w:t>
      </w:r>
    </w:p>
    <w:p w:rsidR="00B61641" w:rsidRPr="00F66E53" w:rsidRDefault="00B61641" w:rsidP="00C11C77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Внести зміни до складу засновників </w:t>
      </w:r>
      <w:r w:rsidR="001A030E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1A030E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Волинської </w:t>
      </w:r>
      <w:r w:rsidR="001A030E" w:rsidRPr="00F66E53">
        <w:rPr>
          <w:rFonts w:ascii="Times New Roman" w:hAnsi="Times New Roman"/>
          <w:color w:val="000000" w:themeColor="text1"/>
          <w:sz w:val="28"/>
          <w:szCs w:val="28"/>
        </w:rPr>
        <w:lastRenderedPageBreak/>
        <w:t>сільської ради Каховського району Херсонської області</w:t>
      </w:r>
      <w:r w:rsidR="001A030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(код ЄДРПОУ </w:t>
      </w:r>
      <w:r w:rsidR="001A030E" w:rsidRPr="00F66E53">
        <w:rPr>
          <w:rFonts w:ascii="Times New Roman" w:hAnsi="Times New Roman"/>
          <w:color w:val="000000" w:themeColor="text1"/>
          <w:sz w:val="28"/>
          <w:szCs w:val="28"/>
        </w:rPr>
        <w:t>37315992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), 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визначивши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засновником підприємства </w:t>
      </w:r>
      <w:r w:rsidR="001A030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Тавричанську сільську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раду </w:t>
      </w:r>
      <w:r w:rsidR="001A030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Каховського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району </w:t>
      </w:r>
      <w:r w:rsidR="001A030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Херсонської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області (</w:t>
      </w:r>
      <w:r w:rsidR="009870D5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код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ЄДРПОУ </w:t>
      </w:r>
      <w:r w:rsidR="001A030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2651</w:t>
      </w:r>
      <w:r w:rsidR="009870D5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9001</w:t>
      </w:r>
      <w:r w:rsidR="00C11C77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).</w:t>
      </w:r>
    </w:p>
    <w:p w:rsidR="00CD3CEA" w:rsidRPr="00F66E53" w:rsidRDefault="0042049A" w:rsidP="00D22C03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Припинити юридичну особу </w:t>
      </w:r>
      <w:r w:rsidR="00CD3CE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–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ВОЛИНСЬКЕ СІЛЬСЬКЕ КОМУНАЛЬНЕ ПІДПРИЄМСТВО «НАДІЯ»</w:t>
      </w:r>
      <w:r w:rsidR="00D330AC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>Волинської сільської ради</w:t>
      </w:r>
      <w:r w:rsidR="00D330AC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CD3CE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(код ЄДРПОУ</w:t>
      </w:r>
      <w:r w:rsidR="00D330AC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>37315992</w:t>
      </w:r>
      <w:r w:rsidR="00CD3CE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) шляхом його приєднання до 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>КОМУНАЛЬНОГО ПІДПРИЄМСТВА «РИТМ» ТАВРИЧАНСЬКОЇ СІЛЬСЬКОЇ РАДИ КАХОВСЬКОГО РАЙОНУ ХЕРСОНСЬКОЇ ОБЛАСТІ (код ЄДРПОУ 41287390)</w:t>
      </w:r>
      <w:r w:rsidR="00CD3CE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:rsidR="00CD3CEA" w:rsidRPr="00F66E53" w:rsidRDefault="00CD3CEA" w:rsidP="00D22C03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Створити комісію з реорганізації юридичної особи 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622B8B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710F7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у складі:</w:t>
      </w:r>
    </w:p>
    <w:p w:rsidR="00896F12" w:rsidRPr="00F66E53" w:rsidRDefault="00896F12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Голова комісії:</w:t>
      </w:r>
    </w:p>
    <w:p w:rsidR="00896F12" w:rsidRPr="00F66E53" w:rsidRDefault="00622B8B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Довбня Микола Юрійович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(ІПН: </w:t>
      </w:r>
      <w:r>
        <w:rPr>
          <w:rFonts w:ascii="Times New Roman" w:hAnsi="Times New Roman"/>
          <w:color w:val="000000" w:themeColor="text1"/>
          <w:sz w:val="28"/>
          <w:szCs w:val="28"/>
        </w:rPr>
        <w:t>3451407559</w:t>
      </w:r>
      <w:r w:rsidR="00E1291B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1291B" w:rsidRPr="00B769DF">
        <w:rPr>
          <w:rFonts w:ascii="Times New Roman" w:hAnsi="Times New Roman"/>
          <w:color w:val="000000" w:themeColor="text1"/>
          <w:sz w:val="28"/>
          <w:szCs w:val="28"/>
        </w:rPr>
        <w:t xml:space="preserve">паспорт </w:t>
      </w:r>
      <w:r w:rsidR="00B769DF" w:rsidRPr="00B769DF">
        <w:rPr>
          <w:rFonts w:ascii="Times New Roman" w:hAnsi="Times New Roman"/>
          <w:color w:val="000000" w:themeColor="text1"/>
          <w:sz w:val="28"/>
          <w:szCs w:val="28"/>
        </w:rPr>
        <w:t xml:space="preserve">громадянина України </w:t>
      </w:r>
      <w:r w:rsidR="00E1291B" w:rsidRPr="00B769DF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46380D" w:rsidRPr="00B769DF">
        <w:rPr>
          <w:rFonts w:ascii="Times New Roman" w:hAnsi="Times New Roman"/>
          <w:color w:val="000000" w:themeColor="text1"/>
          <w:sz w:val="28"/>
          <w:szCs w:val="28"/>
        </w:rPr>
        <w:t>003804601</w:t>
      </w:r>
      <w:r w:rsidR="00E1291B" w:rsidRPr="00B769D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769DF">
        <w:rPr>
          <w:rFonts w:ascii="Times New Roman" w:hAnsi="Times New Roman"/>
          <w:color w:val="000000" w:themeColor="text1"/>
          <w:sz w:val="28"/>
          <w:szCs w:val="28"/>
        </w:rPr>
        <w:t>орган, що видав: 6531</w:t>
      </w:r>
      <w:r w:rsidR="0095592F">
        <w:rPr>
          <w:rFonts w:ascii="Times New Roman" w:hAnsi="Times New Roman"/>
          <w:color w:val="000000" w:themeColor="text1"/>
          <w:sz w:val="28"/>
          <w:szCs w:val="28"/>
        </w:rPr>
        <w:t>, дата видачі: 22.08.2019 р.</w:t>
      </w:r>
      <w:r w:rsidR="00D330AC" w:rsidRPr="00622B8B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549E">
        <w:rPr>
          <w:rFonts w:ascii="Times New Roman" w:hAnsi="Times New Roman"/>
          <w:color w:val="000000" w:themeColor="text1"/>
          <w:sz w:val="28"/>
          <w:szCs w:val="28"/>
        </w:rPr>
        <w:t xml:space="preserve">водій автотранспортних засобів (тимчасово виконуючий обов’язки 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>директор</w:t>
      </w:r>
      <w:r w:rsidR="009D549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330AC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КОМУНАЛЬНОГО ПІДПРИЄМСТВА «РИТМ» ТАВРИЧАНСЬКОЇ СІЛЬСЬКОЇ РАДИ;</w:t>
      </w:r>
    </w:p>
    <w:p w:rsidR="005B472E" w:rsidRPr="00F66E53" w:rsidRDefault="005B472E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Члени комісії:</w:t>
      </w:r>
    </w:p>
    <w:p w:rsidR="00D330AC" w:rsidRPr="00F66E53" w:rsidRDefault="00D330AC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Головний бухгалтер 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>КОМУНАЛЬНОГО ПІДПРИЄМСТВА «РИТМ» ТАВРИЧАНСЬКОЇ СІЛЬСЬКОЇ РАДИ</w:t>
      </w:r>
      <w:r w:rsidR="00F66E53">
        <w:rPr>
          <w:rFonts w:ascii="Times New Roman" w:hAnsi="Times New Roman"/>
          <w:color w:val="000000" w:themeColor="text1"/>
          <w:sz w:val="28"/>
          <w:szCs w:val="28"/>
        </w:rPr>
        <w:t xml:space="preserve"> – Кравчук Тетяна Адамівна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(ІПН: </w:t>
      </w:r>
      <w:r w:rsidR="00C87FF9" w:rsidRPr="00F66E53">
        <w:rPr>
          <w:rFonts w:ascii="Times New Roman" w:hAnsi="Times New Roman"/>
          <w:color w:val="000000" w:themeColor="text1"/>
          <w:sz w:val="28"/>
          <w:szCs w:val="28"/>
        </w:rPr>
        <w:t>2543311662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1D602E" w:rsidRPr="00F66E53" w:rsidRDefault="001D602E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Староста </w:t>
      </w:r>
      <w:proofErr w:type="spellStart"/>
      <w:r w:rsidRPr="00F66E53">
        <w:rPr>
          <w:rFonts w:ascii="Times New Roman" w:hAnsi="Times New Roman"/>
          <w:color w:val="000000" w:themeColor="text1"/>
          <w:sz w:val="28"/>
          <w:szCs w:val="28"/>
        </w:rPr>
        <w:t>сщ</w:t>
      </w:r>
      <w:proofErr w:type="spellEnd"/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. Волинське, </w:t>
      </w:r>
      <w:proofErr w:type="spellStart"/>
      <w:r w:rsidRPr="00F66E53">
        <w:rPr>
          <w:rFonts w:ascii="Times New Roman" w:hAnsi="Times New Roman"/>
          <w:color w:val="000000" w:themeColor="text1"/>
          <w:sz w:val="28"/>
          <w:szCs w:val="28"/>
        </w:rPr>
        <w:t>сщ</w:t>
      </w:r>
      <w:proofErr w:type="spellEnd"/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. Остапенка Тавричанської сільської ради - </w:t>
      </w:r>
      <w:proofErr w:type="spellStart"/>
      <w:r w:rsidRPr="00F66E53">
        <w:rPr>
          <w:rFonts w:ascii="Times New Roman" w:hAnsi="Times New Roman"/>
          <w:color w:val="000000" w:themeColor="text1"/>
          <w:sz w:val="28"/>
          <w:szCs w:val="28"/>
        </w:rPr>
        <w:t>Нізкіх</w:t>
      </w:r>
      <w:proofErr w:type="spellEnd"/>
      <w:r w:rsidR="00F66E53">
        <w:rPr>
          <w:rFonts w:ascii="Times New Roman" w:hAnsi="Times New Roman"/>
          <w:color w:val="000000" w:themeColor="text1"/>
          <w:sz w:val="28"/>
          <w:szCs w:val="28"/>
        </w:rPr>
        <w:t xml:space="preserve"> Андрій Григорович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(ІПН: </w:t>
      </w:r>
      <w:r w:rsidR="00736BB3" w:rsidRPr="00F66E53">
        <w:rPr>
          <w:rFonts w:ascii="Times New Roman" w:hAnsi="Times New Roman"/>
          <w:color w:val="000000" w:themeColor="text1"/>
          <w:sz w:val="28"/>
          <w:szCs w:val="28"/>
        </w:rPr>
        <w:t>2355110571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D330AC" w:rsidRPr="00F66E53" w:rsidRDefault="00D330AC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="009E3799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ВОЛИНСЬКОГО СІЛЬСЬКОГО КОМУНАЛЬНОГО ПІДПРИЄМСТВА «НАДІЯ»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Волинської сільської ради</w:t>
      </w:r>
      <w:r w:rsidR="009E3799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proofErr w:type="spellStart"/>
      <w:r w:rsidR="009E3799" w:rsidRPr="00F66E53">
        <w:rPr>
          <w:rFonts w:ascii="Times New Roman" w:hAnsi="Times New Roman"/>
          <w:color w:val="000000" w:themeColor="text1"/>
          <w:sz w:val="28"/>
          <w:szCs w:val="28"/>
        </w:rPr>
        <w:t>Дудикін</w:t>
      </w:r>
      <w:proofErr w:type="spellEnd"/>
      <w:r w:rsidR="009E3799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Іван Сергійович</w:t>
      </w:r>
      <w:r w:rsidR="00D9501F" w:rsidRPr="00F66E53">
        <w:rPr>
          <w:rFonts w:ascii="Times New Roman" w:hAnsi="Times New Roman"/>
          <w:color w:val="000000" w:themeColor="text1"/>
          <w:sz w:val="28"/>
          <w:szCs w:val="28"/>
        </w:rPr>
        <w:t>, (ІПН: 2546507213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D124DE" w:rsidRPr="00F66E53" w:rsidRDefault="00C87FF9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proofErr w:type="spellStart"/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Водороздавальник</w:t>
      </w:r>
      <w:proofErr w:type="spellEnd"/>
      <w:r w:rsidR="00A97E11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КОМУНАЛЬНОГО ПІДПРИЄМСТВА «РИТМ» ТАВРИЧАНСЬКОЇ СІЛЬСЬКОЇ РАДИ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E3799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Чорний Валерій Михайлович 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(ІПН: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2317222019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A97E11" w:rsidRPr="00F66E53" w:rsidRDefault="005E51A5" w:rsidP="00D22C03">
      <w:pPr>
        <w:pStyle w:val="a7"/>
        <w:shd w:val="clear" w:color="auto" w:fill="FFFFFF"/>
        <w:spacing w:after="375" w:line="315" w:lineRule="atLeast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Касир</w:t>
      </w:r>
      <w:r w:rsidR="00A97E11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>КОМУНАЛЬНОГО ПІДПРИЄМСТВА «РИТМ» ТАВРИЧАНСЬКОЇ СІЛЬСЬКОЇ РАДИ</w:t>
      </w:r>
      <w:r w:rsidR="00A97E11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–</w:t>
      </w:r>
      <w:r w:rsidR="009E3799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Головченко Валентина Андріївна 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 xml:space="preserve">(ІПН: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2466410085</w:t>
      </w:r>
      <w:r w:rsidR="001D602E" w:rsidRPr="00F66E53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101444" w:rsidRPr="00F66E53" w:rsidRDefault="003C20B5" w:rsidP="00D22C03">
      <w:pPr>
        <w:pStyle w:val="a7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4.</w:t>
      </w:r>
      <w:r w:rsidR="00101444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Визначити місцезнаходження комісії з реорганізації юридичної особи </w:t>
      </w:r>
      <w:r w:rsidR="00DB5061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101444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: </w:t>
      </w:r>
      <w:r w:rsidR="00DB5061" w:rsidRPr="00F66E53">
        <w:rPr>
          <w:rFonts w:ascii="Times New Roman" w:hAnsi="Times New Roman"/>
          <w:color w:val="000000" w:themeColor="text1"/>
          <w:sz w:val="28"/>
          <w:szCs w:val="28"/>
        </w:rPr>
        <w:t>вул. Соборна 26, с. Тавричанка, Каховський район, Херсонська область, 74862.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 Комісії з реорганізації: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.1.</w:t>
      </w:r>
      <w:r w:rsidR="00944610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повідомити державного реєстратора про припинення юридичної особи в порядку, передбаченому чинним законодавством України;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.2.</w:t>
      </w:r>
      <w:r w:rsidR="00944610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забезпечити офіційне оприлюднення повідомлення про рішення щодо припинення юридичної особи;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.3. протягом </w:t>
      </w:r>
      <w:r w:rsidR="000D4ED5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двох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місяців з дати публікації повідомлення про припинення юридичної особи </w:t>
      </w:r>
      <w:r w:rsidR="00DB5061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DB5061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здійснити дії, пов’язані з реорганізацією підприємства згідно з вимогами чинного законодавства України;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lastRenderedPageBreak/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.4. вжити усіх можливих заходів щодо виявлення кредиторів та повідомити їх письмово про припинення </w:t>
      </w:r>
      <w:r w:rsidR="00DB5061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:rsidR="00D22C03" w:rsidRPr="00F66E53" w:rsidRDefault="003C20B5" w:rsidP="00D22C0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.5. встановити, що претензії кредиторів </w:t>
      </w:r>
      <w:r w:rsidR="00DB5061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приймаються протягом двох місяців з дати офіційного оприлюднення повідомлення про рішення щодо припинення юридичної особи та внесення запису про реорганізацію до єдиного державного реєстру юридичних осіб, фізичних осіб-підприємців та громадських формувань;</w:t>
      </w:r>
    </w:p>
    <w:p w:rsidR="00D124DE" w:rsidRPr="00F66E53" w:rsidRDefault="003C20B5" w:rsidP="00D124D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.6. після закінчення строку для пред’явлення вимог кредиторами чи відхилення цих вимог скласти передавальних акт та пода</w:t>
      </w:r>
      <w:r w:rsidR="00D124D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ти його на затвердження </w:t>
      </w:r>
      <w:r w:rsidR="00886A0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сільської</w:t>
      </w:r>
      <w:r w:rsidR="00D124D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ради;</w:t>
      </w:r>
    </w:p>
    <w:p w:rsidR="00D22C03" w:rsidRPr="00F66E53" w:rsidRDefault="003C20B5" w:rsidP="00D124D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5</w:t>
      </w:r>
      <w:r w:rsidR="00944610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.7.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повідомити працівників </w:t>
      </w:r>
      <w:r w:rsidR="00886A0A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про припинення його діяльності як юридичної особи згідно чинного законодавства України.</w:t>
      </w:r>
    </w:p>
    <w:p w:rsidR="004B40D9" w:rsidRPr="00F66E53" w:rsidRDefault="003C20B5" w:rsidP="004B40D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6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 Взяти до відома, що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B40D9" w:rsidRPr="00F66E53">
        <w:rPr>
          <w:rFonts w:ascii="Times New Roman" w:hAnsi="Times New Roman"/>
          <w:color w:val="000000" w:themeColor="text1"/>
          <w:sz w:val="28"/>
          <w:szCs w:val="28"/>
        </w:rPr>
        <w:t>КОМУНАЛЬНЕ ПІДПРИЄМСТВО «РИТМ» ТАВРИЧАНСЬКОЇ СІЛЬСЬКОЇ РАДИ</w:t>
      </w:r>
      <w:r w:rsidR="00D124DE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(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код ЄДРПОУ </w:t>
      </w:r>
      <w:r w:rsidR="004B40D9" w:rsidRPr="00F66E53">
        <w:rPr>
          <w:rFonts w:ascii="Times New Roman" w:hAnsi="Times New Roman"/>
          <w:color w:val="000000" w:themeColor="text1"/>
          <w:sz w:val="28"/>
          <w:szCs w:val="28"/>
        </w:rPr>
        <w:t>41287390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)</w:t>
      </w:r>
      <w:r w:rsidR="00944610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42049A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є правонаступником усіх майнових і немайнових прав і обов’язків </w:t>
      </w:r>
      <w:r w:rsidR="004B40D9" w:rsidRPr="00F66E53">
        <w:rPr>
          <w:rFonts w:ascii="Times New Roman" w:hAnsi="Times New Roman"/>
          <w:color w:val="000000" w:themeColor="text1"/>
          <w:sz w:val="28"/>
          <w:szCs w:val="28"/>
        </w:rPr>
        <w:t>ВОЛИНСЬКОГО СІЛЬСЬКОГО КОМУНАЛЬНОГО ПІДПРИЄМСТВА «НАДІЯ» Волинської сільської ради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 (код ЄДРПОУ </w:t>
      </w:r>
      <w:r w:rsidR="004B40D9" w:rsidRPr="00F66E53">
        <w:rPr>
          <w:rFonts w:ascii="Times New Roman" w:hAnsi="Times New Roman"/>
          <w:color w:val="000000" w:themeColor="text1"/>
          <w:sz w:val="28"/>
          <w:szCs w:val="28"/>
        </w:rPr>
        <w:t>37315992</w:t>
      </w:r>
      <w:r w:rsidR="004377ED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).</w:t>
      </w:r>
    </w:p>
    <w:p w:rsidR="004B40D9" w:rsidRPr="00F66E53" w:rsidRDefault="004B40D9" w:rsidP="004B40D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8D66B3" w:rsidRPr="00F66E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F66E53">
        <w:rPr>
          <w:rFonts w:ascii="Times New Roman" w:hAnsi="Times New Roman"/>
          <w:color w:val="000000" w:themeColor="text1"/>
          <w:sz w:val="28"/>
          <w:szCs w:val="28"/>
        </w:rPr>
        <w:t>Контроль за виконанням даного рішення покласти на постійну комісію з питань дотримання прав людини, законності, боротьби зі злочинністю, запобігання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дитинства.</w:t>
      </w:r>
    </w:p>
    <w:p w:rsidR="00D22C03" w:rsidRPr="00F66E53" w:rsidRDefault="00D22C03" w:rsidP="00D22C03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22C03" w:rsidRPr="00F66E53" w:rsidRDefault="00D22C03" w:rsidP="00D22C03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17EED" w:rsidRPr="00F66E53" w:rsidRDefault="004B40D9" w:rsidP="004B40D9">
      <w:pPr>
        <w:spacing w:after="0" w:line="240" w:lineRule="auto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>Сільський голова</w:t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</w:r>
      <w:r w:rsidRPr="00F66E53">
        <w:rPr>
          <w:rFonts w:ascii="Times New Roman" w:hAnsi="Times New Roman"/>
          <w:color w:val="000000" w:themeColor="text1"/>
          <w:sz w:val="28"/>
          <w:szCs w:val="28"/>
          <w:u w:color="000000"/>
          <w:bdr w:val="nil"/>
          <w:lang w:eastAsia="ru-RU"/>
        </w:rPr>
        <w:tab/>
        <w:t>Сергій ОЖГО</w:t>
      </w:r>
    </w:p>
    <w:sectPr w:rsidR="00C17EED" w:rsidRPr="00F66E53" w:rsidSect="00A16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72E4D"/>
    <w:multiLevelType w:val="hybridMultilevel"/>
    <w:tmpl w:val="BF885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92090"/>
    <w:multiLevelType w:val="hybridMultilevel"/>
    <w:tmpl w:val="822E8A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E1028"/>
    <w:multiLevelType w:val="hybridMultilevel"/>
    <w:tmpl w:val="4C5CE0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3783F"/>
    <w:multiLevelType w:val="hybridMultilevel"/>
    <w:tmpl w:val="35544CAA"/>
    <w:lvl w:ilvl="0" w:tplc="DD6C051A">
      <w:start w:val="1"/>
      <w:numFmt w:val="bullet"/>
      <w:lvlText w:val="-"/>
      <w:lvlJc w:val="left"/>
      <w:pPr>
        <w:ind w:left="1080" w:hanging="360"/>
      </w:pPr>
      <w:rPr>
        <w:rFonts w:ascii="inherit" w:eastAsia="Times New Roman" w:hAnsi="inherit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700B62"/>
    <w:multiLevelType w:val="hybridMultilevel"/>
    <w:tmpl w:val="7052829A"/>
    <w:lvl w:ilvl="0" w:tplc="B268C246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24DB"/>
    <w:rsid w:val="00012445"/>
    <w:rsid w:val="000D4ED5"/>
    <w:rsid w:val="00101444"/>
    <w:rsid w:val="001537E3"/>
    <w:rsid w:val="001A030E"/>
    <w:rsid w:val="001B65F4"/>
    <w:rsid w:val="001B769E"/>
    <w:rsid w:val="001D09E1"/>
    <w:rsid w:val="001D602E"/>
    <w:rsid w:val="001F1BAC"/>
    <w:rsid w:val="001F5DBF"/>
    <w:rsid w:val="00267E45"/>
    <w:rsid w:val="002C2DE1"/>
    <w:rsid w:val="002E5370"/>
    <w:rsid w:val="00303941"/>
    <w:rsid w:val="0036682E"/>
    <w:rsid w:val="003C20B5"/>
    <w:rsid w:val="0042049A"/>
    <w:rsid w:val="004377ED"/>
    <w:rsid w:val="0046380D"/>
    <w:rsid w:val="004B40D9"/>
    <w:rsid w:val="004E6980"/>
    <w:rsid w:val="005448BE"/>
    <w:rsid w:val="00573275"/>
    <w:rsid w:val="005B472E"/>
    <w:rsid w:val="005E51A5"/>
    <w:rsid w:val="00622B8B"/>
    <w:rsid w:val="0066612F"/>
    <w:rsid w:val="00677024"/>
    <w:rsid w:val="00710F7A"/>
    <w:rsid w:val="00736BB3"/>
    <w:rsid w:val="00816045"/>
    <w:rsid w:val="00826ED2"/>
    <w:rsid w:val="00864EE6"/>
    <w:rsid w:val="00886A0A"/>
    <w:rsid w:val="008946E1"/>
    <w:rsid w:val="00896F12"/>
    <w:rsid w:val="008D66B3"/>
    <w:rsid w:val="008D7082"/>
    <w:rsid w:val="00944610"/>
    <w:rsid w:val="0095592F"/>
    <w:rsid w:val="009870D5"/>
    <w:rsid w:val="00997D46"/>
    <w:rsid w:val="009D549E"/>
    <w:rsid w:val="009E3799"/>
    <w:rsid w:val="00A16A02"/>
    <w:rsid w:val="00A85B0F"/>
    <w:rsid w:val="00A97E11"/>
    <w:rsid w:val="00AE192B"/>
    <w:rsid w:val="00AF2EB3"/>
    <w:rsid w:val="00B174A8"/>
    <w:rsid w:val="00B4525B"/>
    <w:rsid w:val="00B61641"/>
    <w:rsid w:val="00B769DF"/>
    <w:rsid w:val="00B90C3B"/>
    <w:rsid w:val="00C11C77"/>
    <w:rsid w:val="00C17EED"/>
    <w:rsid w:val="00C24B23"/>
    <w:rsid w:val="00C341FD"/>
    <w:rsid w:val="00C53162"/>
    <w:rsid w:val="00C87FF9"/>
    <w:rsid w:val="00CB5B5C"/>
    <w:rsid w:val="00CD3CEA"/>
    <w:rsid w:val="00D124DE"/>
    <w:rsid w:val="00D22C03"/>
    <w:rsid w:val="00D330AC"/>
    <w:rsid w:val="00D60D85"/>
    <w:rsid w:val="00D9501F"/>
    <w:rsid w:val="00DB5061"/>
    <w:rsid w:val="00E1291B"/>
    <w:rsid w:val="00E9510C"/>
    <w:rsid w:val="00EB638C"/>
    <w:rsid w:val="00EE1D35"/>
    <w:rsid w:val="00F324DB"/>
    <w:rsid w:val="00F66E53"/>
    <w:rsid w:val="00FE2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1A48"/>
  <w15:docId w15:val="{341CC9A6-4725-4CC1-AB18-BFCCB698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B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1F1BAC"/>
    <w:rPr>
      <w:color w:val="0000FF"/>
      <w:u w:val="single"/>
    </w:rPr>
  </w:style>
  <w:style w:type="character" w:customStyle="1" w:styleId="docdata">
    <w:name w:val="docdata"/>
    <w:aliases w:val="docy,v5,2282,baiaagaaboqcaaaduqqaaaxhbaaaaaaaaaaaaaaaaaaaaaaaaaaaaaaaaaaaaaaaaaaaaaaaaaaaaaaaaaaaaaaaaaaaaaaaaaaaaaaaaaaaaaaaaaaaaaaaaaaaaaaaaaaaaaaaaaaaaaaaaaaaaaaaaaaaaaaaaaaaaaaaaaaaaaaaaaaaaaaaaaaaaaaaaaaaaaaaaaaaaaaaaaaaaaaaaaaaaaaaaaaaaaaa"/>
    <w:basedOn w:val="a0"/>
    <w:rsid w:val="001F1BAC"/>
  </w:style>
  <w:style w:type="paragraph" w:styleId="a5">
    <w:name w:val="Balloon Text"/>
    <w:basedOn w:val="a"/>
    <w:link w:val="a6"/>
    <w:uiPriority w:val="99"/>
    <w:semiHidden/>
    <w:unhideWhenUsed/>
    <w:rsid w:val="001F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BAC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3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2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vrychanska-gromada.gov.ua/docs/55386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3672</Words>
  <Characters>2094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Vponomarenko1@outlook.com</cp:lastModifiedBy>
  <cp:revision>6</cp:revision>
  <cp:lastPrinted>2020-12-29T14:35:00Z</cp:lastPrinted>
  <dcterms:created xsi:type="dcterms:W3CDTF">2021-09-15T15:53:00Z</dcterms:created>
  <dcterms:modified xsi:type="dcterms:W3CDTF">2021-09-17T07:52:00Z</dcterms:modified>
</cp:coreProperties>
</file>