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E3C" w:rsidRPr="00977E3C" w:rsidRDefault="00977E3C" w:rsidP="00977E3C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E3C" w:rsidRPr="00977E3C" w:rsidRDefault="00977E3C" w:rsidP="00977E3C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977E3C" w:rsidRPr="00977E3C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977E3C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977E3C" w:rsidRPr="00977E3C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977E3C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977E3C" w:rsidRPr="00977E3C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977E3C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15 СЕСІЯ 8 СКЛИКАННЯ</w:t>
      </w:r>
    </w:p>
    <w:p w:rsidR="00977E3C" w:rsidRPr="00977E3C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977E3C" w:rsidRPr="00977E3C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977E3C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977E3C" w:rsidRPr="00977E3C" w:rsidRDefault="00977E3C" w:rsidP="00977E3C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77E3C" w:rsidRPr="00977E3C" w:rsidTr="00256B8F">
        <w:tc>
          <w:tcPr>
            <w:tcW w:w="4927" w:type="dxa"/>
            <w:hideMark/>
          </w:tcPr>
          <w:p w:rsidR="00977E3C" w:rsidRPr="00977E3C" w:rsidRDefault="00977E3C" w:rsidP="00977E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77E3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29 жовтня 2021 року</w:t>
            </w:r>
          </w:p>
        </w:tc>
        <w:tc>
          <w:tcPr>
            <w:tcW w:w="4927" w:type="dxa"/>
          </w:tcPr>
          <w:p w:rsidR="00977E3C" w:rsidRPr="00977E3C" w:rsidRDefault="00977E3C" w:rsidP="00977E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77E3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№15-</w:t>
            </w:r>
            <w:r w:rsidR="00E12319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  <w:p w:rsidR="00977E3C" w:rsidRPr="00977E3C" w:rsidRDefault="00977E3C" w:rsidP="00977E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5690F" w:rsidRDefault="0055690F" w:rsidP="001B6642">
      <w:pPr>
        <w:spacing w:after="0" w:line="240" w:lineRule="auto"/>
        <w:ind w:right="42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B664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1B6642" w:rsidRPr="001B6642">
        <w:rPr>
          <w:rFonts w:ascii="Times New Roman" w:hAnsi="Times New Roman" w:cs="Times New Roman"/>
          <w:sz w:val="28"/>
          <w:szCs w:val="28"/>
          <w:lang w:val="uk-UA" w:eastAsia="ru-RU"/>
        </w:rPr>
        <w:t>затвердження Порядку передачі з балансу на баланс майна Звенигородської міської територіальної громади, яке знаходиться на балансах підприємств, організацій, установ комунальної власності або використовується на умовах оренди</w:t>
      </w:r>
      <w:r w:rsidR="00486965" w:rsidRPr="001B664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B664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A40D0" w:rsidRPr="001B6642" w:rsidRDefault="005A40D0" w:rsidP="001B6642">
      <w:pPr>
        <w:spacing w:after="0" w:line="240" w:lineRule="auto"/>
        <w:ind w:right="42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6642" w:rsidRDefault="001B6642" w:rsidP="001B664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статей </w:t>
      </w:r>
      <w:r w:rsidRPr="001B6642">
        <w:rPr>
          <w:sz w:val="28"/>
          <w:szCs w:val="28"/>
        </w:rPr>
        <w:t xml:space="preserve">25, 26, 60 Закону України «Про місцеве самоврядування в Україні»,  Господарським кодексом України,  для удосконалення порядку передачі з балансу на баланс майна </w:t>
      </w:r>
      <w:r w:rsidR="005A40D0">
        <w:rPr>
          <w:sz w:val="28"/>
          <w:szCs w:val="28"/>
        </w:rPr>
        <w:t>Звенигородської</w:t>
      </w:r>
      <w:r w:rsidRPr="001B6642">
        <w:rPr>
          <w:sz w:val="28"/>
          <w:szCs w:val="28"/>
        </w:rPr>
        <w:t xml:space="preserve"> міської територіальної громади, яке знаходиться на балансах підприємств, організацій, установ комунальної власності або використовується на умовах оренди, міська рада</w:t>
      </w:r>
      <w:r>
        <w:rPr>
          <w:sz w:val="28"/>
          <w:szCs w:val="28"/>
        </w:rPr>
        <w:t xml:space="preserve"> вирішила:</w:t>
      </w:r>
    </w:p>
    <w:p w:rsidR="001B6642" w:rsidRPr="001B6642" w:rsidRDefault="001B6642" w:rsidP="001B664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B6642" w:rsidRPr="001B6642" w:rsidRDefault="001B6642" w:rsidP="001B664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B6642">
        <w:rPr>
          <w:sz w:val="28"/>
          <w:szCs w:val="28"/>
        </w:rPr>
        <w:t xml:space="preserve">1. Затвердити Порядок передачі з балансу на баланс майна </w:t>
      </w:r>
      <w:r w:rsidR="005A40D0">
        <w:rPr>
          <w:sz w:val="28"/>
          <w:szCs w:val="28"/>
        </w:rPr>
        <w:t>Звенигородської</w:t>
      </w:r>
      <w:r w:rsidRPr="001B6642">
        <w:rPr>
          <w:sz w:val="28"/>
          <w:szCs w:val="28"/>
        </w:rPr>
        <w:t xml:space="preserve"> міської територіальної громади, яке знаходиться на балансах підприємств, організацій, установ комунальної власності або використовується на умовах оренди (додається).</w:t>
      </w:r>
    </w:p>
    <w:p w:rsidR="001B6642" w:rsidRPr="001B6642" w:rsidRDefault="00555A8D" w:rsidP="001B664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B6642" w:rsidRPr="001B6642">
        <w:rPr>
          <w:sz w:val="28"/>
          <w:szCs w:val="28"/>
        </w:rPr>
        <w:t xml:space="preserve">. Контроль за виконанням цього рішення покласти на </w:t>
      </w:r>
      <w:r w:rsidR="005A40D0">
        <w:rPr>
          <w:sz w:val="28"/>
          <w:szCs w:val="28"/>
        </w:rPr>
        <w:t>постійну комісію</w:t>
      </w:r>
      <w:r w:rsidR="005A40D0" w:rsidRPr="005A40D0">
        <w:rPr>
          <w:sz w:val="28"/>
          <w:szCs w:val="28"/>
        </w:rPr>
        <w:t xml:space="preserve"> міської ради з питань комунальної власності, житлово-комунального господарства, благоустрою, енергозбереження та транспорту, заступника міського голови з виконавчої роботи (Кармазина С.В.)</w:t>
      </w:r>
      <w:r w:rsidR="001B6642" w:rsidRPr="001B6642">
        <w:rPr>
          <w:sz w:val="28"/>
          <w:szCs w:val="28"/>
        </w:rPr>
        <w:t>.</w:t>
      </w:r>
    </w:p>
    <w:p w:rsidR="001B6642" w:rsidRDefault="001B6642" w:rsidP="001B6642">
      <w:pPr>
        <w:pStyle w:val="ac"/>
        <w:shd w:val="clear" w:color="auto" w:fill="FFFFFF"/>
        <w:spacing w:before="0" w:beforeAutospacing="0" w:after="0" w:afterAutospacing="0"/>
        <w:rPr>
          <w:rFonts w:ascii="Lucida Sans Unicode" w:hAnsi="Lucida Sans Unicode" w:cs="Lucida Sans Unicode"/>
          <w:color w:val="444444"/>
          <w:sz w:val="20"/>
          <w:szCs w:val="20"/>
        </w:rPr>
      </w:pPr>
      <w:r>
        <w:rPr>
          <w:rFonts w:ascii="Lucida Sans Unicode" w:hAnsi="Lucida Sans Unicode" w:cs="Lucida Sans Unicode"/>
          <w:color w:val="444444"/>
          <w:sz w:val="20"/>
          <w:szCs w:val="20"/>
        </w:rPr>
        <w:t> </w:t>
      </w:r>
    </w:p>
    <w:p w:rsidR="000712C6" w:rsidRDefault="000712C6" w:rsidP="001B6642">
      <w:pPr>
        <w:pStyle w:val="ac"/>
        <w:shd w:val="clear" w:color="auto" w:fill="FFFFFF"/>
        <w:spacing w:before="0" w:beforeAutospacing="0" w:after="0" w:afterAutospacing="0"/>
        <w:rPr>
          <w:rFonts w:ascii="Lucida Sans Unicode" w:hAnsi="Lucida Sans Unicode" w:cs="Lucida Sans Unicode"/>
          <w:color w:val="444444"/>
          <w:sz w:val="20"/>
          <w:szCs w:val="20"/>
        </w:rPr>
      </w:pPr>
    </w:p>
    <w:p w:rsidR="000712C6" w:rsidRDefault="000712C6" w:rsidP="001B6642">
      <w:pPr>
        <w:pStyle w:val="ac"/>
        <w:shd w:val="clear" w:color="auto" w:fill="FFFFFF"/>
        <w:spacing w:before="0" w:beforeAutospacing="0" w:after="0" w:afterAutospacing="0"/>
        <w:rPr>
          <w:rFonts w:ascii="Lucida Sans Unicode" w:hAnsi="Lucida Sans Unicode" w:cs="Lucida Sans Unicode"/>
          <w:color w:val="444444"/>
          <w:sz w:val="20"/>
          <w:szCs w:val="20"/>
        </w:rPr>
      </w:pPr>
    </w:p>
    <w:p w:rsidR="000712C6" w:rsidRPr="00814ACA" w:rsidRDefault="000712C6" w:rsidP="000712C6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  <w:t>Олександр САЄНКО</w:t>
      </w:r>
    </w:p>
    <w:p w:rsidR="001B6642" w:rsidRDefault="001B6642" w:rsidP="001B6642">
      <w:pPr>
        <w:pStyle w:val="ac"/>
        <w:shd w:val="clear" w:color="auto" w:fill="FFFFFF"/>
        <w:spacing w:before="225" w:beforeAutospacing="0" w:after="225" w:afterAutospacing="0"/>
        <w:rPr>
          <w:rFonts w:ascii="Lucida Sans Unicode" w:hAnsi="Lucida Sans Unicode" w:cs="Lucida Sans Unicode"/>
          <w:color w:val="444444"/>
          <w:sz w:val="20"/>
          <w:szCs w:val="20"/>
        </w:rPr>
      </w:pPr>
      <w:r>
        <w:rPr>
          <w:rFonts w:ascii="Lucida Sans Unicode" w:hAnsi="Lucida Sans Unicode" w:cs="Lucida Sans Unicode"/>
          <w:color w:val="444444"/>
          <w:sz w:val="20"/>
          <w:szCs w:val="20"/>
        </w:rPr>
        <w:t> </w:t>
      </w:r>
    </w:p>
    <w:p w:rsidR="001B6642" w:rsidRDefault="001B6642" w:rsidP="001B6642">
      <w:pPr>
        <w:pStyle w:val="ac"/>
        <w:shd w:val="clear" w:color="auto" w:fill="FFFFFF"/>
        <w:spacing w:before="225" w:beforeAutospacing="0" w:after="225" w:afterAutospacing="0"/>
        <w:rPr>
          <w:rFonts w:ascii="Lucida Sans Unicode" w:hAnsi="Lucida Sans Unicode" w:cs="Lucida Sans Unicode"/>
          <w:color w:val="444444"/>
          <w:sz w:val="20"/>
          <w:szCs w:val="20"/>
        </w:rPr>
      </w:pPr>
      <w:r>
        <w:rPr>
          <w:rFonts w:ascii="Lucida Sans Unicode" w:hAnsi="Lucida Sans Unicode" w:cs="Lucida Sans Unicode"/>
          <w:color w:val="444444"/>
          <w:sz w:val="20"/>
          <w:szCs w:val="20"/>
        </w:rPr>
        <w:t> </w:t>
      </w:r>
    </w:p>
    <w:p w:rsidR="001B6642" w:rsidRDefault="001B6642" w:rsidP="001B6642">
      <w:pPr>
        <w:pStyle w:val="ac"/>
        <w:shd w:val="clear" w:color="auto" w:fill="FFFFFF"/>
        <w:spacing w:before="225" w:beforeAutospacing="0" w:after="225" w:afterAutospacing="0"/>
        <w:rPr>
          <w:rFonts w:ascii="Lucida Sans Unicode" w:hAnsi="Lucida Sans Unicode" w:cs="Lucida Sans Unicode"/>
          <w:color w:val="444444"/>
          <w:sz w:val="20"/>
          <w:szCs w:val="20"/>
        </w:rPr>
      </w:pPr>
      <w:r>
        <w:rPr>
          <w:rFonts w:ascii="Lucida Sans Unicode" w:hAnsi="Lucida Sans Unicode" w:cs="Lucida Sans Unicode"/>
          <w:color w:val="444444"/>
          <w:sz w:val="20"/>
          <w:szCs w:val="20"/>
        </w:rPr>
        <w:t> </w:t>
      </w:r>
    </w:p>
    <w:p w:rsidR="001B6642" w:rsidRDefault="001B6642" w:rsidP="001B6642">
      <w:pPr>
        <w:pStyle w:val="ac"/>
        <w:shd w:val="clear" w:color="auto" w:fill="FFFFFF"/>
        <w:spacing w:before="225" w:beforeAutospacing="0" w:after="225" w:afterAutospacing="0"/>
        <w:rPr>
          <w:rFonts w:ascii="Lucida Sans Unicode" w:hAnsi="Lucida Sans Unicode" w:cs="Lucida Sans Unicode"/>
          <w:color w:val="444444"/>
          <w:sz w:val="20"/>
          <w:szCs w:val="20"/>
        </w:rPr>
      </w:pPr>
      <w:r>
        <w:rPr>
          <w:rFonts w:ascii="Lucida Sans Unicode" w:hAnsi="Lucida Sans Unicode" w:cs="Lucida Sans Unicode"/>
          <w:color w:val="444444"/>
          <w:sz w:val="20"/>
          <w:szCs w:val="20"/>
        </w:rPr>
        <w:t> </w:t>
      </w:r>
    </w:p>
    <w:p w:rsidR="000712C6" w:rsidRPr="000712C6" w:rsidRDefault="000712C6" w:rsidP="000712C6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0712C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lastRenderedPageBreak/>
        <w:t>Додаток</w:t>
      </w:r>
    </w:p>
    <w:p w:rsidR="000712C6" w:rsidRPr="000712C6" w:rsidRDefault="000712C6" w:rsidP="000712C6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0712C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до рішення міської ради</w:t>
      </w:r>
    </w:p>
    <w:p w:rsidR="000712C6" w:rsidRPr="000712C6" w:rsidRDefault="000712C6" w:rsidP="000712C6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0712C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29.10.2021 №15-</w:t>
      </w:r>
      <w:r w:rsidR="00E12319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25</w:t>
      </w:r>
      <w:bookmarkStart w:id="0" w:name="_GoBack"/>
      <w:bookmarkEnd w:id="0"/>
    </w:p>
    <w:p w:rsidR="001B6642" w:rsidRPr="00181428" w:rsidRDefault="001B6642" w:rsidP="00181428">
      <w:pPr>
        <w:pStyle w:val="ac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181428">
        <w:rPr>
          <w:rStyle w:val="ae"/>
          <w:sz w:val="28"/>
          <w:szCs w:val="28"/>
        </w:rPr>
        <w:t>ПОРЯДОК</w:t>
      </w:r>
    </w:p>
    <w:p w:rsidR="001B6642" w:rsidRPr="00181428" w:rsidRDefault="001B6642" w:rsidP="00181428">
      <w:pPr>
        <w:pStyle w:val="ac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181428">
        <w:rPr>
          <w:rStyle w:val="ae"/>
          <w:sz w:val="28"/>
          <w:szCs w:val="28"/>
        </w:rPr>
        <w:t xml:space="preserve">передачі з балансу на баланс майна </w:t>
      </w:r>
      <w:r w:rsidR="00181428">
        <w:rPr>
          <w:rStyle w:val="ae"/>
          <w:sz w:val="28"/>
          <w:szCs w:val="28"/>
        </w:rPr>
        <w:t>Звенигородської</w:t>
      </w:r>
      <w:r w:rsidRPr="00181428">
        <w:rPr>
          <w:rStyle w:val="ae"/>
          <w:sz w:val="28"/>
          <w:szCs w:val="28"/>
        </w:rPr>
        <w:t xml:space="preserve"> міської територіальної громади, яке знаходиться на балансах підприємств, організацій, установ комунальної власності або використовується на умовах оренди</w:t>
      </w:r>
    </w:p>
    <w:p w:rsidR="001B6642" w:rsidRPr="00181428" w:rsidRDefault="001B6642" w:rsidP="00181428">
      <w:pPr>
        <w:pStyle w:val="ac"/>
        <w:shd w:val="clear" w:color="auto" w:fill="FFFFFF"/>
        <w:spacing w:before="225" w:beforeAutospacing="0" w:after="225" w:afterAutospacing="0"/>
        <w:ind w:firstLine="567"/>
        <w:jc w:val="both"/>
        <w:rPr>
          <w:sz w:val="28"/>
          <w:szCs w:val="28"/>
        </w:rPr>
      </w:pPr>
      <w:r w:rsidRPr="00181428">
        <w:rPr>
          <w:sz w:val="28"/>
          <w:szCs w:val="28"/>
        </w:rPr>
        <w:t xml:space="preserve"> 1. Порядок  передачі з балансу на баланс майна </w:t>
      </w:r>
      <w:r w:rsidR="00117009">
        <w:rPr>
          <w:sz w:val="28"/>
          <w:szCs w:val="28"/>
        </w:rPr>
        <w:t>Звенигородської</w:t>
      </w:r>
      <w:r w:rsidRPr="00181428">
        <w:rPr>
          <w:sz w:val="28"/>
          <w:szCs w:val="28"/>
        </w:rPr>
        <w:t xml:space="preserve"> міської територіальної громади, яке знаходиться на балансах підприємств, організацій, установ комунальної власності або використовується на умовах оренди (далі – Порядок), розроблено на підставі Закону України  «Про місцеве самоврядування в Україні» з метою визначення порядку передачі з балансу на баланс майна комунальної власності  </w:t>
      </w:r>
      <w:r w:rsidR="00117009" w:rsidRPr="00117009">
        <w:rPr>
          <w:sz w:val="28"/>
          <w:szCs w:val="28"/>
        </w:rPr>
        <w:t xml:space="preserve">Звенигородської </w:t>
      </w:r>
      <w:r w:rsidRPr="00181428">
        <w:rPr>
          <w:sz w:val="28"/>
          <w:szCs w:val="28"/>
        </w:rPr>
        <w:t xml:space="preserve">міської територіальної громади, яке перебуває на балансі підприємств, організацій, установ, що є суб’єктами комунальної власності </w:t>
      </w:r>
      <w:r w:rsidR="00117009" w:rsidRPr="00117009">
        <w:rPr>
          <w:sz w:val="28"/>
          <w:szCs w:val="28"/>
        </w:rPr>
        <w:t xml:space="preserve">Звенигородської </w:t>
      </w:r>
      <w:r w:rsidRPr="00181428">
        <w:rPr>
          <w:sz w:val="28"/>
          <w:szCs w:val="28"/>
        </w:rPr>
        <w:t>міської територіальної громади для забезпечення підвищення ефективності його використання.</w:t>
      </w:r>
    </w:p>
    <w:p w:rsidR="001B6642" w:rsidRPr="00181428" w:rsidRDefault="001B6642" w:rsidP="00181428">
      <w:pPr>
        <w:pStyle w:val="ac"/>
        <w:shd w:val="clear" w:color="auto" w:fill="FFFFFF"/>
        <w:spacing w:before="225" w:beforeAutospacing="0" w:after="225" w:afterAutospacing="0"/>
        <w:ind w:firstLine="567"/>
        <w:jc w:val="both"/>
        <w:rPr>
          <w:sz w:val="28"/>
          <w:szCs w:val="28"/>
        </w:rPr>
      </w:pPr>
      <w:r w:rsidRPr="00181428">
        <w:rPr>
          <w:sz w:val="28"/>
          <w:szCs w:val="28"/>
        </w:rPr>
        <w:t xml:space="preserve">2. До майна комунальної власності  </w:t>
      </w:r>
      <w:r w:rsidR="00117009" w:rsidRPr="00117009">
        <w:rPr>
          <w:sz w:val="28"/>
          <w:szCs w:val="28"/>
        </w:rPr>
        <w:t xml:space="preserve">Звенигородської </w:t>
      </w:r>
      <w:r w:rsidRPr="00181428">
        <w:rPr>
          <w:sz w:val="28"/>
          <w:szCs w:val="28"/>
        </w:rPr>
        <w:t>міської територіальної громади, на яке розповсюджується дія цього Порядку, з урахуванням норм </w:t>
      </w:r>
      <w:hyperlink r:id="rId8" w:tgtFrame="_top" w:history="1">
        <w:r w:rsidRPr="00117009">
          <w:rPr>
            <w:sz w:val="28"/>
            <w:szCs w:val="28"/>
          </w:rPr>
          <w:t>Національних положень (стандартів)</w:t>
        </w:r>
      </w:hyperlink>
      <w:r w:rsidRPr="00181428">
        <w:rPr>
          <w:sz w:val="28"/>
          <w:szCs w:val="28"/>
        </w:rPr>
        <w:t> бухгалтерського обліку, відносяться: основні засоби, в тому числі інші необоротні матеріальні активи, </w:t>
      </w:r>
      <w:r w:rsidRPr="00117009">
        <w:rPr>
          <w:sz w:val="28"/>
          <w:szCs w:val="28"/>
        </w:rPr>
        <w:t>малоцінні необоротні матеріальні активи,</w:t>
      </w:r>
      <w:r w:rsidRPr="00181428">
        <w:rPr>
          <w:sz w:val="28"/>
          <w:szCs w:val="28"/>
        </w:rPr>
        <w:t> нематеріальні активи, </w:t>
      </w:r>
      <w:hyperlink r:id="rId9" w:tgtFrame="_top" w:history="1">
        <w:r w:rsidRPr="00117009">
          <w:rPr>
            <w:sz w:val="28"/>
            <w:szCs w:val="28"/>
          </w:rPr>
          <w:t>немонетарні активи </w:t>
        </w:r>
      </w:hyperlink>
      <w:r w:rsidRPr="00181428">
        <w:rPr>
          <w:sz w:val="28"/>
          <w:szCs w:val="28"/>
        </w:rPr>
        <w:t>, запаси (надалі Майно територіальної громади).</w:t>
      </w:r>
    </w:p>
    <w:p w:rsidR="001B6642" w:rsidRPr="00181428" w:rsidRDefault="001B6642" w:rsidP="00181428">
      <w:pPr>
        <w:pStyle w:val="ac"/>
        <w:shd w:val="clear" w:color="auto" w:fill="FFFFFF"/>
        <w:spacing w:before="225" w:beforeAutospacing="0" w:after="225" w:afterAutospacing="0"/>
        <w:ind w:firstLine="567"/>
        <w:jc w:val="both"/>
        <w:rPr>
          <w:sz w:val="28"/>
          <w:szCs w:val="28"/>
        </w:rPr>
      </w:pPr>
      <w:r w:rsidRPr="00181428">
        <w:rPr>
          <w:sz w:val="28"/>
          <w:szCs w:val="28"/>
        </w:rPr>
        <w:t xml:space="preserve">3. Передача з балансу на баланс Майна територіальної громади </w:t>
      </w:r>
      <w:r w:rsidR="00772B12">
        <w:rPr>
          <w:sz w:val="28"/>
          <w:szCs w:val="28"/>
        </w:rPr>
        <w:t>між</w:t>
      </w:r>
      <w:r w:rsidRPr="00181428">
        <w:rPr>
          <w:sz w:val="28"/>
          <w:szCs w:val="28"/>
        </w:rPr>
        <w:t>  підприємств</w:t>
      </w:r>
      <w:r w:rsidR="00772B12">
        <w:rPr>
          <w:sz w:val="28"/>
          <w:szCs w:val="28"/>
        </w:rPr>
        <w:t>а</w:t>
      </w:r>
      <w:r w:rsidRPr="00181428">
        <w:rPr>
          <w:sz w:val="28"/>
          <w:szCs w:val="28"/>
        </w:rPr>
        <w:t>м</w:t>
      </w:r>
      <w:r w:rsidR="00772B12">
        <w:rPr>
          <w:sz w:val="28"/>
          <w:szCs w:val="28"/>
        </w:rPr>
        <w:t>и</w:t>
      </w:r>
      <w:r w:rsidRPr="00181428">
        <w:rPr>
          <w:sz w:val="28"/>
          <w:szCs w:val="28"/>
        </w:rPr>
        <w:t>, організаці</w:t>
      </w:r>
      <w:r w:rsidR="00772B12">
        <w:rPr>
          <w:sz w:val="28"/>
          <w:szCs w:val="28"/>
        </w:rPr>
        <w:t>ями</w:t>
      </w:r>
      <w:r w:rsidRPr="00181428">
        <w:rPr>
          <w:sz w:val="28"/>
          <w:szCs w:val="28"/>
        </w:rPr>
        <w:t>, установ</w:t>
      </w:r>
      <w:r w:rsidR="00772B12">
        <w:rPr>
          <w:sz w:val="28"/>
          <w:szCs w:val="28"/>
        </w:rPr>
        <w:t>ами</w:t>
      </w:r>
      <w:r w:rsidRPr="00181428">
        <w:rPr>
          <w:sz w:val="28"/>
          <w:szCs w:val="28"/>
        </w:rPr>
        <w:t xml:space="preserve">, комунальної власності </w:t>
      </w:r>
      <w:r w:rsidR="00117009" w:rsidRPr="00117009">
        <w:rPr>
          <w:sz w:val="28"/>
          <w:szCs w:val="28"/>
        </w:rPr>
        <w:t xml:space="preserve">Звенигородської </w:t>
      </w:r>
      <w:r w:rsidRPr="00181428">
        <w:rPr>
          <w:sz w:val="28"/>
          <w:szCs w:val="28"/>
        </w:rPr>
        <w:t>міської територіальної громади, здійснюється на безоплатній основі.</w:t>
      </w:r>
    </w:p>
    <w:p w:rsidR="001B6642" w:rsidRPr="002B2DA0" w:rsidRDefault="001B6642" w:rsidP="00181428">
      <w:pPr>
        <w:pStyle w:val="ac"/>
        <w:shd w:val="clear" w:color="auto" w:fill="FFFFFF"/>
        <w:spacing w:before="225" w:beforeAutospacing="0" w:after="225" w:afterAutospacing="0"/>
        <w:ind w:firstLine="567"/>
        <w:jc w:val="both"/>
        <w:rPr>
          <w:sz w:val="28"/>
          <w:szCs w:val="28"/>
        </w:rPr>
      </w:pPr>
      <w:r w:rsidRPr="00181428">
        <w:rPr>
          <w:sz w:val="28"/>
          <w:szCs w:val="28"/>
        </w:rPr>
        <w:t xml:space="preserve">4. Передача Майна територіальної громади здійснюється </w:t>
      </w:r>
      <w:r w:rsidR="00772B12">
        <w:rPr>
          <w:sz w:val="28"/>
          <w:szCs w:val="28"/>
        </w:rPr>
        <w:t>на підставі</w:t>
      </w:r>
      <w:r w:rsidRPr="00181428">
        <w:rPr>
          <w:sz w:val="28"/>
          <w:szCs w:val="28"/>
        </w:rPr>
        <w:t xml:space="preserve"> </w:t>
      </w:r>
      <w:r w:rsidR="00772B12">
        <w:rPr>
          <w:sz w:val="28"/>
          <w:szCs w:val="28"/>
        </w:rPr>
        <w:t>рішення виконавчого комітету</w:t>
      </w:r>
      <w:r w:rsidRPr="00181428">
        <w:rPr>
          <w:sz w:val="28"/>
          <w:szCs w:val="28"/>
        </w:rPr>
        <w:t xml:space="preserve"> за ініціативою виконавчих органів ради</w:t>
      </w:r>
      <w:r w:rsidR="00772B12">
        <w:rPr>
          <w:sz w:val="28"/>
          <w:szCs w:val="28"/>
        </w:rPr>
        <w:t>, підприємств, установ, організацій комунальної власності</w:t>
      </w:r>
      <w:r w:rsidRPr="00181428">
        <w:rPr>
          <w:sz w:val="28"/>
          <w:szCs w:val="28"/>
        </w:rPr>
        <w:t xml:space="preserve">, з обґрунтуванням необхідності його передачі. Звернення (лист) узгоджується керівником підприємства (організації, установи), яка приймає/передає Майно територіальної громади за погодженням профільного заступника міського </w:t>
      </w:r>
      <w:r w:rsidRPr="002B2DA0">
        <w:rPr>
          <w:sz w:val="28"/>
          <w:szCs w:val="28"/>
        </w:rPr>
        <w:t>голови з питань діяльності виконавчих органів ради.</w:t>
      </w:r>
    </w:p>
    <w:p w:rsidR="001B6642" w:rsidRPr="00555A8D" w:rsidRDefault="001B6642" w:rsidP="00181428">
      <w:pPr>
        <w:pStyle w:val="ac"/>
        <w:shd w:val="clear" w:color="auto" w:fill="FFFFFF"/>
        <w:spacing w:before="225" w:beforeAutospacing="0" w:after="225" w:afterAutospacing="0"/>
        <w:ind w:firstLine="567"/>
        <w:jc w:val="both"/>
        <w:rPr>
          <w:sz w:val="28"/>
          <w:szCs w:val="28"/>
        </w:rPr>
      </w:pPr>
      <w:r w:rsidRPr="002B2DA0">
        <w:rPr>
          <w:sz w:val="28"/>
          <w:szCs w:val="28"/>
        </w:rPr>
        <w:t xml:space="preserve">5. Приймання-передача Майна територіальної громади </w:t>
      </w:r>
      <w:r w:rsidR="005A7BEA" w:rsidRPr="002B2DA0">
        <w:rPr>
          <w:sz w:val="28"/>
          <w:szCs w:val="28"/>
        </w:rPr>
        <w:t>здійснюється стороною</w:t>
      </w:r>
      <w:r w:rsidR="002B2DA0" w:rsidRPr="002B2DA0">
        <w:rPr>
          <w:sz w:val="28"/>
          <w:szCs w:val="28"/>
        </w:rPr>
        <w:t>, яка приймає на баланс</w:t>
      </w:r>
      <w:r w:rsidR="005A7BEA" w:rsidRPr="002B2DA0">
        <w:rPr>
          <w:sz w:val="28"/>
          <w:szCs w:val="28"/>
        </w:rPr>
        <w:t xml:space="preserve"> майно комунальної власності. До складу комісії повинен бути включений представник відділу комунального майна та захисту довкілля виконавчого комітету Звенигородської міської ради. Приймання-передача </w:t>
      </w:r>
      <w:r w:rsidRPr="002B2DA0">
        <w:rPr>
          <w:sz w:val="28"/>
          <w:szCs w:val="28"/>
        </w:rPr>
        <w:t xml:space="preserve">оформлюється актом, який складається у трьох примірниках, для кожної із сторін, третій - надається до </w:t>
      </w:r>
      <w:r w:rsidR="00117009" w:rsidRPr="002B2DA0">
        <w:rPr>
          <w:sz w:val="28"/>
          <w:szCs w:val="28"/>
        </w:rPr>
        <w:t xml:space="preserve">відділу комунального </w:t>
      </w:r>
      <w:r w:rsidR="00117009" w:rsidRPr="00555A8D">
        <w:rPr>
          <w:sz w:val="28"/>
          <w:szCs w:val="28"/>
        </w:rPr>
        <w:t>майна та захисту довкілля</w:t>
      </w:r>
      <w:r w:rsidR="00555A8D" w:rsidRPr="00555A8D">
        <w:rPr>
          <w:sz w:val="28"/>
          <w:szCs w:val="28"/>
        </w:rPr>
        <w:t xml:space="preserve"> виконавчого </w:t>
      </w:r>
      <w:r w:rsidR="002B2DA0">
        <w:rPr>
          <w:sz w:val="28"/>
          <w:szCs w:val="28"/>
        </w:rPr>
        <w:t>комітету</w:t>
      </w:r>
      <w:r w:rsidR="00555A8D" w:rsidRPr="00555A8D">
        <w:rPr>
          <w:sz w:val="28"/>
          <w:szCs w:val="28"/>
        </w:rPr>
        <w:t xml:space="preserve"> Звенигородської міської ради</w:t>
      </w:r>
      <w:r w:rsidRPr="00555A8D">
        <w:rPr>
          <w:sz w:val="28"/>
          <w:szCs w:val="28"/>
        </w:rPr>
        <w:t>.</w:t>
      </w:r>
    </w:p>
    <w:p w:rsidR="001B6642" w:rsidRPr="00181428" w:rsidRDefault="001B6642" w:rsidP="00181428">
      <w:pPr>
        <w:pStyle w:val="ac"/>
        <w:shd w:val="clear" w:color="auto" w:fill="FFFFFF"/>
        <w:spacing w:before="225" w:beforeAutospacing="0" w:after="225" w:afterAutospacing="0"/>
        <w:ind w:firstLine="567"/>
        <w:jc w:val="both"/>
        <w:rPr>
          <w:sz w:val="28"/>
          <w:szCs w:val="28"/>
        </w:rPr>
      </w:pPr>
      <w:r w:rsidRPr="00181428">
        <w:rPr>
          <w:sz w:val="28"/>
          <w:szCs w:val="28"/>
        </w:rPr>
        <w:lastRenderedPageBreak/>
        <w:t xml:space="preserve">6. Передача майна </w:t>
      </w:r>
      <w:r w:rsidR="00117009" w:rsidRPr="00117009">
        <w:rPr>
          <w:sz w:val="28"/>
          <w:szCs w:val="28"/>
        </w:rPr>
        <w:t xml:space="preserve">Звенигородської </w:t>
      </w:r>
      <w:r w:rsidRPr="00181428">
        <w:rPr>
          <w:sz w:val="28"/>
          <w:szCs w:val="28"/>
        </w:rPr>
        <w:t>міської територіальної г</w:t>
      </w:r>
      <w:r w:rsidR="002B2DA0">
        <w:rPr>
          <w:sz w:val="28"/>
          <w:szCs w:val="28"/>
        </w:rPr>
        <w:t xml:space="preserve">ромади з комунальної власності </w:t>
      </w:r>
      <w:r w:rsidRPr="00181428">
        <w:rPr>
          <w:sz w:val="28"/>
          <w:szCs w:val="28"/>
        </w:rPr>
        <w:t xml:space="preserve">до державної власності або комунальної власності інших територіальних громад здійснюється </w:t>
      </w:r>
      <w:r w:rsidR="00365F9E" w:rsidRPr="00181428">
        <w:rPr>
          <w:sz w:val="28"/>
          <w:szCs w:val="28"/>
        </w:rPr>
        <w:t>на підставі рішення міської ради</w:t>
      </w:r>
      <w:r w:rsidR="00365F9E">
        <w:rPr>
          <w:sz w:val="28"/>
          <w:szCs w:val="28"/>
        </w:rPr>
        <w:t xml:space="preserve"> </w:t>
      </w:r>
      <w:r w:rsidR="002B2DA0">
        <w:rPr>
          <w:sz w:val="28"/>
          <w:szCs w:val="28"/>
        </w:rPr>
        <w:t>у порядку визначеному чинним законодавством України</w:t>
      </w:r>
      <w:r w:rsidRPr="00181428">
        <w:rPr>
          <w:sz w:val="28"/>
          <w:szCs w:val="28"/>
        </w:rPr>
        <w:t>.</w:t>
      </w:r>
    </w:p>
    <w:p w:rsidR="001B6642" w:rsidRPr="00181428" w:rsidRDefault="001B6642" w:rsidP="00181428">
      <w:pPr>
        <w:pStyle w:val="ac"/>
        <w:shd w:val="clear" w:color="auto" w:fill="FFFFFF"/>
        <w:spacing w:before="225" w:beforeAutospacing="0" w:after="225" w:afterAutospacing="0"/>
        <w:ind w:firstLine="567"/>
        <w:jc w:val="both"/>
        <w:rPr>
          <w:sz w:val="28"/>
          <w:szCs w:val="28"/>
        </w:rPr>
      </w:pPr>
      <w:r w:rsidRPr="00181428">
        <w:rPr>
          <w:sz w:val="28"/>
          <w:szCs w:val="28"/>
        </w:rPr>
        <w:t xml:space="preserve">7. Безоплатна передача </w:t>
      </w:r>
      <w:r w:rsidR="00117009">
        <w:rPr>
          <w:sz w:val="28"/>
          <w:szCs w:val="28"/>
        </w:rPr>
        <w:t>М</w:t>
      </w:r>
      <w:r w:rsidRPr="00181428">
        <w:rPr>
          <w:sz w:val="28"/>
          <w:szCs w:val="28"/>
        </w:rPr>
        <w:t>айн</w:t>
      </w:r>
      <w:r w:rsidR="00117009">
        <w:rPr>
          <w:sz w:val="28"/>
          <w:szCs w:val="28"/>
        </w:rPr>
        <w:t>а</w:t>
      </w:r>
      <w:r w:rsidRPr="00181428">
        <w:rPr>
          <w:sz w:val="28"/>
          <w:szCs w:val="28"/>
        </w:rPr>
        <w:t xml:space="preserve"> територіальної громади комунальної власності у приватну власність  фізичним чи юрид</w:t>
      </w:r>
      <w:r w:rsidR="002B2DA0">
        <w:rPr>
          <w:sz w:val="28"/>
          <w:szCs w:val="28"/>
        </w:rPr>
        <w:t>ичним особам забороняється.</w:t>
      </w:r>
    </w:p>
    <w:p w:rsidR="00E27043" w:rsidRDefault="00E27043" w:rsidP="001814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2B2DA0" w:rsidRPr="00181428" w:rsidRDefault="002B2DA0" w:rsidP="001814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E27043" w:rsidRPr="00181428" w:rsidRDefault="00E27043" w:rsidP="001814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181428" w:rsidRPr="00181428" w:rsidRDefault="00181428" w:rsidP="001814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81428">
        <w:rPr>
          <w:rFonts w:ascii="Times New Roman" w:hAnsi="Times New Roman" w:cs="Times New Roman"/>
          <w:sz w:val="28"/>
          <w:szCs w:val="28"/>
          <w:lang w:val="uk-UA" w:eastAsia="ru-RU"/>
        </w:rPr>
        <w:t>Секретар міської ради</w:t>
      </w:r>
      <w:r w:rsidRPr="00181428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181428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181428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181428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181428">
        <w:rPr>
          <w:rFonts w:ascii="Times New Roman" w:hAnsi="Times New Roman" w:cs="Times New Roman"/>
          <w:sz w:val="28"/>
          <w:szCs w:val="28"/>
          <w:lang w:val="uk-UA" w:eastAsia="ru-RU"/>
        </w:rPr>
        <w:tab/>
        <w:t>Володимир НИЗЕНКО</w:t>
      </w:r>
    </w:p>
    <w:sectPr w:rsidR="00181428" w:rsidRPr="00181428" w:rsidSect="00977E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21C3"/>
    <w:multiLevelType w:val="hybridMultilevel"/>
    <w:tmpl w:val="F51AA4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2711A"/>
    <w:multiLevelType w:val="hybridMultilevel"/>
    <w:tmpl w:val="6256D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33277"/>
    <w:multiLevelType w:val="hybridMultilevel"/>
    <w:tmpl w:val="7A9082C6"/>
    <w:lvl w:ilvl="0" w:tplc="51B28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C580B06"/>
    <w:multiLevelType w:val="hybridMultilevel"/>
    <w:tmpl w:val="FAC04F78"/>
    <w:lvl w:ilvl="0" w:tplc="D49E330E">
      <w:start w:val="1"/>
      <w:numFmt w:val="decimal"/>
      <w:lvlText w:val="%1."/>
      <w:lvlJc w:val="left"/>
      <w:pPr>
        <w:ind w:left="7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EC10591"/>
    <w:multiLevelType w:val="multilevel"/>
    <w:tmpl w:val="50BE1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03079A6"/>
    <w:multiLevelType w:val="hybridMultilevel"/>
    <w:tmpl w:val="F23C78F4"/>
    <w:lvl w:ilvl="0" w:tplc="717E62A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6E3688"/>
    <w:multiLevelType w:val="hybridMultilevel"/>
    <w:tmpl w:val="54B4F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1957C10"/>
    <w:multiLevelType w:val="hybridMultilevel"/>
    <w:tmpl w:val="8758B5A4"/>
    <w:lvl w:ilvl="0" w:tplc="B0DED9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701CE4"/>
    <w:multiLevelType w:val="hybridMultilevel"/>
    <w:tmpl w:val="6F269400"/>
    <w:lvl w:ilvl="0" w:tplc="3C202B9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E520F4"/>
    <w:multiLevelType w:val="multilevel"/>
    <w:tmpl w:val="B6A42E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C2F481F"/>
    <w:multiLevelType w:val="hybridMultilevel"/>
    <w:tmpl w:val="B3F2F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D1BE9"/>
    <w:multiLevelType w:val="hybridMultilevel"/>
    <w:tmpl w:val="01CA17DE"/>
    <w:lvl w:ilvl="0" w:tplc="0419000F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D470E82"/>
    <w:multiLevelType w:val="hybridMultilevel"/>
    <w:tmpl w:val="62CCAD72"/>
    <w:lvl w:ilvl="0" w:tplc="B0DED90E">
      <w:numFmt w:val="bullet"/>
      <w:lvlText w:val="-"/>
      <w:lvlJc w:val="left"/>
      <w:pPr>
        <w:ind w:left="1157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3">
    <w:nsid w:val="3FD637FE"/>
    <w:multiLevelType w:val="multilevel"/>
    <w:tmpl w:val="FBE4F9C6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4">
    <w:nsid w:val="47107C7F"/>
    <w:multiLevelType w:val="hybridMultilevel"/>
    <w:tmpl w:val="620263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D45753"/>
    <w:multiLevelType w:val="hybridMultilevel"/>
    <w:tmpl w:val="3D3A2368"/>
    <w:lvl w:ilvl="0" w:tplc="2A569B8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6113F"/>
    <w:multiLevelType w:val="multilevel"/>
    <w:tmpl w:val="7FF6A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7">
    <w:nsid w:val="53F765B6"/>
    <w:multiLevelType w:val="hybridMultilevel"/>
    <w:tmpl w:val="7E0633EC"/>
    <w:lvl w:ilvl="0" w:tplc="EDEC195E">
      <w:start w:val="1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63B542C"/>
    <w:multiLevelType w:val="hybridMultilevel"/>
    <w:tmpl w:val="2D58DD8E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57BE4F8B"/>
    <w:multiLevelType w:val="hybridMultilevel"/>
    <w:tmpl w:val="2ACE9EEE"/>
    <w:lvl w:ilvl="0" w:tplc="92A67520">
      <w:start w:val="1"/>
      <w:numFmt w:val="decimal"/>
      <w:lvlText w:val="%1."/>
      <w:lvlJc w:val="left"/>
      <w:pPr>
        <w:ind w:left="1422" w:hanging="85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B0F062D"/>
    <w:multiLevelType w:val="hybridMultilevel"/>
    <w:tmpl w:val="E7F2C88C"/>
    <w:lvl w:ilvl="0" w:tplc="4BA0B0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E6375B"/>
    <w:multiLevelType w:val="hybridMultilevel"/>
    <w:tmpl w:val="DCBEF63C"/>
    <w:lvl w:ilvl="0" w:tplc="9A403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B52CC8"/>
    <w:multiLevelType w:val="hybridMultilevel"/>
    <w:tmpl w:val="9DE00968"/>
    <w:lvl w:ilvl="0" w:tplc="1A9AF52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E8A1798"/>
    <w:multiLevelType w:val="hybridMultilevel"/>
    <w:tmpl w:val="CF9E9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34881"/>
    <w:multiLevelType w:val="hybridMultilevel"/>
    <w:tmpl w:val="170476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BA7D8A"/>
    <w:multiLevelType w:val="hybridMultilevel"/>
    <w:tmpl w:val="B6706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17DCF"/>
    <w:multiLevelType w:val="hybridMultilevel"/>
    <w:tmpl w:val="4726031C"/>
    <w:lvl w:ilvl="0" w:tplc="B7E0863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287D4F"/>
    <w:multiLevelType w:val="hybridMultilevel"/>
    <w:tmpl w:val="25F69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DC411E"/>
    <w:multiLevelType w:val="hybridMultilevel"/>
    <w:tmpl w:val="560C5D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49430E"/>
    <w:multiLevelType w:val="hybridMultilevel"/>
    <w:tmpl w:val="CA48D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1EA75E9"/>
    <w:multiLevelType w:val="multilevel"/>
    <w:tmpl w:val="D0D074C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75AF04CC"/>
    <w:multiLevelType w:val="hybridMultilevel"/>
    <w:tmpl w:val="09764BF8"/>
    <w:lvl w:ilvl="0" w:tplc="FB405B9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5F87E08"/>
    <w:multiLevelType w:val="hybridMultilevel"/>
    <w:tmpl w:val="90741912"/>
    <w:lvl w:ilvl="0" w:tplc="93E2E26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22"/>
  </w:num>
  <w:num w:numId="4">
    <w:abstractNumId w:val="24"/>
  </w:num>
  <w:num w:numId="5">
    <w:abstractNumId w:val="16"/>
  </w:num>
  <w:num w:numId="6">
    <w:abstractNumId w:val="15"/>
  </w:num>
  <w:num w:numId="7">
    <w:abstractNumId w:val="26"/>
  </w:num>
  <w:num w:numId="8">
    <w:abstractNumId w:val="0"/>
  </w:num>
  <w:num w:numId="9">
    <w:abstractNumId w:val="4"/>
  </w:num>
  <w:num w:numId="10">
    <w:abstractNumId w:val="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8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2"/>
  </w:num>
  <w:num w:numId="17">
    <w:abstractNumId w:val="27"/>
  </w:num>
  <w:num w:numId="18">
    <w:abstractNumId w:val="31"/>
  </w:num>
  <w:num w:numId="19">
    <w:abstractNumId w:val="14"/>
  </w:num>
  <w:num w:numId="20">
    <w:abstractNumId w:val="30"/>
  </w:num>
  <w:num w:numId="21">
    <w:abstractNumId w:val="13"/>
  </w:num>
  <w:num w:numId="22">
    <w:abstractNumId w:val="21"/>
  </w:num>
  <w:num w:numId="23">
    <w:abstractNumId w:val="25"/>
  </w:num>
  <w:num w:numId="24">
    <w:abstractNumId w:val="9"/>
  </w:num>
  <w:num w:numId="25">
    <w:abstractNumId w:val="17"/>
  </w:num>
  <w:num w:numId="26">
    <w:abstractNumId w:val="1"/>
  </w:num>
  <w:num w:numId="27">
    <w:abstractNumId w:val="23"/>
  </w:num>
  <w:num w:numId="28">
    <w:abstractNumId w:val="29"/>
  </w:num>
  <w:num w:numId="29">
    <w:abstractNumId w:val="18"/>
  </w:num>
  <w:num w:numId="30">
    <w:abstractNumId w:val="6"/>
  </w:num>
  <w:num w:numId="31">
    <w:abstractNumId w:val="3"/>
  </w:num>
  <w:num w:numId="32">
    <w:abstractNumId w:val="8"/>
  </w:num>
  <w:num w:numId="33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0A"/>
    <w:rsid w:val="00000354"/>
    <w:rsid w:val="00007B9D"/>
    <w:rsid w:val="00025C69"/>
    <w:rsid w:val="00025E3D"/>
    <w:rsid w:val="0004052C"/>
    <w:rsid w:val="00046546"/>
    <w:rsid w:val="00046689"/>
    <w:rsid w:val="00067CDA"/>
    <w:rsid w:val="000712C6"/>
    <w:rsid w:val="000745EB"/>
    <w:rsid w:val="000750CF"/>
    <w:rsid w:val="00082CEF"/>
    <w:rsid w:val="000A323B"/>
    <w:rsid w:val="000A41B1"/>
    <w:rsid w:val="000B3A73"/>
    <w:rsid w:val="000C28C2"/>
    <w:rsid w:val="000C5A82"/>
    <w:rsid w:val="000F1EEC"/>
    <w:rsid w:val="001120D9"/>
    <w:rsid w:val="00114A15"/>
    <w:rsid w:val="00116BE5"/>
    <w:rsid w:val="00117009"/>
    <w:rsid w:val="001226DB"/>
    <w:rsid w:val="00164560"/>
    <w:rsid w:val="00181428"/>
    <w:rsid w:val="00182BE0"/>
    <w:rsid w:val="00184BB3"/>
    <w:rsid w:val="001A0140"/>
    <w:rsid w:val="001B090D"/>
    <w:rsid w:val="001B2995"/>
    <w:rsid w:val="001B32A8"/>
    <w:rsid w:val="001B6642"/>
    <w:rsid w:val="001B7710"/>
    <w:rsid w:val="001B7907"/>
    <w:rsid w:val="001C06F8"/>
    <w:rsid w:val="001C6E32"/>
    <w:rsid w:val="001D345A"/>
    <w:rsid w:val="001D7C50"/>
    <w:rsid w:val="001E3AF9"/>
    <w:rsid w:val="001E3F3E"/>
    <w:rsid w:val="001E5091"/>
    <w:rsid w:val="00224A1A"/>
    <w:rsid w:val="0023185E"/>
    <w:rsid w:val="00237FF3"/>
    <w:rsid w:val="002429F9"/>
    <w:rsid w:val="00254A78"/>
    <w:rsid w:val="00255BCE"/>
    <w:rsid w:val="002646B4"/>
    <w:rsid w:val="002825DF"/>
    <w:rsid w:val="002A07D2"/>
    <w:rsid w:val="002A34FE"/>
    <w:rsid w:val="002B2DA0"/>
    <w:rsid w:val="002C57DB"/>
    <w:rsid w:val="002E34F7"/>
    <w:rsid w:val="002E429E"/>
    <w:rsid w:val="002E608B"/>
    <w:rsid w:val="002E7472"/>
    <w:rsid w:val="002F2914"/>
    <w:rsid w:val="002F2CDF"/>
    <w:rsid w:val="00301480"/>
    <w:rsid w:val="0030246D"/>
    <w:rsid w:val="003031D8"/>
    <w:rsid w:val="003142F8"/>
    <w:rsid w:val="0032547A"/>
    <w:rsid w:val="0032721D"/>
    <w:rsid w:val="00332C4F"/>
    <w:rsid w:val="00336A6B"/>
    <w:rsid w:val="00346B91"/>
    <w:rsid w:val="00365F9E"/>
    <w:rsid w:val="0036735A"/>
    <w:rsid w:val="003743C0"/>
    <w:rsid w:val="003743FE"/>
    <w:rsid w:val="003802F3"/>
    <w:rsid w:val="003947C3"/>
    <w:rsid w:val="003A125B"/>
    <w:rsid w:val="003A31B0"/>
    <w:rsid w:val="003B589D"/>
    <w:rsid w:val="003B7C8E"/>
    <w:rsid w:val="003C5675"/>
    <w:rsid w:val="003C749D"/>
    <w:rsid w:val="003D2D6B"/>
    <w:rsid w:val="003E5497"/>
    <w:rsid w:val="003F11D7"/>
    <w:rsid w:val="004020BF"/>
    <w:rsid w:val="00412FEB"/>
    <w:rsid w:val="004223D9"/>
    <w:rsid w:val="0045339A"/>
    <w:rsid w:val="00456827"/>
    <w:rsid w:val="00465492"/>
    <w:rsid w:val="00486965"/>
    <w:rsid w:val="00490C32"/>
    <w:rsid w:val="00490CA7"/>
    <w:rsid w:val="00490F8B"/>
    <w:rsid w:val="004920FC"/>
    <w:rsid w:val="004C4619"/>
    <w:rsid w:val="004C6F4D"/>
    <w:rsid w:val="004D46AF"/>
    <w:rsid w:val="004E084F"/>
    <w:rsid w:val="004E32B9"/>
    <w:rsid w:val="004E4779"/>
    <w:rsid w:val="004F0760"/>
    <w:rsid w:val="004F6E4F"/>
    <w:rsid w:val="005018E1"/>
    <w:rsid w:val="005042D6"/>
    <w:rsid w:val="005326DE"/>
    <w:rsid w:val="00555A8D"/>
    <w:rsid w:val="0055690F"/>
    <w:rsid w:val="005660FA"/>
    <w:rsid w:val="00573661"/>
    <w:rsid w:val="00575DD1"/>
    <w:rsid w:val="005A3645"/>
    <w:rsid w:val="005A40D0"/>
    <w:rsid w:val="005A7539"/>
    <w:rsid w:val="005A7BEA"/>
    <w:rsid w:val="005B03A8"/>
    <w:rsid w:val="005B2002"/>
    <w:rsid w:val="005D166F"/>
    <w:rsid w:val="005D7346"/>
    <w:rsid w:val="005E76E9"/>
    <w:rsid w:val="00607838"/>
    <w:rsid w:val="0061169E"/>
    <w:rsid w:val="00613BF5"/>
    <w:rsid w:val="0061474C"/>
    <w:rsid w:val="00622513"/>
    <w:rsid w:val="0062521A"/>
    <w:rsid w:val="006337EA"/>
    <w:rsid w:val="0063420D"/>
    <w:rsid w:val="006347DD"/>
    <w:rsid w:val="00637179"/>
    <w:rsid w:val="0067478F"/>
    <w:rsid w:val="00697B2E"/>
    <w:rsid w:val="006A0583"/>
    <w:rsid w:val="006C4431"/>
    <w:rsid w:val="006C6FC8"/>
    <w:rsid w:val="006D7E89"/>
    <w:rsid w:val="006F11B5"/>
    <w:rsid w:val="006F68B9"/>
    <w:rsid w:val="00704364"/>
    <w:rsid w:val="00712050"/>
    <w:rsid w:val="00716A48"/>
    <w:rsid w:val="007308A6"/>
    <w:rsid w:val="00732FF2"/>
    <w:rsid w:val="007504A5"/>
    <w:rsid w:val="00752FED"/>
    <w:rsid w:val="00755972"/>
    <w:rsid w:val="00772B12"/>
    <w:rsid w:val="00793CFD"/>
    <w:rsid w:val="007B6732"/>
    <w:rsid w:val="007C0E65"/>
    <w:rsid w:val="007C495E"/>
    <w:rsid w:val="007C5270"/>
    <w:rsid w:val="007D041E"/>
    <w:rsid w:val="007E282B"/>
    <w:rsid w:val="008127E7"/>
    <w:rsid w:val="0082175F"/>
    <w:rsid w:val="00823505"/>
    <w:rsid w:val="008240EB"/>
    <w:rsid w:val="008411A2"/>
    <w:rsid w:val="00865379"/>
    <w:rsid w:val="00866157"/>
    <w:rsid w:val="00866EED"/>
    <w:rsid w:val="00872E09"/>
    <w:rsid w:val="008B1A29"/>
    <w:rsid w:val="008B6A4F"/>
    <w:rsid w:val="008B71C7"/>
    <w:rsid w:val="008D024E"/>
    <w:rsid w:val="008E1773"/>
    <w:rsid w:val="008F01A4"/>
    <w:rsid w:val="008F5F6A"/>
    <w:rsid w:val="00901200"/>
    <w:rsid w:val="00911941"/>
    <w:rsid w:val="009318E0"/>
    <w:rsid w:val="0093363B"/>
    <w:rsid w:val="00944663"/>
    <w:rsid w:val="009572C8"/>
    <w:rsid w:val="009613F9"/>
    <w:rsid w:val="0096172A"/>
    <w:rsid w:val="00963822"/>
    <w:rsid w:val="0097784D"/>
    <w:rsid w:val="009779EA"/>
    <w:rsid w:val="00977E3C"/>
    <w:rsid w:val="009813C5"/>
    <w:rsid w:val="00995A29"/>
    <w:rsid w:val="0099679A"/>
    <w:rsid w:val="009B69CD"/>
    <w:rsid w:val="009C5FFD"/>
    <w:rsid w:val="009D7E79"/>
    <w:rsid w:val="009E2D8A"/>
    <w:rsid w:val="00A14860"/>
    <w:rsid w:val="00A23FC8"/>
    <w:rsid w:val="00A34829"/>
    <w:rsid w:val="00A40252"/>
    <w:rsid w:val="00A60B57"/>
    <w:rsid w:val="00A733A2"/>
    <w:rsid w:val="00A73B8F"/>
    <w:rsid w:val="00A8723E"/>
    <w:rsid w:val="00AA7E62"/>
    <w:rsid w:val="00AB1BBC"/>
    <w:rsid w:val="00AB1C0C"/>
    <w:rsid w:val="00AE359E"/>
    <w:rsid w:val="00B34032"/>
    <w:rsid w:val="00B62D06"/>
    <w:rsid w:val="00B7295C"/>
    <w:rsid w:val="00B74169"/>
    <w:rsid w:val="00BB2CF3"/>
    <w:rsid w:val="00BC29AC"/>
    <w:rsid w:val="00BC6CAD"/>
    <w:rsid w:val="00BC6CD8"/>
    <w:rsid w:val="00BD1BEA"/>
    <w:rsid w:val="00BD5E0C"/>
    <w:rsid w:val="00BD7793"/>
    <w:rsid w:val="00BF00DD"/>
    <w:rsid w:val="00BF5A8B"/>
    <w:rsid w:val="00C072EB"/>
    <w:rsid w:val="00C12B22"/>
    <w:rsid w:val="00C12D1F"/>
    <w:rsid w:val="00C12E0A"/>
    <w:rsid w:val="00C165BF"/>
    <w:rsid w:val="00C21D9E"/>
    <w:rsid w:val="00C2653A"/>
    <w:rsid w:val="00C45EB8"/>
    <w:rsid w:val="00C672B1"/>
    <w:rsid w:val="00CB44CD"/>
    <w:rsid w:val="00CB4C17"/>
    <w:rsid w:val="00CB5791"/>
    <w:rsid w:val="00CD0FE1"/>
    <w:rsid w:val="00CD19E5"/>
    <w:rsid w:val="00CD7646"/>
    <w:rsid w:val="00CE0E73"/>
    <w:rsid w:val="00CE628E"/>
    <w:rsid w:val="00CF17F1"/>
    <w:rsid w:val="00CF1B3B"/>
    <w:rsid w:val="00D23000"/>
    <w:rsid w:val="00D231F2"/>
    <w:rsid w:val="00D50C44"/>
    <w:rsid w:val="00D53A94"/>
    <w:rsid w:val="00D57E75"/>
    <w:rsid w:val="00D85241"/>
    <w:rsid w:val="00D86F1D"/>
    <w:rsid w:val="00DA70EB"/>
    <w:rsid w:val="00DB7808"/>
    <w:rsid w:val="00DC7F37"/>
    <w:rsid w:val="00DD744D"/>
    <w:rsid w:val="00DF32C9"/>
    <w:rsid w:val="00DF630A"/>
    <w:rsid w:val="00E00417"/>
    <w:rsid w:val="00E055DA"/>
    <w:rsid w:val="00E10C44"/>
    <w:rsid w:val="00E12319"/>
    <w:rsid w:val="00E20214"/>
    <w:rsid w:val="00E27043"/>
    <w:rsid w:val="00E308E5"/>
    <w:rsid w:val="00E37246"/>
    <w:rsid w:val="00E37D17"/>
    <w:rsid w:val="00E501F6"/>
    <w:rsid w:val="00E55ACD"/>
    <w:rsid w:val="00E561CF"/>
    <w:rsid w:val="00E63476"/>
    <w:rsid w:val="00E72559"/>
    <w:rsid w:val="00E734F1"/>
    <w:rsid w:val="00E83454"/>
    <w:rsid w:val="00E85AE3"/>
    <w:rsid w:val="00E90832"/>
    <w:rsid w:val="00E94EC4"/>
    <w:rsid w:val="00EB3CD3"/>
    <w:rsid w:val="00EB5E63"/>
    <w:rsid w:val="00EC139A"/>
    <w:rsid w:val="00ED25D4"/>
    <w:rsid w:val="00ED6045"/>
    <w:rsid w:val="00ED6EAC"/>
    <w:rsid w:val="00EE4A3C"/>
    <w:rsid w:val="00EE73D1"/>
    <w:rsid w:val="00EF4B7D"/>
    <w:rsid w:val="00EF7261"/>
    <w:rsid w:val="00F01C7B"/>
    <w:rsid w:val="00F24AA9"/>
    <w:rsid w:val="00F35498"/>
    <w:rsid w:val="00F54CB3"/>
    <w:rsid w:val="00F625DE"/>
    <w:rsid w:val="00F70F4D"/>
    <w:rsid w:val="00F817A4"/>
    <w:rsid w:val="00F95B71"/>
    <w:rsid w:val="00FA1B29"/>
    <w:rsid w:val="00FB05AF"/>
    <w:rsid w:val="00FB6284"/>
    <w:rsid w:val="00FB740E"/>
    <w:rsid w:val="00FC1366"/>
    <w:rsid w:val="00FC5190"/>
    <w:rsid w:val="00FC5D1C"/>
    <w:rsid w:val="00FC7262"/>
    <w:rsid w:val="00FE2785"/>
    <w:rsid w:val="00FE5347"/>
    <w:rsid w:val="00FE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31"/>
    <w:pPr>
      <w:spacing w:after="160" w:line="259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26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42D6"/>
    <w:pPr>
      <w:ind w:left="720"/>
      <w:contextualSpacing/>
    </w:pPr>
  </w:style>
  <w:style w:type="paragraph" w:customStyle="1" w:styleId="CharChar">
    <w:name w:val="Char Знак Знак Char"/>
    <w:basedOn w:val="a"/>
    <w:rsid w:val="00755972"/>
    <w:pPr>
      <w:autoSpaceDE w:val="0"/>
      <w:autoSpaceDN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B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790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rsid w:val="00EC139A"/>
  </w:style>
  <w:style w:type="paragraph" w:styleId="a7">
    <w:name w:val="caption"/>
    <w:basedOn w:val="a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rsid w:val="00EC139A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C139A"/>
    <w:rPr>
      <w:rFonts w:eastAsia="Calibri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b">
    <w:name w:val="Название Знак"/>
    <w:basedOn w:val="a0"/>
    <w:link w:val="aa"/>
    <w:rsid w:val="00EC139A"/>
    <w:rPr>
      <w:rFonts w:eastAsia="Calibri"/>
      <w:sz w:val="20"/>
      <w:szCs w:val="20"/>
      <w:lang w:val="uk-UA" w:eastAsia="ru-RU"/>
    </w:rPr>
  </w:style>
  <w:style w:type="paragraph" w:customStyle="1" w:styleId="10">
    <w:name w:val="Абзац списку1"/>
    <w:basedOn w:val="a"/>
    <w:rsid w:val="00EC13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EC139A"/>
    <w:rPr>
      <w:rFonts w:eastAsia="Calibri"/>
      <w:sz w:val="24"/>
      <w:szCs w:val="24"/>
      <w:lang w:eastAsia="ru-RU"/>
    </w:rPr>
  </w:style>
  <w:style w:type="table" w:customStyle="1" w:styleId="12">
    <w:name w:val="Сетка таблицы1"/>
    <w:basedOn w:val="a1"/>
    <w:next w:val="a3"/>
    <w:uiPriority w:val="39"/>
    <w:rsid w:val="00EC139A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Текст1"/>
    <w:basedOn w:val="a"/>
    <w:rsid w:val="006F68B9"/>
    <w:pPr>
      <w:spacing w:after="0" w:line="240" w:lineRule="auto"/>
    </w:pPr>
    <w:rPr>
      <w:rFonts w:ascii="Courier New" w:hAnsi="Courier New" w:cs="Times New Roman"/>
      <w:sz w:val="20"/>
      <w:szCs w:val="20"/>
      <w:lang w:val="uk-UA" w:eastAsia="ru-RU"/>
    </w:rPr>
  </w:style>
  <w:style w:type="paragraph" w:styleId="ac">
    <w:name w:val="Normal (Web)"/>
    <w:basedOn w:val="a"/>
    <w:uiPriority w:val="99"/>
    <w:unhideWhenUsed/>
    <w:rsid w:val="001B66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styleId="ad">
    <w:name w:val="Hyperlink"/>
    <w:basedOn w:val="a0"/>
    <w:uiPriority w:val="99"/>
    <w:semiHidden/>
    <w:unhideWhenUsed/>
    <w:rsid w:val="001B6642"/>
    <w:rPr>
      <w:color w:val="0000FF"/>
      <w:u w:val="single"/>
    </w:rPr>
  </w:style>
  <w:style w:type="character" w:styleId="ae">
    <w:name w:val="Strong"/>
    <w:basedOn w:val="a0"/>
    <w:uiPriority w:val="22"/>
    <w:qFormat/>
    <w:rsid w:val="001B6642"/>
    <w:rPr>
      <w:b/>
      <w:bCs/>
    </w:rPr>
  </w:style>
  <w:style w:type="character" w:styleId="af">
    <w:name w:val="Emphasis"/>
    <w:basedOn w:val="a0"/>
    <w:uiPriority w:val="20"/>
    <w:qFormat/>
    <w:rsid w:val="001B664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31"/>
    <w:pPr>
      <w:spacing w:after="160" w:line="259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26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42D6"/>
    <w:pPr>
      <w:ind w:left="720"/>
      <w:contextualSpacing/>
    </w:pPr>
  </w:style>
  <w:style w:type="paragraph" w:customStyle="1" w:styleId="CharChar">
    <w:name w:val="Char Знак Знак Char"/>
    <w:basedOn w:val="a"/>
    <w:rsid w:val="00755972"/>
    <w:pPr>
      <w:autoSpaceDE w:val="0"/>
      <w:autoSpaceDN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B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790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rsid w:val="00EC139A"/>
  </w:style>
  <w:style w:type="paragraph" w:styleId="a7">
    <w:name w:val="caption"/>
    <w:basedOn w:val="a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rsid w:val="00EC139A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C139A"/>
    <w:rPr>
      <w:rFonts w:eastAsia="Calibri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b">
    <w:name w:val="Название Знак"/>
    <w:basedOn w:val="a0"/>
    <w:link w:val="aa"/>
    <w:rsid w:val="00EC139A"/>
    <w:rPr>
      <w:rFonts w:eastAsia="Calibri"/>
      <w:sz w:val="20"/>
      <w:szCs w:val="20"/>
      <w:lang w:val="uk-UA" w:eastAsia="ru-RU"/>
    </w:rPr>
  </w:style>
  <w:style w:type="paragraph" w:customStyle="1" w:styleId="10">
    <w:name w:val="Абзац списку1"/>
    <w:basedOn w:val="a"/>
    <w:rsid w:val="00EC13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EC139A"/>
    <w:rPr>
      <w:rFonts w:eastAsia="Calibri"/>
      <w:sz w:val="24"/>
      <w:szCs w:val="24"/>
      <w:lang w:eastAsia="ru-RU"/>
    </w:rPr>
  </w:style>
  <w:style w:type="table" w:customStyle="1" w:styleId="12">
    <w:name w:val="Сетка таблицы1"/>
    <w:basedOn w:val="a1"/>
    <w:next w:val="a3"/>
    <w:uiPriority w:val="39"/>
    <w:rsid w:val="00EC139A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Текст1"/>
    <w:basedOn w:val="a"/>
    <w:rsid w:val="006F68B9"/>
    <w:pPr>
      <w:spacing w:after="0" w:line="240" w:lineRule="auto"/>
    </w:pPr>
    <w:rPr>
      <w:rFonts w:ascii="Courier New" w:hAnsi="Courier New" w:cs="Times New Roman"/>
      <w:sz w:val="20"/>
      <w:szCs w:val="20"/>
      <w:lang w:val="uk-UA" w:eastAsia="ru-RU"/>
    </w:rPr>
  </w:style>
  <w:style w:type="paragraph" w:styleId="ac">
    <w:name w:val="Normal (Web)"/>
    <w:basedOn w:val="a"/>
    <w:uiPriority w:val="99"/>
    <w:unhideWhenUsed/>
    <w:rsid w:val="001B66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styleId="ad">
    <w:name w:val="Hyperlink"/>
    <w:basedOn w:val="a0"/>
    <w:uiPriority w:val="99"/>
    <w:semiHidden/>
    <w:unhideWhenUsed/>
    <w:rsid w:val="001B6642"/>
    <w:rPr>
      <w:color w:val="0000FF"/>
      <w:u w:val="single"/>
    </w:rPr>
  </w:style>
  <w:style w:type="character" w:styleId="ae">
    <w:name w:val="Strong"/>
    <w:basedOn w:val="a0"/>
    <w:uiPriority w:val="22"/>
    <w:qFormat/>
    <w:rsid w:val="001B6642"/>
    <w:rPr>
      <w:b/>
      <w:bCs/>
    </w:rPr>
  </w:style>
  <w:style w:type="character" w:styleId="af">
    <w:name w:val="Emphasis"/>
    <w:basedOn w:val="a0"/>
    <w:uiPriority w:val="20"/>
    <w:qFormat/>
    <w:rsid w:val="001B66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35303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earch.ligazakon.ua/l_doc2.nsf/link1/RE172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3BF22-22D5-4732-9D22-109897F5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2791</Words>
  <Characters>1591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NVB</cp:lastModifiedBy>
  <cp:revision>9</cp:revision>
  <cp:lastPrinted>2017-10-25T13:29:00Z</cp:lastPrinted>
  <dcterms:created xsi:type="dcterms:W3CDTF">2021-10-12T13:52:00Z</dcterms:created>
  <dcterms:modified xsi:type="dcterms:W3CDTF">2021-11-04T10:11:00Z</dcterms:modified>
</cp:coreProperties>
</file>