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CDE12" w14:textId="77777777" w:rsidR="00613304" w:rsidRPr="00F5335C" w:rsidRDefault="00DC78E7" w:rsidP="00613304">
      <w:pPr>
        <w:jc w:val="center"/>
        <w:rPr>
          <w:rFonts w:eastAsia="MS Mincho" w:cs="Arial Unicode MS"/>
          <w:sz w:val="28"/>
          <w:szCs w:val="28"/>
          <w:lang w:eastAsia="uk-UA"/>
        </w:rPr>
      </w:pPr>
      <w:r>
        <w:rPr>
          <w:noProof/>
        </w:rPr>
        <w:pict w14:anchorId="3263A0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3pt;height:47.25pt;visibility:visible">
            <v:imagedata r:id="rId7" o:title=""/>
          </v:shape>
        </w:pict>
      </w:r>
    </w:p>
    <w:p w14:paraId="75802D35" w14:textId="77777777" w:rsidR="00613304" w:rsidRPr="00F5335C" w:rsidRDefault="00613304" w:rsidP="00613304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51532DD5" w14:textId="77777777" w:rsidR="00613304" w:rsidRPr="00F5335C" w:rsidRDefault="00613304" w:rsidP="00613304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7F122DA6" w14:textId="77777777" w:rsidR="00613304" w:rsidRPr="00F5335C" w:rsidRDefault="00613304" w:rsidP="00613304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776E415F" w14:textId="77777777" w:rsidR="00613304" w:rsidRPr="00F5335C" w:rsidRDefault="00613304" w:rsidP="00613304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sz w:val="28"/>
          <w:szCs w:val="28"/>
          <w:lang w:eastAsia="uk-UA"/>
        </w:rPr>
        <w:t>14</w:t>
      </w: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 xml:space="preserve"> СЕСІЯ 8 СКЛИКАННЯ</w:t>
      </w:r>
    </w:p>
    <w:p w14:paraId="5BCED451" w14:textId="77777777" w:rsidR="00613304" w:rsidRPr="00F5335C" w:rsidRDefault="00613304" w:rsidP="00613304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14:paraId="28B41C8A" w14:textId="77777777" w:rsidR="00613304" w:rsidRPr="00F5335C" w:rsidRDefault="00613304" w:rsidP="00613304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F5335C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20B7B04D" w14:textId="77777777" w:rsidR="00613304" w:rsidRPr="00F5335C" w:rsidRDefault="00613304" w:rsidP="00613304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13304" w:rsidRPr="00F5335C" w14:paraId="4E8E32E7" w14:textId="77777777" w:rsidTr="00A355AF">
        <w:tc>
          <w:tcPr>
            <w:tcW w:w="4927" w:type="dxa"/>
            <w:hideMark/>
          </w:tcPr>
          <w:p w14:paraId="41F34F77" w14:textId="77777777" w:rsidR="00613304" w:rsidRPr="00F5335C" w:rsidRDefault="00613304" w:rsidP="00A355AF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</w:t>
            </w:r>
            <w:r w:rsidRPr="00F5335C">
              <w:rPr>
                <w:sz w:val="28"/>
                <w:szCs w:val="28"/>
                <w:lang w:eastAsia="uk-UA"/>
              </w:rPr>
              <w:t xml:space="preserve"> </w:t>
            </w:r>
            <w:r>
              <w:rPr>
                <w:sz w:val="28"/>
                <w:szCs w:val="28"/>
                <w:lang w:eastAsia="uk-UA"/>
              </w:rPr>
              <w:t>вересня</w:t>
            </w:r>
            <w:r w:rsidRPr="00F5335C">
              <w:rPr>
                <w:sz w:val="28"/>
                <w:szCs w:val="28"/>
                <w:lang w:eastAsia="uk-UA"/>
              </w:rPr>
              <w:t xml:space="preserve"> 2021 року</w:t>
            </w:r>
          </w:p>
        </w:tc>
        <w:tc>
          <w:tcPr>
            <w:tcW w:w="4927" w:type="dxa"/>
          </w:tcPr>
          <w:p w14:paraId="2E3C6BBD" w14:textId="20D9BD8C" w:rsidR="00613304" w:rsidRPr="00DC78E7" w:rsidRDefault="00613304" w:rsidP="00A355AF">
            <w:pPr>
              <w:jc w:val="right"/>
              <w:rPr>
                <w:sz w:val="28"/>
                <w:szCs w:val="28"/>
                <w:lang w:val="ru-RU" w:eastAsia="uk-UA"/>
              </w:rPr>
            </w:pPr>
            <w:r w:rsidRPr="00F5335C">
              <w:rPr>
                <w:sz w:val="28"/>
                <w:szCs w:val="28"/>
                <w:lang w:eastAsia="uk-UA"/>
              </w:rPr>
              <w:t>№</w:t>
            </w:r>
            <w:r>
              <w:rPr>
                <w:sz w:val="28"/>
                <w:szCs w:val="28"/>
                <w:lang w:eastAsia="uk-UA"/>
              </w:rPr>
              <w:t>14</w:t>
            </w:r>
            <w:r w:rsidRPr="00F5335C">
              <w:rPr>
                <w:sz w:val="28"/>
                <w:szCs w:val="28"/>
                <w:lang w:eastAsia="uk-UA"/>
              </w:rPr>
              <w:t>-</w:t>
            </w:r>
            <w:r w:rsidR="00DC78E7">
              <w:rPr>
                <w:sz w:val="28"/>
                <w:szCs w:val="28"/>
                <w:lang w:val="ru-RU" w:eastAsia="uk-UA"/>
              </w:rPr>
              <w:t>19</w:t>
            </w:r>
            <w:bookmarkStart w:id="0" w:name="_GoBack"/>
            <w:bookmarkEnd w:id="0"/>
          </w:p>
          <w:p w14:paraId="5EFDED87" w14:textId="77777777" w:rsidR="00613304" w:rsidRPr="00F5335C" w:rsidRDefault="00613304" w:rsidP="00A355AF">
            <w:pPr>
              <w:rPr>
                <w:sz w:val="28"/>
                <w:szCs w:val="28"/>
                <w:lang w:eastAsia="uk-UA"/>
              </w:rPr>
            </w:pPr>
          </w:p>
        </w:tc>
      </w:tr>
    </w:tbl>
    <w:p w14:paraId="235FB370" w14:textId="47849C90" w:rsidR="004F707C" w:rsidRPr="00D20253" w:rsidRDefault="004F707C" w:rsidP="00613304">
      <w:pPr>
        <w:ind w:right="3684"/>
        <w:jc w:val="both"/>
        <w:rPr>
          <w:sz w:val="28"/>
          <w:szCs w:val="28"/>
        </w:rPr>
      </w:pPr>
      <w:r w:rsidRPr="00682FA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="00613304" w:rsidRPr="00613304">
        <w:rPr>
          <w:sz w:val="28"/>
          <w:szCs w:val="28"/>
        </w:rPr>
        <w:t xml:space="preserve">внесення змін до програми розвитку вторинної медичної допомоги  населенню Звенигородської територіальної громади та фінансової підтримки комунальному некомерційному підприємству «Звенигородська багатопрофільна лікарня інтенсивного лікування» на </w:t>
      </w:r>
      <w:r w:rsidR="00613304">
        <w:rPr>
          <w:sz w:val="28"/>
          <w:szCs w:val="28"/>
        </w:rPr>
        <w:t xml:space="preserve">2021 рік затвердженої рішенням </w:t>
      </w:r>
      <w:r w:rsidR="00613304" w:rsidRPr="00613304">
        <w:rPr>
          <w:sz w:val="28"/>
          <w:szCs w:val="28"/>
        </w:rPr>
        <w:t>міської ради від 24 грудня 2020 року №4-32/VІІI</w:t>
      </w:r>
    </w:p>
    <w:p w14:paraId="29738A22" w14:textId="77777777" w:rsidR="004F707C" w:rsidRPr="00D20253" w:rsidRDefault="004F707C" w:rsidP="001B125A">
      <w:pPr>
        <w:rPr>
          <w:b/>
          <w:bCs/>
          <w:sz w:val="28"/>
        </w:rPr>
      </w:pPr>
    </w:p>
    <w:p w14:paraId="674702AE" w14:textId="7BD03F1C" w:rsidR="004F707C" w:rsidRPr="00613304" w:rsidRDefault="004F707C" w:rsidP="00613304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F53C2">
        <w:rPr>
          <w:rFonts w:ascii="Times New Roman" w:hAnsi="Times New Roman"/>
          <w:bCs/>
          <w:sz w:val="28"/>
        </w:rPr>
        <w:t>З метою</w:t>
      </w:r>
      <w:r>
        <w:rPr>
          <w:b/>
          <w:bCs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якісного надання вторинної медичної допомоги, поліпшення демографічної ситуації в громаді, збереження</w:t>
      </w:r>
      <w:r w:rsidR="00613304">
        <w:rPr>
          <w:rFonts w:ascii="Times New Roman" w:hAnsi="Times New Roman"/>
          <w:sz w:val="28"/>
          <w:szCs w:val="28"/>
        </w:rPr>
        <w:t xml:space="preserve"> і зміцнення здоров’я населення, в</w:t>
      </w:r>
      <w:r w:rsidRPr="00613304">
        <w:rPr>
          <w:rFonts w:ascii="Times New Roman" w:hAnsi="Times New Roman"/>
          <w:sz w:val="28"/>
          <w:szCs w:val="28"/>
        </w:rPr>
        <w:t xml:space="preserve">ідповідно до </w:t>
      </w:r>
      <w:r w:rsidR="00613304">
        <w:rPr>
          <w:rFonts w:ascii="Times New Roman" w:hAnsi="Times New Roman"/>
          <w:sz w:val="28"/>
          <w:szCs w:val="28"/>
        </w:rPr>
        <w:t>статті 26</w:t>
      </w:r>
      <w:r w:rsidR="00613304" w:rsidRPr="00613304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613304">
        <w:rPr>
          <w:rFonts w:ascii="Times New Roman" w:hAnsi="Times New Roman"/>
          <w:sz w:val="28"/>
          <w:szCs w:val="28"/>
        </w:rPr>
        <w:t>статті</w:t>
      </w:r>
      <w:r w:rsidRPr="00613304">
        <w:rPr>
          <w:rFonts w:ascii="Times New Roman" w:hAnsi="Times New Roman"/>
          <w:sz w:val="28"/>
          <w:szCs w:val="28"/>
        </w:rPr>
        <w:t xml:space="preserve"> </w:t>
      </w:r>
      <w:r w:rsidR="00613304">
        <w:rPr>
          <w:rFonts w:ascii="Times New Roman" w:hAnsi="Times New Roman"/>
          <w:sz w:val="28"/>
          <w:szCs w:val="28"/>
        </w:rPr>
        <w:t>91 Бюджетного кодексу України, міська рада вирішила</w:t>
      </w:r>
      <w:r w:rsidRPr="00613304">
        <w:rPr>
          <w:rFonts w:ascii="Times New Roman" w:hAnsi="Times New Roman"/>
          <w:sz w:val="28"/>
          <w:szCs w:val="28"/>
        </w:rPr>
        <w:t>:</w:t>
      </w:r>
    </w:p>
    <w:p w14:paraId="6186EBC6" w14:textId="77777777" w:rsidR="00613304" w:rsidRPr="00613304" w:rsidRDefault="00613304" w:rsidP="001B125A">
      <w:pPr>
        <w:jc w:val="both"/>
        <w:rPr>
          <w:sz w:val="28"/>
        </w:rPr>
      </w:pPr>
    </w:p>
    <w:p w14:paraId="7995B7B2" w14:textId="16BCC63C" w:rsidR="004F707C" w:rsidRPr="00263112" w:rsidRDefault="004F707C" w:rsidP="00613304">
      <w:pPr>
        <w:pStyle w:val="a4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змі</w:t>
      </w:r>
      <w:r w:rsidR="001D303A">
        <w:rPr>
          <w:sz w:val="28"/>
          <w:szCs w:val="28"/>
        </w:rPr>
        <w:t>ни до рішення сесії №</w:t>
      </w:r>
      <w:r>
        <w:rPr>
          <w:sz w:val="28"/>
          <w:szCs w:val="28"/>
        </w:rPr>
        <w:t>4-32/VIII від 24.</w:t>
      </w:r>
      <w:r w:rsidR="00613304">
        <w:rPr>
          <w:sz w:val="28"/>
          <w:szCs w:val="28"/>
        </w:rPr>
        <w:t>12.2020 року «Про затвердження</w:t>
      </w:r>
      <w:r w:rsidRPr="00263112">
        <w:rPr>
          <w:sz w:val="28"/>
          <w:szCs w:val="28"/>
        </w:rPr>
        <w:t xml:space="preserve"> програми розвитку вторинної медичної допомоги населенню Звенигородської територіальної громади та фінансової підтримки комунальному некомерційному підприємству «Звенигородська багатопрофільна </w:t>
      </w:r>
      <w:r w:rsidR="00613304">
        <w:rPr>
          <w:sz w:val="28"/>
          <w:szCs w:val="28"/>
        </w:rPr>
        <w:t>лікарня інтенсивного лікування»</w:t>
      </w:r>
      <w:r w:rsidRPr="00263112">
        <w:rPr>
          <w:sz w:val="28"/>
          <w:szCs w:val="28"/>
        </w:rPr>
        <w:t xml:space="preserve"> на 2021</w:t>
      </w:r>
      <w:r>
        <w:rPr>
          <w:sz w:val="28"/>
          <w:szCs w:val="28"/>
        </w:rPr>
        <w:t xml:space="preserve"> рі</w:t>
      </w:r>
      <w:r w:rsidRPr="00263112">
        <w:rPr>
          <w:sz w:val="28"/>
          <w:szCs w:val="28"/>
        </w:rPr>
        <w:t xml:space="preserve">к, </w:t>
      </w:r>
      <w:r w:rsidR="001D303A">
        <w:rPr>
          <w:sz w:val="28"/>
          <w:szCs w:val="28"/>
        </w:rPr>
        <w:t>виклавши її в новій редакції (</w:t>
      </w:r>
      <w:hyperlink w:anchor="z1" w:history="1">
        <w:r w:rsidRPr="00263112">
          <w:rPr>
            <w:sz w:val="28"/>
            <w:szCs w:val="28"/>
          </w:rPr>
          <w:t>додається</w:t>
        </w:r>
      </w:hyperlink>
      <w:r w:rsidR="001D303A">
        <w:rPr>
          <w:sz w:val="28"/>
          <w:szCs w:val="28"/>
        </w:rPr>
        <w:t>)</w:t>
      </w:r>
      <w:r w:rsidRPr="00263112">
        <w:rPr>
          <w:sz w:val="28"/>
          <w:szCs w:val="28"/>
        </w:rPr>
        <w:t>.</w:t>
      </w:r>
    </w:p>
    <w:p w14:paraId="7FB52D08" w14:textId="0A39FFAA" w:rsidR="004F707C" w:rsidRDefault="00613304" w:rsidP="00613304">
      <w:pPr>
        <w:pStyle w:val="a3"/>
        <w:numPr>
          <w:ilvl w:val="0"/>
          <w:numId w:val="9"/>
        </w:numPr>
        <w:spacing w:after="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Передбачити кошти</w:t>
      </w:r>
      <w:r w:rsidR="004F707C">
        <w:rPr>
          <w:sz w:val="28"/>
          <w:szCs w:val="28"/>
        </w:rPr>
        <w:t xml:space="preserve"> на фінансування Програми в бюджеті Звенигородської територіальної громади на 2021-2023 роки. </w:t>
      </w:r>
    </w:p>
    <w:p w14:paraId="271C4AB6" w14:textId="20C0FAD0" w:rsidR="004F707C" w:rsidRPr="00263112" w:rsidRDefault="004F707C" w:rsidP="00613304">
      <w:pPr>
        <w:pStyle w:val="a4"/>
        <w:numPr>
          <w:ilvl w:val="0"/>
          <w:numId w:val="9"/>
        </w:numPr>
        <w:jc w:val="both"/>
        <w:rPr>
          <w:sz w:val="28"/>
          <w:szCs w:val="28"/>
        </w:rPr>
      </w:pPr>
      <w:r w:rsidRPr="00263112">
        <w:rPr>
          <w:sz w:val="28"/>
        </w:rPr>
        <w:t xml:space="preserve">Контроль за виконанням рішення покласти на постійну </w:t>
      </w:r>
      <w:r w:rsidR="00613304">
        <w:rPr>
          <w:sz w:val="28"/>
          <w:szCs w:val="28"/>
        </w:rPr>
        <w:t>постійну комісію міської ради з питань</w:t>
      </w:r>
      <w:r w:rsidRPr="00263112">
        <w:rPr>
          <w:sz w:val="28"/>
          <w:szCs w:val="28"/>
        </w:rPr>
        <w:t xml:space="preserve"> фінансів,</w:t>
      </w:r>
      <w:r w:rsidR="00613304">
        <w:rPr>
          <w:sz w:val="28"/>
          <w:szCs w:val="28"/>
        </w:rPr>
        <w:t xml:space="preserve"> бюджету, соціально-економічного </w:t>
      </w:r>
      <w:r w:rsidRPr="00263112">
        <w:rPr>
          <w:sz w:val="28"/>
          <w:szCs w:val="28"/>
        </w:rPr>
        <w:t>розвитку, інвестицій, промисловості, підприємництва та сфери послуг.</w:t>
      </w:r>
    </w:p>
    <w:p w14:paraId="036AF0CD" w14:textId="30C8CAC7" w:rsidR="004F707C" w:rsidRDefault="004F707C" w:rsidP="00613304">
      <w:pPr>
        <w:pStyle w:val="af"/>
        <w:spacing w:after="0" w:line="288" w:lineRule="auto"/>
        <w:ind w:left="284" w:firstLine="567"/>
        <w:rPr>
          <w:sz w:val="28"/>
          <w:szCs w:val="28"/>
        </w:rPr>
      </w:pPr>
    </w:p>
    <w:p w14:paraId="2662CFE9" w14:textId="77777777" w:rsidR="00613304" w:rsidRDefault="00613304" w:rsidP="00613304">
      <w:pPr>
        <w:pStyle w:val="af"/>
        <w:spacing w:after="0" w:line="288" w:lineRule="auto"/>
        <w:ind w:left="284" w:firstLine="567"/>
        <w:rPr>
          <w:sz w:val="28"/>
          <w:szCs w:val="28"/>
        </w:rPr>
      </w:pPr>
    </w:p>
    <w:p w14:paraId="37CEE906" w14:textId="77777777" w:rsidR="00613304" w:rsidRDefault="00613304" w:rsidP="00613304">
      <w:pPr>
        <w:pStyle w:val="af"/>
        <w:spacing w:after="0" w:line="288" w:lineRule="auto"/>
        <w:ind w:left="284" w:firstLine="567"/>
        <w:rPr>
          <w:sz w:val="28"/>
          <w:szCs w:val="28"/>
        </w:rPr>
      </w:pPr>
    </w:p>
    <w:p w14:paraId="38A4A34B" w14:textId="335E4183" w:rsidR="004F707C" w:rsidRPr="00DD5EBD" w:rsidRDefault="004F707C" w:rsidP="00613304">
      <w:pPr>
        <w:pStyle w:val="af"/>
        <w:spacing w:after="0" w:line="288" w:lineRule="auto"/>
        <w:ind w:left="284" w:firstLine="567"/>
        <w:rPr>
          <w:sz w:val="28"/>
          <w:szCs w:val="28"/>
        </w:rPr>
      </w:pPr>
      <w:r>
        <w:rPr>
          <w:sz w:val="28"/>
          <w:szCs w:val="28"/>
        </w:rPr>
        <w:t>Міський г</w:t>
      </w:r>
      <w:r w:rsidRPr="00D30223">
        <w:rPr>
          <w:sz w:val="28"/>
          <w:szCs w:val="28"/>
        </w:rPr>
        <w:t xml:space="preserve">олова                    </w:t>
      </w:r>
      <w:r w:rsidRPr="00D30223">
        <w:rPr>
          <w:sz w:val="28"/>
          <w:szCs w:val="28"/>
        </w:rPr>
        <w:tab/>
      </w:r>
      <w:r w:rsidRPr="00D30223">
        <w:rPr>
          <w:sz w:val="28"/>
          <w:szCs w:val="28"/>
        </w:rPr>
        <w:tab/>
      </w:r>
      <w:r w:rsidRPr="00D30223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Олександр </w:t>
      </w:r>
      <w:r w:rsidR="00307F65">
        <w:rPr>
          <w:sz w:val="28"/>
          <w:szCs w:val="28"/>
        </w:rPr>
        <w:t>САЄНКО</w:t>
      </w:r>
      <w:r w:rsidR="00307F65" w:rsidRPr="00D30223">
        <w:rPr>
          <w:sz w:val="28"/>
          <w:szCs w:val="28"/>
        </w:rPr>
        <w:t xml:space="preserve">                </w:t>
      </w:r>
    </w:p>
    <w:p w14:paraId="1F193E47" w14:textId="77777777" w:rsidR="004F707C" w:rsidRDefault="004F707C" w:rsidP="00BD65FD">
      <w:pPr>
        <w:tabs>
          <w:tab w:val="left" w:pos="3165"/>
        </w:tabs>
        <w:jc w:val="center"/>
        <w:rPr>
          <w:b/>
          <w:sz w:val="28"/>
          <w:szCs w:val="28"/>
        </w:rPr>
      </w:pPr>
    </w:p>
    <w:p w14:paraId="2676EEF4" w14:textId="77777777" w:rsidR="004F707C" w:rsidRPr="00E55899" w:rsidRDefault="004F707C" w:rsidP="00BD65FD">
      <w:pPr>
        <w:tabs>
          <w:tab w:val="left" w:pos="3165"/>
        </w:tabs>
        <w:jc w:val="center"/>
        <w:rPr>
          <w:b/>
          <w:sz w:val="28"/>
          <w:szCs w:val="28"/>
        </w:rPr>
      </w:pPr>
    </w:p>
    <w:p w14:paraId="3BB9D338" w14:textId="77777777" w:rsidR="004F707C" w:rsidRPr="00E55899" w:rsidRDefault="004F707C" w:rsidP="00BD65FD">
      <w:pPr>
        <w:tabs>
          <w:tab w:val="left" w:pos="3165"/>
        </w:tabs>
        <w:jc w:val="center"/>
        <w:rPr>
          <w:b/>
          <w:sz w:val="28"/>
          <w:szCs w:val="28"/>
        </w:rPr>
      </w:pPr>
    </w:p>
    <w:p w14:paraId="3CE418FC" w14:textId="77777777" w:rsidR="001D303A" w:rsidRPr="001D303A" w:rsidRDefault="001D303A" w:rsidP="001D303A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1D303A"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</w:p>
    <w:p w14:paraId="159F4FC5" w14:textId="77777777" w:rsidR="001D303A" w:rsidRPr="001D303A" w:rsidRDefault="001D303A" w:rsidP="001D303A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1D303A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14:paraId="1BC3F257" w14:textId="54B89B92" w:rsidR="001D303A" w:rsidRPr="001D303A" w:rsidRDefault="001D303A" w:rsidP="001D303A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1D303A">
        <w:rPr>
          <w:rFonts w:eastAsia="Arial Unicode MS"/>
          <w:color w:val="000000"/>
          <w:sz w:val="28"/>
          <w:szCs w:val="28"/>
          <w:lang w:eastAsia="uk-UA"/>
        </w:rPr>
        <w:t>10.09.2021 №14-</w:t>
      </w:r>
      <w:r w:rsidR="00260930">
        <w:rPr>
          <w:rFonts w:eastAsia="Arial Unicode MS"/>
          <w:color w:val="000000"/>
          <w:sz w:val="28"/>
          <w:szCs w:val="28"/>
          <w:lang w:eastAsia="uk-UA"/>
        </w:rPr>
        <w:t>19</w:t>
      </w:r>
    </w:p>
    <w:p w14:paraId="31843C7D" w14:textId="77777777" w:rsidR="00260930" w:rsidRDefault="00260930" w:rsidP="004C2E6F">
      <w:pPr>
        <w:tabs>
          <w:tab w:val="left" w:pos="3165"/>
        </w:tabs>
        <w:jc w:val="center"/>
        <w:rPr>
          <w:sz w:val="32"/>
          <w:szCs w:val="32"/>
        </w:rPr>
      </w:pPr>
    </w:p>
    <w:p w14:paraId="2721DCFB" w14:textId="4BA5C505" w:rsidR="004F707C" w:rsidRPr="004C2E6F" w:rsidRDefault="004F707C" w:rsidP="004C2E6F">
      <w:pPr>
        <w:tabs>
          <w:tab w:val="left" w:pos="3165"/>
        </w:tabs>
        <w:jc w:val="center"/>
        <w:rPr>
          <w:sz w:val="32"/>
          <w:szCs w:val="32"/>
        </w:rPr>
      </w:pPr>
      <w:r w:rsidRPr="004C2E6F">
        <w:rPr>
          <w:sz w:val="32"/>
          <w:szCs w:val="32"/>
        </w:rPr>
        <w:t xml:space="preserve">ПРОГРАМА </w:t>
      </w:r>
    </w:p>
    <w:p w14:paraId="5206E8CA" w14:textId="55679A49" w:rsidR="004F707C" w:rsidRPr="004C2E6F" w:rsidRDefault="004F707C" w:rsidP="004C2E6F">
      <w:pPr>
        <w:tabs>
          <w:tab w:val="left" w:pos="3165"/>
        </w:tabs>
        <w:jc w:val="center"/>
        <w:rPr>
          <w:sz w:val="32"/>
          <w:szCs w:val="32"/>
        </w:rPr>
      </w:pPr>
      <w:r w:rsidRPr="004C2E6F">
        <w:rPr>
          <w:sz w:val="32"/>
          <w:szCs w:val="32"/>
        </w:rPr>
        <w:t xml:space="preserve"> </w:t>
      </w:r>
      <w:r w:rsidR="004C2E6F" w:rsidRPr="004C2E6F">
        <w:rPr>
          <w:sz w:val="28"/>
          <w:szCs w:val="28"/>
        </w:rPr>
        <w:t xml:space="preserve">розвитку вторинної медичної допомоги населенню Звенигородської територіальної </w:t>
      </w:r>
      <w:r w:rsidR="004C2E6F" w:rsidRPr="00260930">
        <w:rPr>
          <w:sz w:val="28"/>
          <w:szCs w:val="28"/>
        </w:rPr>
        <w:t>громади та фінансової підтримки комунальному некомерційному підприємству «звенигородська багатопрофільна лікарня інтенсивного лікування» на 2021-2023 роки</w:t>
      </w:r>
    </w:p>
    <w:p w14:paraId="4CA75CF3" w14:textId="77777777" w:rsidR="00260930" w:rsidRDefault="00260930" w:rsidP="00BD65FD">
      <w:pPr>
        <w:pStyle w:val="Style3"/>
        <w:widowControl/>
        <w:tabs>
          <w:tab w:val="left" w:pos="795"/>
          <w:tab w:val="left" w:pos="998"/>
        </w:tabs>
        <w:ind w:left="709"/>
        <w:jc w:val="center"/>
        <w:rPr>
          <w:rStyle w:val="FontStyle12"/>
          <w:bCs/>
          <w:sz w:val="28"/>
          <w:szCs w:val="28"/>
        </w:rPr>
      </w:pPr>
    </w:p>
    <w:p w14:paraId="74E974B6" w14:textId="4BEFE169" w:rsidR="004F707C" w:rsidRDefault="004F707C" w:rsidP="00BD65FD">
      <w:pPr>
        <w:pStyle w:val="Style3"/>
        <w:widowControl/>
        <w:tabs>
          <w:tab w:val="left" w:pos="795"/>
          <w:tab w:val="left" w:pos="998"/>
        </w:tabs>
        <w:ind w:left="709"/>
        <w:jc w:val="center"/>
        <w:rPr>
          <w:rStyle w:val="FontStyle12"/>
          <w:bCs/>
          <w:sz w:val="28"/>
          <w:szCs w:val="28"/>
        </w:rPr>
      </w:pPr>
      <w:r>
        <w:rPr>
          <w:rStyle w:val="FontStyle12"/>
          <w:bCs/>
          <w:sz w:val="28"/>
          <w:szCs w:val="28"/>
        </w:rPr>
        <w:t xml:space="preserve">І. </w:t>
      </w:r>
      <w:r w:rsidRPr="00E55899">
        <w:rPr>
          <w:rStyle w:val="FontStyle12"/>
          <w:bCs/>
          <w:sz w:val="28"/>
          <w:szCs w:val="28"/>
        </w:rPr>
        <w:t>Загальн</w:t>
      </w:r>
      <w:r>
        <w:rPr>
          <w:rStyle w:val="FontStyle12"/>
          <w:bCs/>
          <w:sz w:val="28"/>
          <w:szCs w:val="28"/>
        </w:rPr>
        <w:t>а</w:t>
      </w:r>
      <w:r w:rsidRPr="00E55899">
        <w:rPr>
          <w:rStyle w:val="FontStyle12"/>
          <w:bCs/>
          <w:sz w:val="28"/>
          <w:szCs w:val="28"/>
        </w:rPr>
        <w:t xml:space="preserve"> </w:t>
      </w:r>
      <w:r>
        <w:rPr>
          <w:rStyle w:val="FontStyle12"/>
          <w:bCs/>
          <w:sz w:val="28"/>
          <w:szCs w:val="28"/>
        </w:rPr>
        <w:t>частина</w:t>
      </w:r>
      <w:r w:rsidRPr="00E55899">
        <w:rPr>
          <w:rStyle w:val="FontStyle12"/>
          <w:bCs/>
          <w:sz w:val="28"/>
          <w:szCs w:val="28"/>
        </w:rPr>
        <w:t>.</w:t>
      </w:r>
    </w:p>
    <w:p w14:paraId="3B2F6D64" w14:textId="77777777" w:rsidR="004F707C" w:rsidRDefault="004F707C" w:rsidP="00F463FB">
      <w:pPr>
        <w:pStyle w:val="Style3"/>
        <w:widowControl/>
        <w:tabs>
          <w:tab w:val="left" w:pos="9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7D3550">
        <w:rPr>
          <w:sz w:val="28"/>
          <w:szCs w:val="28"/>
        </w:rPr>
        <w:t>Комунальне некомерційне підприємство «Звенигородська багатопрофільна лікарня інтенсивного лікування  » Звенигородської міської  ради (далі—КНП «Звенигородська  БЛІЛ ») створено за рішенням сесії Звенигородської районної ради «Про затвердження передавального акту комунального закладу «Звенигородська центральна районна лікарня» від 15.03.2019 року № 27-5 в зв’язку з реорганізацією шляхом перетворення до комунального некомерційного підприємства  «Звенигородська центральна районна лікарня » Звенигородської районної ради і є правонаступником зазначеного комунального закладу . Програма розроблена на підставі Закону України «Про місцеве самоврядування в Україні», Цивільного кодексу України, Господарського кодексу України, Бюджетного кодексу України, Розпорядження КМУ «Про схвалення Концепції реформи фінансування системи охорони здоров»я», Методичних рекомендацій з питань перетворення закладів охорони здоров»я з бюджетних установ у комунальні некомерційні підприємства та інших нормативно-правових актів.</w:t>
      </w:r>
    </w:p>
    <w:p w14:paraId="25847829" w14:textId="77777777" w:rsidR="004F707C" w:rsidRPr="00F463FB" w:rsidRDefault="004F707C" w:rsidP="00F463FB">
      <w:pPr>
        <w:pStyle w:val="Style3"/>
        <w:widowControl/>
        <w:tabs>
          <w:tab w:val="left" w:pos="998"/>
        </w:tabs>
        <w:jc w:val="both"/>
        <w:rPr>
          <w:rStyle w:val="FontStyle12"/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463FB">
        <w:rPr>
          <w:sz w:val="28"/>
          <w:szCs w:val="28"/>
        </w:rPr>
        <w:t>У Програмі визначено цілі розвитку</w:t>
      </w:r>
      <w:r w:rsidRPr="003B1D3D">
        <w:rPr>
          <w:sz w:val="28"/>
          <w:szCs w:val="28"/>
        </w:rPr>
        <w:t xml:space="preserve"> </w:t>
      </w:r>
      <w:r w:rsidRPr="00F463FB">
        <w:rPr>
          <w:sz w:val="28"/>
          <w:szCs w:val="28"/>
        </w:rPr>
        <w:t>КНП «</w:t>
      </w:r>
      <w:r>
        <w:rPr>
          <w:sz w:val="28"/>
          <w:szCs w:val="28"/>
        </w:rPr>
        <w:t xml:space="preserve">Звенигородська </w:t>
      </w:r>
      <w:r w:rsidRPr="00F463FB">
        <w:rPr>
          <w:sz w:val="28"/>
          <w:szCs w:val="28"/>
        </w:rPr>
        <w:t xml:space="preserve"> </w:t>
      </w:r>
      <w:r>
        <w:rPr>
          <w:sz w:val="28"/>
          <w:szCs w:val="28"/>
        </w:rPr>
        <w:t>БЛІЛ</w:t>
      </w:r>
      <w:r w:rsidRPr="00F463FB">
        <w:rPr>
          <w:sz w:val="28"/>
          <w:szCs w:val="28"/>
        </w:rPr>
        <w:t xml:space="preserve"> » , проведено аналіз надання медичних, господарських та інших послуг. Програмою визначено</w:t>
      </w:r>
      <w:r>
        <w:rPr>
          <w:sz w:val="28"/>
          <w:szCs w:val="28"/>
        </w:rPr>
        <w:t xml:space="preserve"> </w:t>
      </w:r>
      <w:r w:rsidRPr="00F463FB">
        <w:rPr>
          <w:sz w:val="28"/>
          <w:szCs w:val="28"/>
        </w:rPr>
        <w:t>основні завдання, вирішення яких сприятимуть наданню кваліфікованої медичної допомоги мешканцям</w:t>
      </w:r>
      <w:r>
        <w:rPr>
          <w:sz w:val="28"/>
          <w:szCs w:val="28"/>
        </w:rPr>
        <w:t xml:space="preserve"> Звенигородського </w:t>
      </w:r>
      <w:r w:rsidRPr="00F463FB">
        <w:rPr>
          <w:sz w:val="28"/>
          <w:szCs w:val="28"/>
        </w:rPr>
        <w:t>району, іншим громадянам</w:t>
      </w:r>
      <w:r>
        <w:rPr>
          <w:sz w:val="28"/>
          <w:szCs w:val="28"/>
        </w:rPr>
        <w:t xml:space="preserve">, які потребують медичної допомоги вторинного рівня </w:t>
      </w:r>
      <w:r w:rsidRPr="00F463FB">
        <w:rPr>
          <w:sz w:val="28"/>
          <w:szCs w:val="28"/>
        </w:rPr>
        <w:t>.</w:t>
      </w:r>
    </w:p>
    <w:p w14:paraId="09F93785" w14:textId="77777777" w:rsidR="004F707C" w:rsidRDefault="004F707C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Здоров’я людини є найважливішою цінністю суспільства. Значне погіршення стану здоров’я населення, яке проявляється у несприятливих демографічних показниках – зростання захворюваності, скорочення тривалості життя, зменшення народжуваності потребує покращення організації охорони здоров’я, підвищення її ефективності та якості.</w:t>
      </w:r>
    </w:p>
    <w:p w14:paraId="38D397C6" w14:textId="77777777" w:rsidR="004F707C" w:rsidRDefault="004F707C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Розвиток вторинної медичної допомоги є найефективнішим методом покращення надання медичної допомоги населенню Звенигородського району.</w:t>
      </w:r>
    </w:p>
    <w:p w14:paraId="28725216" w14:textId="77777777" w:rsidR="004F707C" w:rsidRPr="004B2FA7" w:rsidRDefault="004F707C" w:rsidP="004B2FA7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 районі надання вторинної медичної допомоги здійснюється Комунальним некомерційним підприємством «Звенигородська БЛІЛ »</w:t>
      </w:r>
      <w:r w:rsidRPr="009C52AF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Звенигородської міської ради , що обслуговує населення району </w:t>
      </w:r>
      <w:r w:rsidRPr="004B2FA7">
        <w:rPr>
          <w:sz w:val="28"/>
          <w:szCs w:val="28"/>
          <w:lang w:eastAsia="uk-UA"/>
        </w:rPr>
        <w:t>– 44066 о</w:t>
      </w:r>
      <w:r>
        <w:rPr>
          <w:sz w:val="28"/>
          <w:szCs w:val="28"/>
          <w:lang w:eastAsia="uk-UA"/>
        </w:rPr>
        <w:t>сіб .</w:t>
      </w:r>
    </w:p>
    <w:p w14:paraId="44C3D096" w14:textId="77777777" w:rsidR="004F707C" w:rsidRDefault="004F707C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Матеріально-технічна база   </w:t>
      </w:r>
      <w:r w:rsidRPr="00F463FB">
        <w:rPr>
          <w:sz w:val="28"/>
          <w:szCs w:val="28"/>
        </w:rPr>
        <w:t>КНП «</w:t>
      </w:r>
      <w:r>
        <w:rPr>
          <w:sz w:val="28"/>
          <w:szCs w:val="28"/>
        </w:rPr>
        <w:t xml:space="preserve">Звенигородська </w:t>
      </w:r>
      <w:r w:rsidRPr="00F463FB">
        <w:rPr>
          <w:sz w:val="28"/>
          <w:szCs w:val="28"/>
        </w:rPr>
        <w:t xml:space="preserve"> </w:t>
      </w:r>
      <w:r>
        <w:rPr>
          <w:sz w:val="28"/>
          <w:szCs w:val="28"/>
        </w:rPr>
        <w:t>БЛІЛ</w:t>
      </w:r>
      <w:r w:rsidRPr="00F463FB">
        <w:rPr>
          <w:sz w:val="28"/>
          <w:szCs w:val="28"/>
        </w:rPr>
        <w:t xml:space="preserve"> » </w:t>
      </w:r>
      <w:r>
        <w:rPr>
          <w:sz w:val="28"/>
          <w:szCs w:val="28"/>
          <w:lang w:eastAsia="uk-UA"/>
        </w:rPr>
        <w:t>потребує постійного оновлення. Це істотно впливає на якість і своєчасність надання кваліфікованої медичної допомоги.</w:t>
      </w:r>
    </w:p>
    <w:p w14:paraId="2725E5FB" w14:textId="77777777" w:rsidR="004F707C" w:rsidRDefault="004F707C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 xml:space="preserve">Районна програма вдосконалення надання вторинної медичної допомоги населенню Звенигородської міської ради  на </w:t>
      </w:r>
      <w:r w:rsidRPr="00125C81">
        <w:rPr>
          <w:sz w:val="28"/>
          <w:szCs w:val="28"/>
          <w:lang w:eastAsia="uk-UA"/>
        </w:rPr>
        <w:t>20</w:t>
      </w:r>
      <w:r>
        <w:rPr>
          <w:sz w:val="28"/>
          <w:szCs w:val="28"/>
          <w:lang w:eastAsia="uk-UA"/>
        </w:rPr>
        <w:t>21-2023</w:t>
      </w:r>
      <w:r w:rsidRPr="00125C81">
        <w:rPr>
          <w:sz w:val="28"/>
          <w:szCs w:val="28"/>
          <w:lang w:eastAsia="uk-UA"/>
        </w:rPr>
        <w:t xml:space="preserve"> р</w:t>
      </w:r>
      <w:r>
        <w:rPr>
          <w:sz w:val="28"/>
          <w:szCs w:val="28"/>
          <w:lang w:eastAsia="uk-UA"/>
        </w:rPr>
        <w:t>о</w:t>
      </w:r>
      <w:r w:rsidRPr="00125C81">
        <w:rPr>
          <w:sz w:val="28"/>
          <w:szCs w:val="28"/>
          <w:lang w:eastAsia="uk-UA"/>
        </w:rPr>
        <w:t>к</w:t>
      </w:r>
      <w:r>
        <w:rPr>
          <w:sz w:val="28"/>
          <w:szCs w:val="28"/>
          <w:lang w:eastAsia="uk-UA"/>
        </w:rPr>
        <w:t>и</w:t>
      </w:r>
      <w:r>
        <w:rPr>
          <w:color w:val="FF0000"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 (далі – Програма) направлена на подальше впровадження програмних заходів, які дадуть можливість зосередити бюджетні кошти на найважливіших напрямах охорони здоров'я  та продовжувати позитивно впливати на показник  здоров'я населення району.</w:t>
      </w:r>
    </w:p>
    <w:p w14:paraId="73F49FB4" w14:textId="77777777" w:rsidR="004F707C" w:rsidRDefault="004F707C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У Програмі визначено мету розвитку вторинної медичної допомоги у Звенигородському районі, проведено аналіз надання медичних послуг, розроблені основні завдання, вирішення яких сприятиме наданню кваліфікованої, якісної, ефективної, доступної медичної допомоги жителям Звенигородського району та іншим громадянам.   </w:t>
      </w:r>
    </w:p>
    <w:p w14:paraId="0A9FAE36" w14:textId="77777777" w:rsidR="004F707C" w:rsidRPr="00E55899" w:rsidRDefault="004F707C" w:rsidP="00BD65FD">
      <w:pPr>
        <w:tabs>
          <w:tab w:val="left" w:pos="-900"/>
          <w:tab w:val="left" w:pos="0"/>
        </w:tabs>
        <w:ind w:firstLine="709"/>
        <w:jc w:val="both"/>
        <w:rPr>
          <w:sz w:val="28"/>
          <w:szCs w:val="28"/>
        </w:rPr>
      </w:pPr>
    </w:p>
    <w:p w14:paraId="2AEAFDCC" w14:textId="77777777" w:rsidR="004F707C" w:rsidRDefault="004F707C" w:rsidP="00BD65FD">
      <w:pPr>
        <w:pStyle w:val="Style3"/>
        <w:widowControl/>
        <w:tabs>
          <w:tab w:val="left" w:pos="795"/>
          <w:tab w:val="left" w:pos="998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ІІ. </w:t>
      </w:r>
      <w:r w:rsidRPr="00E55899">
        <w:rPr>
          <w:b/>
          <w:sz w:val="28"/>
          <w:szCs w:val="28"/>
        </w:rPr>
        <w:t>Мета програми.</w:t>
      </w:r>
    </w:p>
    <w:p w14:paraId="14174D15" w14:textId="77777777" w:rsidR="004F707C" w:rsidRDefault="004F707C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Метою Програми є якісне надання вторинної медичної допомоги, поліпшення демографічної ситуації, збереження і зміцнення здоров’я населення.</w:t>
      </w:r>
    </w:p>
    <w:p w14:paraId="5CF4ED87" w14:textId="77777777" w:rsidR="004F707C" w:rsidRDefault="004F707C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досягнення мети програми необхідно:</w:t>
      </w:r>
    </w:p>
    <w:p w14:paraId="3B493826" w14:textId="77777777" w:rsidR="004F707C" w:rsidRDefault="004F707C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впровадження новітніх медичних технологій;</w:t>
      </w:r>
    </w:p>
    <w:p w14:paraId="02FBD70F" w14:textId="77777777" w:rsidR="004F707C" w:rsidRDefault="004F707C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вдосконалення системи надання вторинної медичної допомоги;</w:t>
      </w:r>
    </w:p>
    <w:p w14:paraId="12761858" w14:textId="77777777" w:rsidR="004F707C" w:rsidRDefault="004F707C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збереження кадрів;</w:t>
      </w:r>
    </w:p>
    <w:p w14:paraId="57909CCB" w14:textId="77777777" w:rsidR="004F707C" w:rsidRDefault="004F707C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належних умов для надання якісної, своєчасної медичної допомоги;</w:t>
      </w:r>
    </w:p>
    <w:p w14:paraId="61DC0AC2" w14:textId="77777777" w:rsidR="004F707C" w:rsidRDefault="004F707C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поновлення діагностичної бази;</w:t>
      </w:r>
    </w:p>
    <w:p w14:paraId="5195ADB6" w14:textId="77777777" w:rsidR="004F707C" w:rsidRDefault="004F707C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інформаційної бази даних пролікованих хворих;</w:t>
      </w:r>
    </w:p>
    <w:p w14:paraId="7635F4E8" w14:textId="77777777" w:rsidR="004F707C" w:rsidRDefault="004F707C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покращення надання стаціонарної допомоги пільгових категорій хворих, забезпечення їх безкоштовним лікуванням або зі знижкою 50% в залежності від категорії;</w:t>
      </w:r>
    </w:p>
    <w:p w14:paraId="0F0167AA" w14:textId="77777777" w:rsidR="004F707C" w:rsidRDefault="004F707C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безкоштовного лікування дітям до трьох років життя;</w:t>
      </w:r>
    </w:p>
    <w:p w14:paraId="43F29024" w14:textId="77777777" w:rsidR="004F707C" w:rsidRDefault="004F707C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інформаційно-роз</w:t>
      </w:r>
      <w:r w:rsidRPr="00C43EF0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яснювальної роботи серед населення району;</w:t>
      </w:r>
    </w:p>
    <w:p w14:paraId="4B90956F" w14:textId="77777777" w:rsidR="004F707C" w:rsidRDefault="004F707C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населення ефективними безпечними і якісними лікарськими засобами та виробами медичного призначення;</w:t>
      </w:r>
    </w:p>
    <w:p w14:paraId="04C1B3CC" w14:textId="77777777" w:rsidR="004F707C" w:rsidRDefault="004F707C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покращення діагностики та лікування серцево-судинних, судинно-мозкових та онкологічних захворювань;</w:t>
      </w:r>
    </w:p>
    <w:p w14:paraId="161B3EE0" w14:textId="77777777" w:rsidR="004F707C" w:rsidRDefault="004F707C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 безкоштовних медичних послуг;</w:t>
      </w:r>
    </w:p>
    <w:p w14:paraId="2E47DFD5" w14:textId="77777777" w:rsidR="004F707C" w:rsidRDefault="004F707C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 платних медичних послуг, обсяг яких не більше 20 відсотків від обсягу всіх наданих послуг;</w:t>
      </w:r>
    </w:p>
    <w:p w14:paraId="1662BAA9" w14:textId="77777777" w:rsidR="004F707C" w:rsidRDefault="004F707C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розподілу рахунків для обліку основного виду діяльності та надання платних послуг;</w:t>
      </w:r>
    </w:p>
    <w:p w14:paraId="649F956C" w14:textId="77777777" w:rsidR="004F707C" w:rsidRDefault="004F707C" w:rsidP="00BD65FD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раціональне використання фінансових ресурсів.      </w:t>
      </w:r>
    </w:p>
    <w:p w14:paraId="59343AA2" w14:textId="77777777" w:rsidR="004F707C" w:rsidRDefault="004F707C" w:rsidP="00BD65FD">
      <w:pPr>
        <w:pStyle w:val="Style3"/>
        <w:widowControl/>
        <w:tabs>
          <w:tab w:val="left" w:pos="795"/>
          <w:tab w:val="left" w:pos="998"/>
        </w:tabs>
        <w:ind w:firstLine="709"/>
        <w:jc w:val="center"/>
        <w:rPr>
          <w:b/>
          <w:sz w:val="28"/>
          <w:szCs w:val="28"/>
        </w:rPr>
      </w:pPr>
    </w:p>
    <w:p w14:paraId="43BA2FFE" w14:textId="77777777" w:rsidR="004F707C" w:rsidRDefault="004F707C" w:rsidP="00BD65FD">
      <w:pPr>
        <w:pStyle w:val="Style3"/>
        <w:widowControl/>
        <w:tabs>
          <w:tab w:val="left" w:pos="795"/>
          <w:tab w:val="left" w:pos="998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ІІІ.</w:t>
      </w:r>
      <w:r w:rsidRPr="00E55899">
        <w:rPr>
          <w:b/>
          <w:sz w:val="28"/>
          <w:szCs w:val="28"/>
        </w:rPr>
        <w:t xml:space="preserve"> Обґрунтува</w:t>
      </w:r>
      <w:r>
        <w:rPr>
          <w:b/>
          <w:sz w:val="28"/>
          <w:szCs w:val="28"/>
        </w:rPr>
        <w:t>ння шляхів розв’язання проблеми</w:t>
      </w:r>
      <w:r w:rsidRPr="00E55899">
        <w:rPr>
          <w:b/>
          <w:sz w:val="28"/>
          <w:szCs w:val="28"/>
        </w:rPr>
        <w:t>.</w:t>
      </w:r>
    </w:p>
    <w:p w14:paraId="58D006A1" w14:textId="77777777" w:rsidR="004F707C" w:rsidRDefault="004F707C" w:rsidP="00BD65FD">
      <w:pPr>
        <w:pStyle w:val="Style3"/>
        <w:widowControl/>
        <w:tabs>
          <w:tab w:val="left" w:pos="0"/>
          <w:tab w:val="left" w:pos="99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Реформи, які проводяться у сфері охорони здоров’я направленні на покращення надання медичної допомоги населенню, зміцнення матеріально-</w:t>
      </w:r>
      <w:r>
        <w:rPr>
          <w:sz w:val="28"/>
          <w:szCs w:val="28"/>
        </w:rPr>
        <w:lastRenderedPageBreak/>
        <w:t>технічної,  діагностичної та лікувальної бази, створення необхідних умов для комфортного перебування пацієнтів.</w:t>
      </w:r>
    </w:p>
    <w:p w14:paraId="3F9B22C8" w14:textId="77777777" w:rsidR="004F707C" w:rsidRDefault="004F707C" w:rsidP="00BD65FD">
      <w:pPr>
        <w:pStyle w:val="Style3"/>
        <w:widowControl/>
        <w:tabs>
          <w:tab w:val="left" w:pos="0"/>
          <w:tab w:val="left" w:pos="99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Основними шляхами є:</w:t>
      </w:r>
    </w:p>
    <w:p w14:paraId="3D9239C2" w14:textId="77777777" w:rsidR="004F707C" w:rsidRPr="00C0550C" w:rsidRDefault="004F707C" w:rsidP="00BD65FD">
      <w:pPr>
        <w:pStyle w:val="Style3"/>
        <w:widowControl/>
        <w:numPr>
          <w:ilvl w:val="0"/>
          <w:numId w:val="5"/>
        </w:numPr>
        <w:tabs>
          <w:tab w:val="left" w:pos="0"/>
          <w:tab w:val="left" w:pos="998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пріоритетний розвиток вторинної медичної допомоги;</w:t>
      </w:r>
    </w:p>
    <w:p w14:paraId="2DBE9EEB" w14:textId="77777777" w:rsidR="004F707C" w:rsidRPr="00C0550C" w:rsidRDefault="004F707C" w:rsidP="00BD65FD">
      <w:pPr>
        <w:pStyle w:val="Style3"/>
        <w:widowControl/>
        <w:numPr>
          <w:ilvl w:val="0"/>
          <w:numId w:val="5"/>
        </w:numPr>
        <w:tabs>
          <w:tab w:val="left" w:pos="0"/>
          <w:tab w:val="left" w:pos="998"/>
        </w:tabs>
        <w:jc w:val="both"/>
        <w:rPr>
          <w:bCs/>
          <w:sz w:val="28"/>
          <w:szCs w:val="28"/>
        </w:rPr>
      </w:pPr>
      <w:r w:rsidRPr="00C0550C">
        <w:rPr>
          <w:rStyle w:val="FontStyle12"/>
          <w:b w:val="0"/>
          <w:bCs/>
          <w:sz w:val="28"/>
          <w:szCs w:val="28"/>
        </w:rPr>
        <w:t xml:space="preserve">оновлення </w:t>
      </w:r>
      <w:r>
        <w:rPr>
          <w:rStyle w:val="FontStyle12"/>
          <w:b w:val="0"/>
          <w:bCs/>
          <w:sz w:val="28"/>
          <w:szCs w:val="28"/>
        </w:rPr>
        <w:t xml:space="preserve">матеріально-технічної, діагностичної бази </w:t>
      </w:r>
      <w:r>
        <w:rPr>
          <w:sz w:val="28"/>
          <w:szCs w:val="28"/>
        </w:rPr>
        <w:t>Комунального некомерційного підприємства «Звенигородська центральна районна лікарня»</w:t>
      </w:r>
      <w:r w:rsidRPr="009C52AF">
        <w:rPr>
          <w:sz w:val="28"/>
          <w:szCs w:val="28"/>
        </w:rPr>
        <w:t xml:space="preserve"> </w:t>
      </w:r>
      <w:r>
        <w:rPr>
          <w:sz w:val="28"/>
          <w:szCs w:val="28"/>
        </w:rPr>
        <w:t>Звенигородської районної ради;</w:t>
      </w:r>
    </w:p>
    <w:p w14:paraId="04E3763D" w14:textId="77777777" w:rsidR="004F707C" w:rsidRPr="00C0550C" w:rsidRDefault="004F707C" w:rsidP="00BD65FD">
      <w:pPr>
        <w:pStyle w:val="Style3"/>
        <w:widowControl/>
        <w:numPr>
          <w:ilvl w:val="0"/>
          <w:numId w:val="5"/>
        </w:numPr>
        <w:tabs>
          <w:tab w:val="left" w:pos="0"/>
          <w:tab w:val="left" w:pos="998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забезпечення закладу медичними кадрами;</w:t>
      </w:r>
    </w:p>
    <w:p w14:paraId="253BC5F9" w14:textId="77777777" w:rsidR="004F707C" w:rsidRPr="00C0550C" w:rsidRDefault="004F707C" w:rsidP="00BD65FD">
      <w:pPr>
        <w:pStyle w:val="Style3"/>
        <w:widowControl/>
        <w:numPr>
          <w:ilvl w:val="0"/>
          <w:numId w:val="5"/>
        </w:numPr>
        <w:tabs>
          <w:tab w:val="left" w:pos="0"/>
          <w:tab w:val="left" w:pos="998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забезпечення належного фінансування галузі;</w:t>
      </w:r>
    </w:p>
    <w:p w14:paraId="0126A3B3" w14:textId="77777777" w:rsidR="004F707C" w:rsidRPr="009F3148" w:rsidRDefault="004F707C" w:rsidP="00BD65FD">
      <w:pPr>
        <w:pStyle w:val="Style3"/>
        <w:widowControl/>
        <w:numPr>
          <w:ilvl w:val="0"/>
          <w:numId w:val="5"/>
        </w:numPr>
        <w:tabs>
          <w:tab w:val="left" w:pos="0"/>
          <w:tab w:val="left" w:pos="998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вдосконалення високоспеціалізованої вторинної медичної допомоги.</w:t>
      </w:r>
    </w:p>
    <w:p w14:paraId="4262AD05" w14:textId="77777777" w:rsidR="004F707C" w:rsidRPr="00C0550C" w:rsidRDefault="004F707C" w:rsidP="00BD65FD">
      <w:pPr>
        <w:pStyle w:val="Style3"/>
        <w:widowControl/>
        <w:tabs>
          <w:tab w:val="left" w:pos="0"/>
          <w:tab w:val="left" w:pos="998"/>
        </w:tabs>
        <w:ind w:left="1069"/>
        <w:jc w:val="both"/>
        <w:rPr>
          <w:rStyle w:val="FontStyle12"/>
          <w:b w:val="0"/>
          <w:bCs/>
          <w:sz w:val="28"/>
          <w:szCs w:val="28"/>
        </w:rPr>
      </w:pPr>
    </w:p>
    <w:p w14:paraId="5E946BFD" w14:textId="77777777" w:rsidR="004F707C" w:rsidRDefault="004F707C" w:rsidP="00BD65FD">
      <w:pPr>
        <w:tabs>
          <w:tab w:val="left" w:pos="600"/>
          <w:tab w:val="left" w:pos="1830"/>
          <w:tab w:val="left" w:pos="3165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C0550C">
        <w:rPr>
          <w:b/>
          <w:sz w:val="28"/>
          <w:szCs w:val="28"/>
        </w:rPr>
        <w:t>.</w:t>
      </w:r>
      <w:r w:rsidRPr="00E5589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Очікувані  результати та ефективність Програми.</w:t>
      </w:r>
    </w:p>
    <w:p w14:paraId="7EFF9FAC" w14:textId="77777777" w:rsidR="004F707C" w:rsidRDefault="004F707C" w:rsidP="00BD65FD">
      <w:pPr>
        <w:tabs>
          <w:tab w:val="left" w:pos="600"/>
          <w:tab w:val="left" w:pos="1830"/>
          <w:tab w:val="left" w:pos="31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Виконання Програми дасть змогу:</w:t>
      </w:r>
    </w:p>
    <w:p w14:paraId="2F9D96BA" w14:textId="77777777" w:rsidR="004F707C" w:rsidRDefault="004F707C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надання вторинної медичної допомоги населенню Звенигородської міської ради ;</w:t>
      </w:r>
    </w:p>
    <w:p w14:paraId="4BAC202E" w14:textId="77777777" w:rsidR="004F707C" w:rsidRDefault="004F707C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підвищення ефективності та якості надання медичної допомоги;</w:t>
      </w:r>
    </w:p>
    <w:p w14:paraId="255B70E9" w14:textId="77777777" w:rsidR="004F707C" w:rsidRDefault="004F707C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покращення діагностики та лікування захворювань;</w:t>
      </w:r>
    </w:p>
    <w:p w14:paraId="40075936" w14:textId="77777777" w:rsidR="004F707C" w:rsidRDefault="004F707C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створення інформаційної бази даних пролікованих хворих у медичному підприємстві;</w:t>
      </w:r>
    </w:p>
    <w:p w14:paraId="74F639CA" w14:textId="77777777" w:rsidR="004F707C" w:rsidRDefault="004F707C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взаємодію з іншими закладами третинного рівня з метою наступництва у наданні медичної допомоги;</w:t>
      </w:r>
    </w:p>
    <w:p w14:paraId="2513FE09" w14:textId="77777777" w:rsidR="004F707C" w:rsidRDefault="004F707C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впровадження нових методів лікування;</w:t>
      </w:r>
    </w:p>
    <w:p w14:paraId="0B05584B" w14:textId="77777777" w:rsidR="004F707C" w:rsidRDefault="004F707C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придбання, зберігання, відпуск наркотичних засобів;</w:t>
      </w:r>
    </w:p>
    <w:p w14:paraId="6718F17D" w14:textId="77777777" w:rsidR="004F707C" w:rsidRDefault="004F707C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проведення перепідготовки, удосконалення та підвищення кваліфікації медичних кадрів;</w:t>
      </w:r>
    </w:p>
    <w:p w14:paraId="42F523BF" w14:textId="77777777" w:rsidR="004F707C" w:rsidRDefault="004F707C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проводити ремонт і технічне обслуговування медичного обладнання;</w:t>
      </w:r>
    </w:p>
    <w:p w14:paraId="51694056" w14:textId="77777777" w:rsidR="004F707C" w:rsidRDefault="004F707C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здавати  майно в </w:t>
      </w:r>
      <w:r w:rsidRPr="009F3148">
        <w:rPr>
          <w:sz w:val="28"/>
          <w:szCs w:val="28"/>
        </w:rPr>
        <w:t>о</w:t>
      </w:r>
      <w:r>
        <w:rPr>
          <w:sz w:val="28"/>
          <w:szCs w:val="28"/>
        </w:rPr>
        <w:t xml:space="preserve">ренду;  </w:t>
      </w:r>
    </w:p>
    <w:p w14:paraId="4DD5F6F0" w14:textId="77777777" w:rsidR="004F707C" w:rsidRDefault="004F707C" w:rsidP="00BD65FD">
      <w:pPr>
        <w:numPr>
          <w:ilvl w:val="0"/>
          <w:numId w:val="5"/>
        </w:numPr>
        <w:tabs>
          <w:tab w:val="left" w:pos="6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проводити оплату праці працівникам Комунального некомерційного підприємства «Звенигородська багатопрофільна лікарня інтенсивного лікування »</w:t>
      </w:r>
      <w:r w:rsidRPr="009C52AF">
        <w:rPr>
          <w:sz w:val="28"/>
          <w:szCs w:val="28"/>
        </w:rPr>
        <w:t xml:space="preserve"> </w:t>
      </w:r>
      <w:r>
        <w:rPr>
          <w:sz w:val="28"/>
          <w:szCs w:val="28"/>
        </w:rPr>
        <w:t>Звенигородської міської ради.</w:t>
      </w:r>
    </w:p>
    <w:p w14:paraId="246F2AE8" w14:textId="77777777" w:rsidR="004F707C" w:rsidRPr="008B668C" w:rsidRDefault="004F707C" w:rsidP="00BD65FD">
      <w:pPr>
        <w:tabs>
          <w:tab w:val="left" w:pos="600"/>
          <w:tab w:val="left" w:pos="993"/>
        </w:tabs>
        <w:ind w:left="1069"/>
        <w:jc w:val="both"/>
        <w:rPr>
          <w:sz w:val="28"/>
          <w:szCs w:val="28"/>
        </w:rPr>
      </w:pPr>
    </w:p>
    <w:p w14:paraId="57CDD854" w14:textId="77777777" w:rsidR="004F707C" w:rsidRDefault="004F707C" w:rsidP="00BD65FD">
      <w:pPr>
        <w:tabs>
          <w:tab w:val="left" w:pos="600"/>
          <w:tab w:val="left" w:pos="1830"/>
          <w:tab w:val="left" w:pos="3165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Pr="00E5589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Механізм реалізації Програми та контроль за її виконанням.</w:t>
      </w:r>
    </w:p>
    <w:p w14:paraId="0EF0E463" w14:textId="77777777" w:rsidR="004F707C" w:rsidRDefault="004F707C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постійні комісії районної ради з питань комунальної власності, промисловості та регулярної політики і з питань бюджету та економічного розвитку.</w:t>
      </w:r>
    </w:p>
    <w:p w14:paraId="4A766396" w14:textId="77777777" w:rsidR="004F707C" w:rsidRDefault="004F707C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Організація виконання Програми покладається на Звенигородську міську раду , виконання програми – на адміністрацію </w:t>
      </w:r>
      <w:r w:rsidRPr="00260930">
        <w:rPr>
          <w:rFonts w:ascii="Times New Roman" w:hAnsi="Times New Roman"/>
          <w:sz w:val="28"/>
          <w:szCs w:val="28"/>
        </w:rPr>
        <w:t>Комунального некомерційного підприємства «Звенигородська багатопрофільна лікарня інтенсивного лікування » Звенигородської міської ради</w:t>
      </w:r>
      <w:r>
        <w:rPr>
          <w:rFonts w:ascii="Times New Roman" w:hAnsi="Times New Roman"/>
          <w:sz w:val="28"/>
          <w:szCs w:val="28"/>
        </w:rPr>
        <w:t>.</w:t>
      </w:r>
    </w:p>
    <w:p w14:paraId="3AD73F1E" w14:textId="77777777" w:rsidR="004F707C" w:rsidRPr="0017690A" w:rsidRDefault="004F707C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9D42A1" w14:textId="77777777" w:rsidR="004F707C" w:rsidRDefault="004F707C" w:rsidP="00BD65FD">
      <w:pPr>
        <w:tabs>
          <w:tab w:val="left" w:pos="600"/>
          <w:tab w:val="left" w:pos="1830"/>
          <w:tab w:val="left" w:pos="3165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 w:rsidRPr="00E5589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Фінансове забезпечення виконання  Програми.</w:t>
      </w:r>
    </w:p>
    <w:p w14:paraId="22120770" w14:textId="77777777" w:rsidR="004F707C" w:rsidRDefault="004F707C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t>Фінансове забезпечення програми здійснюється відповідно до законодавства України за рахунок:</w:t>
      </w:r>
    </w:p>
    <w:p w14:paraId="28B40B5C" w14:textId="77777777" w:rsidR="004F707C" w:rsidRDefault="004F707C" w:rsidP="00BD65F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r w:rsidRPr="0021107E">
        <w:rPr>
          <w:rFonts w:ascii="Times New Roman" w:hAnsi="Times New Roman"/>
          <w:sz w:val="28"/>
          <w:szCs w:val="28"/>
        </w:rPr>
        <w:t xml:space="preserve">коштів </w:t>
      </w:r>
      <w:r>
        <w:rPr>
          <w:rFonts w:ascii="Times New Roman" w:hAnsi="Times New Roman"/>
          <w:sz w:val="28"/>
          <w:szCs w:val="28"/>
        </w:rPr>
        <w:t xml:space="preserve">державного бюджету </w:t>
      </w:r>
      <w:r w:rsidRPr="0021107E">
        <w:rPr>
          <w:rFonts w:ascii="Times New Roman" w:hAnsi="Times New Roman"/>
          <w:sz w:val="28"/>
          <w:szCs w:val="28"/>
        </w:rPr>
        <w:t>у вигляді медичної субвенції;</w:t>
      </w:r>
    </w:p>
    <w:p w14:paraId="1E24A0B1" w14:textId="77777777" w:rsidR="004F707C" w:rsidRDefault="004F707C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lastRenderedPageBreak/>
        <w:sym w:font="Symbol" w:char="F0B7"/>
      </w:r>
      <w:r w:rsidRPr="0021107E">
        <w:rPr>
          <w:rFonts w:ascii="Times New Roman" w:hAnsi="Times New Roman"/>
          <w:sz w:val="28"/>
          <w:szCs w:val="28"/>
        </w:rPr>
        <w:t>коштів державного та обласного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бюджету у вигляді інших субвенцій;</w:t>
      </w:r>
    </w:p>
    <w:p w14:paraId="7E3558B9" w14:textId="77777777" w:rsidR="004F707C" w:rsidRDefault="004F707C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r w:rsidRPr="0021107E">
        <w:rPr>
          <w:rFonts w:ascii="Times New Roman" w:hAnsi="Times New Roman"/>
          <w:sz w:val="28"/>
          <w:szCs w:val="28"/>
        </w:rPr>
        <w:t>коштів районного бюджету та інших місцевих бюджетів</w:t>
      </w:r>
      <w:r>
        <w:rPr>
          <w:rFonts w:ascii="Times New Roman" w:hAnsi="Times New Roman"/>
          <w:sz w:val="28"/>
          <w:szCs w:val="28"/>
        </w:rPr>
        <w:t>, субвенцій ОТГ</w:t>
      </w:r>
      <w:r w:rsidRPr="0021107E">
        <w:rPr>
          <w:rFonts w:ascii="Times New Roman" w:hAnsi="Times New Roman"/>
          <w:sz w:val="28"/>
          <w:szCs w:val="28"/>
        </w:rPr>
        <w:t>;</w:t>
      </w:r>
    </w:p>
    <w:p w14:paraId="5F99BAC6" w14:textId="77777777" w:rsidR="004F707C" w:rsidRDefault="004F707C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r w:rsidRPr="0021107E">
        <w:rPr>
          <w:rFonts w:ascii="Times New Roman" w:hAnsi="Times New Roman"/>
          <w:sz w:val="28"/>
          <w:szCs w:val="28"/>
        </w:rPr>
        <w:t>коштів,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отриманих від Національної Служби здоров’я України відповідно до укладеного договору;</w:t>
      </w:r>
    </w:p>
    <w:p w14:paraId="279F2AA7" w14:textId="77777777" w:rsidR="004F707C" w:rsidRDefault="004F707C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r w:rsidRPr="0021107E">
        <w:rPr>
          <w:rFonts w:ascii="Times New Roman" w:hAnsi="Times New Roman"/>
          <w:sz w:val="28"/>
          <w:szCs w:val="28"/>
        </w:rPr>
        <w:t>коштів,отриманих від надання підприємством платних послуг;</w:t>
      </w:r>
    </w:p>
    <w:p w14:paraId="203411A7" w14:textId="77777777" w:rsidR="004F707C" w:rsidRDefault="004F707C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sym w:font="Symbol" w:char="F0B7"/>
      </w:r>
      <w:r w:rsidRPr="0021107E">
        <w:rPr>
          <w:rFonts w:ascii="Times New Roman" w:hAnsi="Times New Roman"/>
          <w:sz w:val="28"/>
          <w:szCs w:val="28"/>
        </w:rPr>
        <w:t>інших джерел фінансування</w:t>
      </w:r>
      <w:r>
        <w:rPr>
          <w:rFonts w:ascii="Times New Roman" w:hAnsi="Times New Roman"/>
          <w:sz w:val="28"/>
          <w:szCs w:val="28"/>
        </w:rPr>
        <w:t>,</w:t>
      </w:r>
      <w:r w:rsidRPr="0021107E">
        <w:rPr>
          <w:rFonts w:ascii="Times New Roman" w:hAnsi="Times New Roman"/>
          <w:sz w:val="28"/>
          <w:szCs w:val="28"/>
        </w:rPr>
        <w:t xml:space="preserve"> не заборонених законодавством України.</w:t>
      </w:r>
    </w:p>
    <w:p w14:paraId="0895E400" w14:textId="77777777" w:rsidR="004F707C" w:rsidRDefault="004F707C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588D8B" w14:textId="77777777" w:rsidR="004F707C" w:rsidRDefault="004F707C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t>Кошти, отримані за результатами діяльності, використовуються закладом на виконання запланованих заходів Програми.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Фінансова підтримка є безповоротною. Орієнтовані суми фінансової підтримки наведені в додатку</w:t>
      </w:r>
      <w:r>
        <w:rPr>
          <w:rFonts w:ascii="Times New Roman" w:hAnsi="Times New Roman"/>
          <w:sz w:val="28"/>
          <w:szCs w:val="28"/>
        </w:rPr>
        <w:t xml:space="preserve"> № 1 </w:t>
      </w:r>
      <w:r w:rsidRPr="0021107E">
        <w:rPr>
          <w:rFonts w:ascii="Times New Roman" w:hAnsi="Times New Roman"/>
          <w:sz w:val="28"/>
          <w:szCs w:val="28"/>
        </w:rPr>
        <w:t xml:space="preserve"> до програми.</w:t>
      </w:r>
    </w:p>
    <w:p w14:paraId="553AFA84" w14:textId="77777777" w:rsidR="004F707C" w:rsidRDefault="004F707C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t>Комунальне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некомерційне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підприємство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«З</w:t>
      </w:r>
      <w:r>
        <w:rPr>
          <w:rFonts w:ascii="Times New Roman" w:hAnsi="Times New Roman"/>
          <w:sz w:val="28"/>
          <w:szCs w:val="28"/>
        </w:rPr>
        <w:t>венигород</w:t>
      </w:r>
      <w:r w:rsidRPr="0021107E">
        <w:rPr>
          <w:rFonts w:ascii="Times New Roman" w:hAnsi="Times New Roman"/>
          <w:sz w:val="28"/>
          <w:szCs w:val="28"/>
        </w:rPr>
        <w:t xml:space="preserve">ська </w:t>
      </w:r>
      <w:r>
        <w:rPr>
          <w:rFonts w:ascii="Times New Roman" w:hAnsi="Times New Roman"/>
          <w:sz w:val="28"/>
          <w:szCs w:val="28"/>
        </w:rPr>
        <w:t xml:space="preserve">багатопрофільна </w:t>
      </w:r>
      <w:r w:rsidRPr="0021107E">
        <w:rPr>
          <w:rFonts w:ascii="Times New Roman" w:hAnsi="Times New Roman"/>
          <w:sz w:val="28"/>
          <w:szCs w:val="28"/>
        </w:rPr>
        <w:t>лікарня</w:t>
      </w:r>
      <w:r>
        <w:rPr>
          <w:rFonts w:ascii="Times New Roman" w:hAnsi="Times New Roman"/>
          <w:sz w:val="28"/>
          <w:szCs w:val="28"/>
        </w:rPr>
        <w:t xml:space="preserve"> інтенсивного лікування </w:t>
      </w:r>
      <w:r w:rsidRPr="0021107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Звенигородської міської ради </w:t>
      </w:r>
      <w:r w:rsidRPr="0021107E">
        <w:rPr>
          <w:rFonts w:ascii="Times New Roman" w:hAnsi="Times New Roman"/>
          <w:sz w:val="28"/>
          <w:szCs w:val="28"/>
        </w:rPr>
        <w:t xml:space="preserve">має бути включено до мережі головного розпорядника бюджетних коштів </w:t>
      </w:r>
      <w:r>
        <w:rPr>
          <w:rFonts w:ascii="Times New Roman" w:hAnsi="Times New Roman"/>
          <w:sz w:val="28"/>
          <w:szCs w:val="28"/>
        </w:rPr>
        <w:t xml:space="preserve">Звенигородської міської ради  </w:t>
      </w:r>
      <w:r w:rsidRPr="0021107E">
        <w:rPr>
          <w:rFonts w:ascii="Times New Roman" w:hAnsi="Times New Roman"/>
          <w:sz w:val="28"/>
          <w:szCs w:val="28"/>
        </w:rPr>
        <w:t>та використовувати виділені кошти згідно з планом використання.</w:t>
      </w:r>
    </w:p>
    <w:p w14:paraId="52A97EE1" w14:textId="77777777" w:rsidR="004F707C" w:rsidRDefault="004F707C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21107E">
        <w:rPr>
          <w:rFonts w:ascii="Times New Roman" w:hAnsi="Times New Roman"/>
          <w:sz w:val="28"/>
          <w:szCs w:val="28"/>
        </w:rPr>
        <w:t>Обсяг фінансування Програми визначається щороку, виходячи з конкретних завдань та реальних можливостей.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Звіт про виконання плану використання бюджетних коштів надається комунальним некомерційним підприємством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07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Звенигород</w:t>
      </w:r>
      <w:r w:rsidRPr="0021107E">
        <w:rPr>
          <w:rFonts w:ascii="Times New Roman" w:hAnsi="Times New Roman"/>
          <w:sz w:val="28"/>
          <w:szCs w:val="28"/>
        </w:rPr>
        <w:t xml:space="preserve">ська </w:t>
      </w:r>
      <w:r>
        <w:rPr>
          <w:rFonts w:ascii="Times New Roman" w:hAnsi="Times New Roman"/>
          <w:sz w:val="28"/>
          <w:szCs w:val="28"/>
        </w:rPr>
        <w:t xml:space="preserve">БЛІЛ </w:t>
      </w:r>
      <w:r w:rsidRPr="0021107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Звенигородської міської ради до Звенигородської міської ради  </w:t>
      </w:r>
      <w:r w:rsidRPr="0021107E">
        <w:rPr>
          <w:rFonts w:ascii="Times New Roman" w:hAnsi="Times New Roman"/>
          <w:sz w:val="28"/>
          <w:szCs w:val="28"/>
        </w:rPr>
        <w:t>щорічно.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B757147" w14:textId="77777777" w:rsidR="004F707C" w:rsidRPr="00F154CD" w:rsidRDefault="004F707C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107E">
        <w:rPr>
          <w:rFonts w:ascii="Times New Roman" w:hAnsi="Times New Roman"/>
          <w:sz w:val="28"/>
          <w:szCs w:val="28"/>
        </w:rPr>
        <w:t>Виконання Програми у повному обсязі можливе лише за умови стабільної фінансової підтримки.</w:t>
      </w:r>
    </w:p>
    <w:p w14:paraId="73878E13" w14:textId="77777777" w:rsidR="004F707C" w:rsidRPr="00F154CD" w:rsidRDefault="004F707C" w:rsidP="0021107E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2627493" w14:textId="77777777" w:rsidR="004F707C" w:rsidRPr="002A4EB1" w:rsidRDefault="004F707C" w:rsidP="002A4EB1">
      <w:pPr>
        <w:rPr>
          <w:b/>
          <w:sz w:val="28"/>
          <w:szCs w:val="28"/>
        </w:rPr>
      </w:pPr>
      <w:r w:rsidRPr="002A4EB1">
        <w:rPr>
          <w:b/>
          <w:sz w:val="28"/>
          <w:szCs w:val="28"/>
        </w:rPr>
        <w:t xml:space="preserve">                   </w:t>
      </w:r>
      <w:r w:rsidRPr="002A4EB1">
        <w:rPr>
          <w:b/>
          <w:sz w:val="28"/>
          <w:szCs w:val="28"/>
          <w:lang w:val="en-US"/>
        </w:rPr>
        <w:t>VII</w:t>
      </w:r>
      <w:r w:rsidRPr="002A4EB1">
        <w:rPr>
          <w:b/>
          <w:sz w:val="28"/>
          <w:szCs w:val="28"/>
        </w:rPr>
        <w:t>. Координація та контроль за виконанням Програми .</w:t>
      </w:r>
    </w:p>
    <w:p w14:paraId="061F070B" w14:textId="77777777" w:rsidR="004F707C" w:rsidRPr="002A4EB1" w:rsidRDefault="004F707C" w:rsidP="002A4EB1">
      <w:pPr>
        <w:jc w:val="both"/>
        <w:rPr>
          <w:sz w:val="28"/>
          <w:szCs w:val="28"/>
        </w:rPr>
      </w:pPr>
      <w:r w:rsidRPr="002A4EB1">
        <w:rPr>
          <w:sz w:val="28"/>
          <w:szCs w:val="28"/>
        </w:rPr>
        <w:t xml:space="preserve">            Координацію та контроль за виконанням Програми здійснюють постійні комісії районної ради з питань освіти, охорони здоров’я, материнства, соціального захисту населення, культури, туризму, фізкультури і спорту та з питань бюджету, фінансів, соціально-економічного розвитку та управління майном. Постійна комісія районної ради з питань бюджету, фінансів, соціально-економічного розвитку та управління майном проводить аналіз результатів </w:t>
      </w:r>
    </w:p>
    <w:p w14:paraId="6F5DEA17" w14:textId="77777777" w:rsidR="004F707C" w:rsidRDefault="004F707C" w:rsidP="002A4EB1">
      <w:pPr>
        <w:pStyle w:val="a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4EB1">
        <w:rPr>
          <w:rFonts w:ascii="Times New Roman" w:hAnsi="Times New Roman"/>
          <w:sz w:val="28"/>
          <w:szCs w:val="28"/>
          <w:lang w:eastAsia="ru-RU"/>
        </w:rPr>
        <w:t>фінансово-господарської діяльності комунального некомерційного підприємства «</w:t>
      </w:r>
      <w:r w:rsidRPr="0021107E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венигород</w:t>
      </w:r>
      <w:r w:rsidRPr="0021107E">
        <w:rPr>
          <w:rFonts w:ascii="Times New Roman" w:hAnsi="Times New Roman"/>
          <w:sz w:val="28"/>
          <w:szCs w:val="28"/>
        </w:rPr>
        <w:t xml:space="preserve">ська </w:t>
      </w:r>
      <w:r>
        <w:rPr>
          <w:rFonts w:ascii="Times New Roman" w:hAnsi="Times New Roman"/>
          <w:sz w:val="28"/>
          <w:szCs w:val="28"/>
        </w:rPr>
        <w:t xml:space="preserve">багатопрофільна </w:t>
      </w:r>
      <w:r w:rsidRPr="0021107E">
        <w:rPr>
          <w:rFonts w:ascii="Times New Roman" w:hAnsi="Times New Roman"/>
          <w:sz w:val="28"/>
          <w:szCs w:val="28"/>
        </w:rPr>
        <w:t>лікарня</w:t>
      </w:r>
      <w:r>
        <w:rPr>
          <w:rFonts w:ascii="Times New Roman" w:hAnsi="Times New Roman"/>
          <w:sz w:val="28"/>
          <w:szCs w:val="28"/>
        </w:rPr>
        <w:t xml:space="preserve"> інтенсивного лікування </w:t>
      </w:r>
      <w:r w:rsidRPr="0021107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Звенигородської міської ради</w:t>
      </w:r>
      <w:r w:rsidRPr="002A4EB1">
        <w:rPr>
          <w:rFonts w:ascii="Times New Roman" w:hAnsi="Times New Roman"/>
          <w:sz w:val="28"/>
          <w:szCs w:val="28"/>
          <w:lang w:eastAsia="ru-RU"/>
        </w:rPr>
        <w:t>, стану та ефективності використання бюджетних коштів та надає пропозиції щодо коригування суми фінансової допомоги.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0EA5DEF" w14:textId="77777777" w:rsidR="004F707C" w:rsidRDefault="004F707C" w:rsidP="002A4EB1">
      <w:pPr>
        <w:pStyle w:val="a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</w:p>
    <w:p w14:paraId="3A224AC1" w14:textId="77777777" w:rsidR="004F707C" w:rsidRPr="008C03F6" w:rsidRDefault="004F707C" w:rsidP="002A4EB1">
      <w:pPr>
        <w:pStyle w:val="a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2A4EB1">
        <w:rPr>
          <w:rFonts w:ascii="Times New Roman" w:hAnsi="Times New Roman"/>
          <w:b/>
          <w:sz w:val="28"/>
          <w:szCs w:val="28"/>
          <w:lang w:val="en-US" w:eastAsia="ru-RU"/>
        </w:rPr>
        <w:t>VIII</w:t>
      </w:r>
      <w:r w:rsidRPr="008C03F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A4EB1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8C03F6">
        <w:rPr>
          <w:rFonts w:ascii="Times New Roman" w:hAnsi="Times New Roman"/>
          <w:b/>
          <w:sz w:val="28"/>
          <w:szCs w:val="28"/>
          <w:lang w:eastAsia="ru-RU"/>
        </w:rPr>
        <w:t>Прикінцеві положення</w:t>
      </w:r>
    </w:p>
    <w:p w14:paraId="509A990B" w14:textId="77777777" w:rsidR="004F707C" w:rsidRPr="008C03F6" w:rsidRDefault="004F707C" w:rsidP="002A4EB1">
      <w:pPr>
        <w:pStyle w:val="a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03F6">
        <w:rPr>
          <w:rFonts w:ascii="Times New Roman" w:hAnsi="Times New Roman"/>
          <w:sz w:val="28"/>
          <w:szCs w:val="28"/>
          <w:lang w:eastAsia="ru-RU"/>
        </w:rPr>
        <w:t xml:space="preserve">               Програма визначає основні проблеми, мету, завдання, прогнозовані обсяги фінансового забезпеченнята очікувані результати діяльності комунального некомерційного підприємства </w:t>
      </w:r>
      <w:r w:rsidRPr="0021107E">
        <w:rPr>
          <w:rFonts w:ascii="Times New Roman" w:hAnsi="Times New Roman"/>
          <w:sz w:val="28"/>
          <w:szCs w:val="28"/>
        </w:rPr>
        <w:t>«З</w:t>
      </w:r>
      <w:r>
        <w:rPr>
          <w:rFonts w:ascii="Times New Roman" w:hAnsi="Times New Roman"/>
          <w:sz w:val="28"/>
          <w:szCs w:val="28"/>
        </w:rPr>
        <w:t>венигород</w:t>
      </w:r>
      <w:r w:rsidRPr="0021107E">
        <w:rPr>
          <w:rFonts w:ascii="Times New Roman" w:hAnsi="Times New Roman"/>
          <w:sz w:val="28"/>
          <w:szCs w:val="28"/>
        </w:rPr>
        <w:t xml:space="preserve">ська </w:t>
      </w:r>
      <w:r>
        <w:rPr>
          <w:rFonts w:ascii="Times New Roman" w:hAnsi="Times New Roman"/>
          <w:sz w:val="28"/>
          <w:szCs w:val="28"/>
        </w:rPr>
        <w:t xml:space="preserve">багатопрофільна </w:t>
      </w:r>
      <w:r w:rsidRPr="0021107E">
        <w:rPr>
          <w:rFonts w:ascii="Times New Roman" w:hAnsi="Times New Roman"/>
          <w:sz w:val="28"/>
          <w:szCs w:val="28"/>
        </w:rPr>
        <w:t>лікарня</w:t>
      </w:r>
      <w:r>
        <w:rPr>
          <w:rFonts w:ascii="Times New Roman" w:hAnsi="Times New Roman"/>
          <w:sz w:val="28"/>
          <w:szCs w:val="28"/>
        </w:rPr>
        <w:t xml:space="preserve"> інтенсивного лікування </w:t>
      </w:r>
      <w:r w:rsidRPr="0021107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Звенигородської міської ради</w:t>
      </w:r>
      <w:r w:rsidRPr="008C03F6">
        <w:rPr>
          <w:rFonts w:ascii="Times New Roman" w:hAnsi="Times New Roman"/>
          <w:sz w:val="28"/>
          <w:szCs w:val="28"/>
          <w:lang w:eastAsia="ru-RU"/>
        </w:rPr>
        <w:t xml:space="preserve">.Програма має відкритий характер і може доповнюватись (змінюватись) в установленому чинним законодавством порядку в залежності від прийняття нових </w:t>
      </w:r>
      <w:r w:rsidRPr="008C03F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нормативних актів, затвердження та доповнення регіональних медичних програм, зміни потреб та фінансових можливостей громади. </w:t>
      </w:r>
    </w:p>
    <w:p w14:paraId="55EE1283" w14:textId="77777777" w:rsidR="004F707C" w:rsidRPr="00C72F40" w:rsidRDefault="004F707C" w:rsidP="002A4EB1">
      <w:pPr>
        <w:pStyle w:val="a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03F6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C72F40">
        <w:rPr>
          <w:rFonts w:ascii="Times New Roman" w:hAnsi="Times New Roman"/>
          <w:sz w:val="28"/>
          <w:szCs w:val="28"/>
          <w:lang w:eastAsia="ru-RU"/>
        </w:rPr>
        <w:t>Програма розрахована на 3 роки, має завдання, які направлені на виконання визначених заходів адаптованих до рівня потреб та можливостей району. Реалізація Програми буде здійснюватися шляхом співпраці підприємства та органів місцевого самоврядування .</w:t>
      </w:r>
    </w:p>
    <w:p w14:paraId="29490B6D" w14:textId="77777777" w:rsidR="004F707C" w:rsidRPr="00C72F40" w:rsidRDefault="004F707C" w:rsidP="00DD5EBD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72481449" w14:textId="77777777" w:rsidR="004F707C" w:rsidRDefault="004F707C" w:rsidP="008454E5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287FE124" w14:textId="77777777" w:rsidR="00260930" w:rsidRPr="008454E5" w:rsidRDefault="00260930" w:rsidP="008454E5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14F19992" w14:textId="77777777" w:rsidR="00682FE8" w:rsidRPr="00682FE8" w:rsidRDefault="00682FE8" w:rsidP="00682FE8">
      <w:pPr>
        <w:tabs>
          <w:tab w:val="left" w:pos="6540"/>
        </w:tabs>
        <w:rPr>
          <w:sz w:val="28"/>
          <w:szCs w:val="26"/>
          <w:lang w:eastAsia="en-US"/>
        </w:rPr>
      </w:pPr>
      <w:r w:rsidRPr="00682FE8">
        <w:rPr>
          <w:sz w:val="28"/>
          <w:szCs w:val="26"/>
          <w:lang w:eastAsia="en-US"/>
        </w:rPr>
        <w:t>Секретар міської ради</w:t>
      </w:r>
      <w:r w:rsidRPr="00682FE8">
        <w:rPr>
          <w:sz w:val="28"/>
          <w:szCs w:val="26"/>
          <w:lang w:eastAsia="en-US"/>
        </w:rPr>
        <w:tab/>
        <w:t>Володимир НИЗЕНКО</w:t>
      </w:r>
    </w:p>
    <w:p w14:paraId="523F1D7E" w14:textId="218C0D94" w:rsidR="004F707C" w:rsidRDefault="004F707C" w:rsidP="00DD5EBD">
      <w:pPr>
        <w:jc w:val="both"/>
      </w:pPr>
    </w:p>
    <w:p w14:paraId="5A5B570B" w14:textId="77777777" w:rsidR="004F707C" w:rsidRDefault="004F707C" w:rsidP="00DD5EBD">
      <w:pPr>
        <w:sectPr w:rsidR="004F707C" w:rsidSect="00613304">
          <w:footerReference w:type="defaul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D272CE4" w14:textId="77777777" w:rsidR="004F707C" w:rsidRPr="00260930" w:rsidRDefault="004F707C" w:rsidP="00260930">
      <w:pPr>
        <w:ind w:left="10915"/>
        <w:jc w:val="center"/>
        <w:rPr>
          <w:sz w:val="28"/>
        </w:rPr>
      </w:pPr>
      <w:r w:rsidRPr="00260930">
        <w:rPr>
          <w:sz w:val="28"/>
        </w:rPr>
        <w:lastRenderedPageBreak/>
        <w:t>Додаток до Програми</w:t>
      </w:r>
    </w:p>
    <w:p w14:paraId="16245285" w14:textId="77777777" w:rsidR="004F707C" w:rsidRDefault="004F707C" w:rsidP="00EE196F">
      <w:pPr>
        <w:ind w:left="10065" w:firstLine="708"/>
        <w:jc w:val="center"/>
      </w:pPr>
    </w:p>
    <w:p w14:paraId="0A7E7B61" w14:textId="77777777" w:rsidR="004F707C" w:rsidRPr="00260930" w:rsidRDefault="004F707C" w:rsidP="00260930">
      <w:pPr>
        <w:ind w:firstLine="708"/>
        <w:jc w:val="center"/>
        <w:rPr>
          <w:b/>
          <w:sz w:val="28"/>
          <w:szCs w:val="28"/>
        </w:rPr>
      </w:pPr>
      <w:r w:rsidRPr="00260930">
        <w:rPr>
          <w:b/>
          <w:sz w:val="28"/>
          <w:szCs w:val="28"/>
        </w:rPr>
        <w:t>План заходів районної Програми розвитку вторинної  медичної</w:t>
      </w:r>
    </w:p>
    <w:p w14:paraId="31500185" w14:textId="77777777" w:rsidR="004F707C" w:rsidRPr="00260930" w:rsidRDefault="004F707C" w:rsidP="00260930">
      <w:pPr>
        <w:tabs>
          <w:tab w:val="left" w:pos="3165"/>
        </w:tabs>
        <w:jc w:val="center"/>
        <w:rPr>
          <w:b/>
          <w:sz w:val="28"/>
          <w:szCs w:val="28"/>
        </w:rPr>
      </w:pPr>
      <w:r w:rsidRPr="00260930">
        <w:rPr>
          <w:b/>
          <w:sz w:val="28"/>
          <w:szCs w:val="28"/>
        </w:rPr>
        <w:t xml:space="preserve">допомоги населенню Звенигородської територіальної громади та фінансової підтримки комунального некомерційного підприємства «Звенигородська багатопрофільна лікарня інтенсивного лікування» Звенигородської міської ради  на </w:t>
      </w:r>
      <w:r w:rsidRPr="00260930">
        <w:rPr>
          <w:b/>
          <w:sz w:val="28"/>
          <w:szCs w:val="28"/>
          <w:lang w:eastAsia="uk-UA"/>
        </w:rPr>
        <w:t>2021-2023 роки</w:t>
      </w:r>
      <w:r w:rsidRPr="00260930">
        <w:rPr>
          <w:color w:val="FF0000"/>
          <w:sz w:val="28"/>
          <w:szCs w:val="28"/>
          <w:lang w:eastAsia="uk-UA"/>
        </w:rPr>
        <w:t xml:space="preserve"> </w:t>
      </w:r>
      <w:r w:rsidRPr="00260930">
        <w:rPr>
          <w:sz w:val="28"/>
          <w:szCs w:val="28"/>
          <w:lang w:eastAsia="uk-UA"/>
        </w:rPr>
        <w:t xml:space="preserve"> </w:t>
      </w:r>
    </w:p>
    <w:p w14:paraId="65571784" w14:textId="77777777" w:rsidR="004F707C" w:rsidRPr="00260930" w:rsidRDefault="004F707C" w:rsidP="00260930">
      <w:pPr>
        <w:jc w:val="center"/>
        <w:rPr>
          <w:b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2"/>
        <w:gridCol w:w="2725"/>
        <w:gridCol w:w="3918"/>
        <w:gridCol w:w="1477"/>
        <w:gridCol w:w="1849"/>
        <w:gridCol w:w="1572"/>
        <w:gridCol w:w="1572"/>
        <w:gridCol w:w="1572"/>
      </w:tblGrid>
      <w:tr w:rsidR="004F707C" w:rsidRPr="00E55899" w14:paraId="2D68A1AF" w14:textId="77777777" w:rsidTr="00260930">
        <w:trPr>
          <w:trHeight w:val="1285"/>
        </w:trPr>
        <w:tc>
          <w:tcPr>
            <w:tcW w:w="732" w:type="dxa"/>
          </w:tcPr>
          <w:p w14:paraId="592E18BD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№ з/п</w:t>
            </w:r>
          </w:p>
        </w:tc>
        <w:tc>
          <w:tcPr>
            <w:tcW w:w="2725" w:type="dxa"/>
          </w:tcPr>
          <w:p w14:paraId="5877F92E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Назва напрямку діяльності (пріоритетні завдання)</w:t>
            </w:r>
          </w:p>
        </w:tc>
        <w:tc>
          <w:tcPr>
            <w:tcW w:w="3918" w:type="dxa"/>
          </w:tcPr>
          <w:p w14:paraId="0D9F307B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Перелік заходів програми</w:t>
            </w:r>
          </w:p>
        </w:tc>
        <w:tc>
          <w:tcPr>
            <w:tcW w:w="1477" w:type="dxa"/>
          </w:tcPr>
          <w:p w14:paraId="2F139F33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Строк виконання заходу</w:t>
            </w:r>
          </w:p>
        </w:tc>
        <w:tc>
          <w:tcPr>
            <w:tcW w:w="1849" w:type="dxa"/>
          </w:tcPr>
          <w:p w14:paraId="1ECF2A11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Джерела фінансування</w:t>
            </w:r>
          </w:p>
        </w:tc>
        <w:tc>
          <w:tcPr>
            <w:tcW w:w="4716" w:type="dxa"/>
            <w:gridSpan w:val="3"/>
          </w:tcPr>
          <w:p w14:paraId="0C8D8D0B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Орієнтовні обсяги фінансування (вартість), тис.</w:t>
            </w:r>
            <w:r>
              <w:rPr>
                <w:sz w:val="28"/>
                <w:szCs w:val="28"/>
              </w:rPr>
              <w:t xml:space="preserve"> </w:t>
            </w:r>
            <w:r w:rsidRPr="00E55899">
              <w:rPr>
                <w:sz w:val="28"/>
                <w:szCs w:val="28"/>
              </w:rPr>
              <w:t>гривень, у тому числі:</w:t>
            </w:r>
          </w:p>
        </w:tc>
      </w:tr>
      <w:tr w:rsidR="004F707C" w:rsidRPr="00260930" w14:paraId="58355B5F" w14:textId="77777777" w:rsidTr="00260930">
        <w:tc>
          <w:tcPr>
            <w:tcW w:w="732" w:type="dxa"/>
          </w:tcPr>
          <w:p w14:paraId="220F8361" w14:textId="77777777" w:rsidR="004F707C" w:rsidRPr="00260930" w:rsidRDefault="004F707C" w:rsidP="00F80F35">
            <w:pPr>
              <w:jc w:val="center"/>
              <w:rPr>
                <w:i/>
                <w:szCs w:val="28"/>
              </w:rPr>
            </w:pPr>
            <w:r w:rsidRPr="00260930">
              <w:rPr>
                <w:i/>
                <w:szCs w:val="28"/>
              </w:rPr>
              <w:t>1</w:t>
            </w:r>
          </w:p>
        </w:tc>
        <w:tc>
          <w:tcPr>
            <w:tcW w:w="2725" w:type="dxa"/>
          </w:tcPr>
          <w:p w14:paraId="482FDAAF" w14:textId="77777777" w:rsidR="004F707C" w:rsidRPr="00260930" w:rsidRDefault="004F707C" w:rsidP="00F80F35">
            <w:pPr>
              <w:jc w:val="center"/>
              <w:rPr>
                <w:i/>
                <w:szCs w:val="28"/>
              </w:rPr>
            </w:pPr>
            <w:r w:rsidRPr="00260930">
              <w:rPr>
                <w:i/>
                <w:szCs w:val="28"/>
              </w:rPr>
              <w:t>2</w:t>
            </w:r>
          </w:p>
        </w:tc>
        <w:tc>
          <w:tcPr>
            <w:tcW w:w="3918" w:type="dxa"/>
          </w:tcPr>
          <w:p w14:paraId="6EE5391F" w14:textId="77777777" w:rsidR="004F707C" w:rsidRPr="00260930" w:rsidRDefault="004F707C" w:rsidP="00F80F35">
            <w:pPr>
              <w:jc w:val="center"/>
              <w:rPr>
                <w:i/>
                <w:szCs w:val="28"/>
              </w:rPr>
            </w:pPr>
            <w:r w:rsidRPr="00260930">
              <w:rPr>
                <w:i/>
                <w:szCs w:val="28"/>
              </w:rPr>
              <w:t>3</w:t>
            </w:r>
          </w:p>
        </w:tc>
        <w:tc>
          <w:tcPr>
            <w:tcW w:w="1477" w:type="dxa"/>
          </w:tcPr>
          <w:p w14:paraId="6ACD5A63" w14:textId="77777777" w:rsidR="004F707C" w:rsidRPr="00260930" w:rsidRDefault="004F707C" w:rsidP="00F80F35">
            <w:pPr>
              <w:jc w:val="center"/>
              <w:rPr>
                <w:i/>
                <w:szCs w:val="28"/>
              </w:rPr>
            </w:pPr>
            <w:r w:rsidRPr="00260930">
              <w:rPr>
                <w:i/>
                <w:szCs w:val="28"/>
              </w:rPr>
              <w:t>4</w:t>
            </w:r>
          </w:p>
        </w:tc>
        <w:tc>
          <w:tcPr>
            <w:tcW w:w="1849" w:type="dxa"/>
          </w:tcPr>
          <w:p w14:paraId="6311792E" w14:textId="77777777" w:rsidR="004F707C" w:rsidRPr="00260930" w:rsidRDefault="004F707C" w:rsidP="00F80F35">
            <w:pPr>
              <w:jc w:val="center"/>
              <w:rPr>
                <w:i/>
                <w:szCs w:val="28"/>
              </w:rPr>
            </w:pPr>
            <w:r w:rsidRPr="00260930">
              <w:rPr>
                <w:i/>
                <w:szCs w:val="28"/>
              </w:rPr>
              <w:t>5</w:t>
            </w:r>
          </w:p>
        </w:tc>
        <w:tc>
          <w:tcPr>
            <w:tcW w:w="4716" w:type="dxa"/>
            <w:gridSpan w:val="3"/>
          </w:tcPr>
          <w:p w14:paraId="3062C53C" w14:textId="77777777" w:rsidR="004F707C" w:rsidRPr="00260930" w:rsidRDefault="004F707C" w:rsidP="00F80F35">
            <w:pPr>
              <w:jc w:val="center"/>
              <w:rPr>
                <w:i/>
                <w:szCs w:val="28"/>
              </w:rPr>
            </w:pPr>
            <w:r w:rsidRPr="00260930">
              <w:rPr>
                <w:i/>
                <w:szCs w:val="28"/>
              </w:rPr>
              <w:t>6</w:t>
            </w:r>
          </w:p>
        </w:tc>
      </w:tr>
      <w:tr w:rsidR="004F707C" w:rsidRPr="00E55899" w14:paraId="6F9BD41E" w14:textId="77777777" w:rsidTr="00260930">
        <w:tc>
          <w:tcPr>
            <w:tcW w:w="732" w:type="dxa"/>
          </w:tcPr>
          <w:p w14:paraId="11FF3DC8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5" w:type="dxa"/>
          </w:tcPr>
          <w:p w14:paraId="07F1D536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18" w:type="dxa"/>
          </w:tcPr>
          <w:p w14:paraId="638D2AE4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14:paraId="39B36876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9" w:type="dxa"/>
          </w:tcPr>
          <w:p w14:paraId="32BB4578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14:paraId="5564D4D3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572" w:type="dxa"/>
          </w:tcPr>
          <w:p w14:paraId="18458064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572" w:type="dxa"/>
          </w:tcPr>
          <w:p w14:paraId="3D5B38B9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4F707C" w:rsidRPr="00E55899" w14:paraId="60DF39F3" w14:textId="77777777" w:rsidTr="00260930">
        <w:trPr>
          <w:trHeight w:val="1866"/>
        </w:trPr>
        <w:tc>
          <w:tcPr>
            <w:tcW w:w="732" w:type="dxa"/>
          </w:tcPr>
          <w:p w14:paraId="4825649B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25" w:type="dxa"/>
          </w:tcPr>
          <w:p w14:paraId="5D9162C0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Оплата праці</w:t>
            </w:r>
          </w:p>
        </w:tc>
        <w:tc>
          <w:tcPr>
            <w:tcW w:w="3918" w:type="dxa"/>
          </w:tcPr>
          <w:p w14:paraId="2D8654CA" w14:textId="77777777" w:rsidR="004F707C" w:rsidRPr="00E55899" w:rsidRDefault="004F707C" w:rsidP="00F80F35">
            <w:pPr>
              <w:ind w:left="142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згідно штатного розпису, доплати і надбавки обов’язкового та стимулюючого характеру, індексація заробітної плати,премія, матеріальна допомога,інші види оплати праці.</w:t>
            </w:r>
          </w:p>
        </w:tc>
        <w:tc>
          <w:tcPr>
            <w:tcW w:w="1477" w:type="dxa"/>
          </w:tcPr>
          <w:p w14:paraId="156F9896" w14:textId="77777777" w:rsidR="004F707C" w:rsidRPr="00B3438A" w:rsidRDefault="004F707C" w:rsidP="009A3A89">
            <w:r>
              <w:rPr>
                <w:sz w:val="28"/>
                <w:szCs w:val="28"/>
              </w:rPr>
              <w:t>2021-2023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14:paraId="753D65BD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Кошти державного бюджету, місцеві бюджети, інші кошти</w:t>
            </w:r>
          </w:p>
        </w:tc>
        <w:tc>
          <w:tcPr>
            <w:tcW w:w="1572" w:type="dxa"/>
          </w:tcPr>
          <w:p w14:paraId="4F750D27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46815,5</w:t>
            </w:r>
          </w:p>
        </w:tc>
        <w:tc>
          <w:tcPr>
            <w:tcW w:w="1572" w:type="dxa"/>
          </w:tcPr>
          <w:p w14:paraId="588676FF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50186,2</w:t>
            </w:r>
          </w:p>
        </w:tc>
        <w:tc>
          <w:tcPr>
            <w:tcW w:w="1572" w:type="dxa"/>
          </w:tcPr>
          <w:p w14:paraId="398FE8B5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53749,4</w:t>
            </w:r>
          </w:p>
        </w:tc>
      </w:tr>
      <w:tr w:rsidR="004F707C" w:rsidRPr="00E55899" w14:paraId="7D1999FC" w14:textId="77777777" w:rsidTr="00260930">
        <w:tc>
          <w:tcPr>
            <w:tcW w:w="732" w:type="dxa"/>
          </w:tcPr>
          <w:p w14:paraId="6EBF0314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25" w:type="dxa"/>
          </w:tcPr>
          <w:p w14:paraId="30E6145F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Нарахування на оплату праці</w:t>
            </w:r>
          </w:p>
        </w:tc>
        <w:tc>
          <w:tcPr>
            <w:tcW w:w="3918" w:type="dxa"/>
          </w:tcPr>
          <w:p w14:paraId="05A84EF7" w14:textId="77777777" w:rsidR="004F707C" w:rsidRPr="00E55899" w:rsidRDefault="004F707C" w:rsidP="00F80F35">
            <w:pPr>
              <w:tabs>
                <w:tab w:val="left" w:pos="9"/>
              </w:tabs>
              <w:ind w:left="9" w:firstLine="142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сплата єдиного соціального внеску на загальнообов’язкове державне соціальне страхування.</w:t>
            </w:r>
          </w:p>
        </w:tc>
        <w:tc>
          <w:tcPr>
            <w:tcW w:w="1477" w:type="dxa"/>
          </w:tcPr>
          <w:p w14:paraId="24EA1407" w14:textId="77777777" w:rsidR="004F707C" w:rsidRPr="00B3438A" w:rsidRDefault="004F707C" w:rsidP="009A3A89">
            <w:r>
              <w:rPr>
                <w:sz w:val="28"/>
                <w:szCs w:val="28"/>
              </w:rPr>
              <w:t>2021-2023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14:paraId="430F1028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Кошти державного бюджету, місцеві бюджети, інші кошти</w:t>
            </w:r>
          </w:p>
        </w:tc>
        <w:tc>
          <w:tcPr>
            <w:tcW w:w="1572" w:type="dxa"/>
          </w:tcPr>
          <w:p w14:paraId="33EBB08A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</w:p>
          <w:p w14:paraId="73E06816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10299,4</w:t>
            </w:r>
          </w:p>
        </w:tc>
        <w:tc>
          <w:tcPr>
            <w:tcW w:w="1572" w:type="dxa"/>
          </w:tcPr>
          <w:p w14:paraId="0305F88D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</w:p>
          <w:p w14:paraId="171CE3B6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11041,0</w:t>
            </w:r>
          </w:p>
          <w:p w14:paraId="4A587038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14:paraId="3DD6008A" w14:textId="77777777" w:rsidR="004F707C" w:rsidRDefault="004F707C" w:rsidP="00611414">
            <w:pPr>
              <w:rPr>
                <w:sz w:val="28"/>
                <w:szCs w:val="28"/>
              </w:rPr>
            </w:pPr>
          </w:p>
          <w:p w14:paraId="55DF930F" w14:textId="77777777" w:rsidR="004F707C" w:rsidRPr="00E55899" w:rsidRDefault="004F707C" w:rsidP="006114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11824,9</w:t>
            </w:r>
          </w:p>
        </w:tc>
      </w:tr>
      <w:tr w:rsidR="004F707C" w:rsidRPr="00E55899" w14:paraId="173900A3" w14:textId="77777777" w:rsidTr="00260930">
        <w:tc>
          <w:tcPr>
            <w:tcW w:w="732" w:type="dxa"/>
          </w:tcPr>
          <w:p w14:paraId="5A355C32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25" w:type="dxa"/>
          </w:tcPr>
          <w:p w14:paraId="4C1EC98C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 xml:space="preserve">Придбання предметів, матеріалів, </w:t>
            </w:r>
            <w:r w:rsidRPr="00E55899">
              <w:rPr>
                <w:b/>
                <w:sz w:val="28"/>
                <w:szCs w:val="28"/>
              </w:rPr>
              <w:lastRenderedPageBreak/>
              <w:t>обладнання та інвентарю</w:t>
            </w:r>
          </w:p>
        </w:tc>
        <w:tc>
          <w:tcPr>
            <w:tcW w:w="3918" w:type="dxa"/>
          </w:tcPr>
          <w:p w14:paraId="5426E277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lastRenderedPageBreak/>
              <w:t xml:space="preserve">- господарських, будівельних, електротоварів, інвентарю,меблів,інструментів </w:t>
            </w:r>
            <w:r w:rsidRPr="00E55899">
              <w:rPr>
                <w:sz w:val="28"/>
                <w:szCs w:val="28"/>
              </w:rPr>
              <w:lastRenderedPageBreak/>
              <w:t>та інших малоцінних предметів;</w:t>
            </w:r>
          </w:p>
          <w:p w14:paraId="72CACA91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паливо – мастильних матеріалів, запчастини до транспортних засобів,вогнегасників;</w:t>
            </w:r>
          </w:p>
          <w:p w14:paraId="68CA069F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білизни;</w:t>
            </w:r>
          </w:p>
          <w:p w14:paraId="296CFBF9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канцелярського та письмового приладдя, бухгалтерських, статистичних і інших бланків; паперу, конвертів, марок та інше;</w:t>
            </w:r>
          </w:p>
          <w:p w14:paraId="550B3CBF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комплектуючих до комп’ютерної техніки(картриджів, тонерів);</w:t>
            </w:r>
          </w:p>
          <w:p w14:paraId="2B265B8E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аптечок та їх поповнення;</w:t>
            </w:r>
          </w:p>
          <w:p w14:paraId="79932D33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біопрепаратів;</w:t>
            </w:r>
          </w:p>
          <w:p w14:paraId="1E39FCD5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посуду.</w:t>
            </w:r>
          </w:p>
        </w:tc>
        <w:tc>
          <w:tcPr>
            <w:tcW w:w="1477" w:type="dxa"/>
          </w:tcPr>
          <w:p w14:paraId="31A5423C" w14:textId="77777777" w:rsidR="004F707C" w:rsidRPr="00B3438A" w:rsidRDefault="004F707C" w:rsidP="009A3A89">
            <w:r>
              <w:rPr>
                <w:sz w:val="28"/>
                <w:szCs w:val="28"/>
              </w:rPr>
              <w:lastRenderedPageBreak/>
              <w:t>2021-2023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14:paraId="2BEABCE2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 xml:space="preserve">Кошти державного бюджету, </w:t>
            </w:r>
            <w:r w:rsidRPr="00E55899">
              <w:rPr>
                <w:sz w:val="28"/>
                <w:szCs w:val="28"/>
              </w:rPr>
              <w:lastRenderedPageBreak/>
              <w:t>місцеві бюджети,             інші кошти</w:t>
            </w:r>
          </w:p>
        </w:tc>
        <w:tc>
          <w:tcPr>
            <w:tcW w:w="1572" w:type="dxa"/>
          </w:tcPr>
          <w:p w14:paraId="675CEFB5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1943,5</w:t>
            </w:r>
          </w:p>
        </w:tc>
        <w:tc>
          <w:tcPr>
            <w:tcW w:w="1572" w:type="dxa"/>
          </w:tcPr>
          <w:p w14:paraId="7364E923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2063,9</w:t>
            </w:r>
          </w:p>
        </w:tc>
        <w:tc>
          <w:tcPr>
            <w:tcW w:w="1572" w:type="dxa"/>
          </w:tcPr>
          <w:p w14:paraId="0150E39F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2173,3</w:t>
            </w:r>
          </w:p>
        </w:tc>
      </w:tr>
      <w:tr w:rsidR="004F707C" w:rsidRPr="00E55899" w14:paraId="22D3149B" w14:textId="77777777" w:rsidTr="00260930">
        <w:tc>
          <w:tcPr>
            <w:tcW w:w="732" w:type="dxa"/>
          </w:tcPr>
          <w:p w14:paraId="00DA37B3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25" w:type="dxa"/>
          </w:tcPr>
          <w:p w14:paraId="4E977BC5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Придбання медикаментів та перев’язувальних матеріалів</w:t>
            </w:r>
          </w:p>
        </w:tc>
        <w:tc>
          <w:tcPr>
            <w:tcW w:w="3918" w:type="dxa"/>
          </w:tcPr>
          <w:p w14:paraId="24741D6F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лікарських засобів та перев’язувальних матеріалів;</w:t>
            </w:r>
          </w:p>
          <w:p w14:paraId="1599DF07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дезінфікуючих засобів;</w:t>
            </w:r>
          </w:p>
          <w:p w14:paraId="4B0DCFC2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виробів медичного призначення;</w:t>
            </w:r>
          </w:p>
          <w:p w14:paraId="6BE81280" w14:textId="77777777" w:rsidR="004F707C" w:rsidRPr="00E55899" w:rsidRDefault="004F707C" w:rsidP="00F80F35">
            <w:pPr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14:paraId="411AAE36" w14:textId="77777777" w:rsidR="004F707C" w:rsidRPr="00B3438A" w:rsidRDefault="004F707C" w:rsidP="009A3A89">
            <w:r>
              <w:rPr>
                <w:sz w:val="28"/>
                <w:szCs w:val="28"/>
              </w:rPr>
              <w:t>2021-2023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14:paraId="379A353E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Кошти державного бюджету,</w:t>
            </w:r>
            <w:r>
              <w:rPr>
                <w:sz w:val="28"/>
                <w:szCs w:val="28"/>
              </w:rPr>
              <w:t xml:space="preserve"> обласного,</w:t>
            </w:r>
            <w:r w:rsidRPr="00E55899">
              <w:rPr>
                <w:sz w:val="28"/>
                <w:szCs w:val="28"/>
              </w:rPr>
              <w:t xml:space="preserve"> місцеві бюджети, інші кошти</w:t>
            </w:r>
          </w:p>
        </w:tc>
        <w:tc>
          <w:tcPr>
            <w:tcW w:w="1572" w:type="dxa"/>
          </w:tcPr>
          <w:p w14:paraId="31F96D62" w14:textId="77777777" w:rsidR="004F707C" w:rsidRDefault="004F707C" w:rsidP="00887E98">
            <w:pPr>
              <w:jc w:val="center"/>
              <w:rPr>
                <w:sz w:val="28"/>
                <w:szCs w:val="28"/>
              </w:rPr>
            </w:pPr>
          </w:p>
          <w:p w14:paraId="48E6049E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12189,9</w:t>
            </w:r>
          </w:p>
          <w:p w14:paraId="3B4C0E32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</w:p>
          <w:p w14:paraId="6FC9641C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</w:p>
          <w:p w14:paraId="1C127F1C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</w:p>
          <w:p w14:paraId="0CA30F3F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</w:p>
          <w:p w14:paraId="668C8E98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14:paraId="39474B97" w14:textId="77777777" w:rsidR="004F707C" w:rsidRDefault="004F707C" w:rsidP="00887E98">
            <w:pPr>
              <w:jc w:val="center"/>
              <w:rPr>
                <w:sz w:val="28"/>
                <w:szCs w:val="28"/>
              </w:rPr>
            </w:pPr>
          </w:p>
          <w:p w14:paraId="7F2BA8AF" w14:textId="77777777" w:rsidR="004F707C" w:rsidRDefault="004F707C" w:rsidP="00887E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12945,6</w:t>
            </w:r>
          </w:p>
          <w:p w14:paraId="48F330B1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</w:p>
          <w:p w14:paraId="349FDE87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</w:p>
          <w:p w14:paraId="7428ADEB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</w:p>
          <w:p w14:paraId="57A4F825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</w:p>
          <w:p w14:paraId="6ED0934F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</w:p>
          <w:p w14:paraId="52B01ECE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14:paraId="499AAE43" w14:textId="77777777" w:rsidR="004F707C" w:rsidRDefault="004F707C">
            <w:pPr>
              <w:rPr>
                <w:sz w:val="28"/>
                <w:szCs w:val="28"/>
              </w:rPr>
            </w:pPr>
          </w:p>
          <w:p w14:paraId="4E1C099F" w14:textId="77777777" w:rsidR="004F707C" w:rsidRDefault="004F70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13631,7</w:t>
            </w:r>
          </w:p>
          <w:p w14:paraId="24A9E4F7" w14:textId="77777777" w:rsidR="004F707C" w:rsidRDefault="004F707C">
            <w:pPr>
              <w:rPr>
                <w:sz w:val="28"/>
                <w:szCs w:val="28"/>
              </w:rPr>
            </w:pPr>
          </w:p>
          <w:p w14:paraId="24C1A728" w14:textId="77777777" w:rsidR="004F707C" w:rsidRDefault="004F707C">
            <w:pPr>
              <w:rPr>
                <w:sz w:val="28"/>
                <w:szCs w:val="28"/>
              </w:rPr>
            </w:pPr>
          </w:p>
          <w:p w14:paraId="343671B0" w14:textId="77777777" w:rsidR="004F707C" w:rsidRDefault="004F707C">
            <w:pPr>
              <w:rPr>
                <w:sz w:val="28"/>
                <w:szCs w:val="28"/>
              </w:rPr>
            </w:pPr>
          </w:p>
          <w:p w14:paraId="27B443B5" w14:textId="77777777" w:rsidR="004F707C" w:rsidRDefault="004F707C">
            <w:pPr>
              <w:rPr>
                <w:sz w:val="28"/>
                <w:szCs w:val="28"/>
              </w:rPr>
            </w:pPr>
          </w:p>
          <w:p w14:paraId="49963744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</w:p>
        </w:tc>
      </w:tr>
      <w:tr w:rsidR="004F707C" w:rsidRPr="00E55899" w14:paraId="34EA08F3" w14:textId="77777777" w:rsidTr="00260930">
        <w:tc>
          <w:tcPr>
            <w:tcW w:w="732" w:type="dxa"/>
          </w:tcPr>
          <w:p w14:paraId="16CA3D2D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25" w:type="dxa"/>
          </w:tcPr>
          <w:p w14:paraId="6799AA08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Придбання продуктів харчування</w:t>
            </w:r>
          </w:p>
        </w:tc>
        <w:tc>
          <w:tcPr>
            <w:tcW w:w="3918" w:type="dxa"/>
          </w:tcPr>
          <w:p w14:paraId="0D1CE813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продукти харчування;</w:t>
            </w:r>
          </w:p>
          <w:p w14:paraId="28FFDB59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 xml:space="preserve">- продукти харчування для спецхарчування осіб, які працюють у шкідливих </w:t>
            </w:r>
            <w:r w:rsidRPr="00E55899">
              <w:rPr>
                <w:sz w:val="28"/>
                <w:szCs w:val="28"/>
              </w:rPr>
              <w:lastRenderedPageBreak/>
              <w:t>умовах(продовольчі пайки);</w:t>
            </w:r>
          </w:p>
          <w:p w14:paraId="7A8EB2E1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компенсійні виплати (харчування донорів).</w:t>
            </w:r>
          </w:p>
        </w:tc>
        <w:tc>
          <w:tcPr>
            <w:tcW w:w="1477" w:type="dxa"/>
          </w:tcPr>
          <w:p w14:paraId="4F7161DD" w14:textId="77777777" w:rsidR="004F707C" w:rsidRPr="00B3438A" w:rsidRDefault="004F707C" w:rsidP="009A3A89">
            <w:r>
              <w:rPr>
                <w:sz w:val="28"/>
                <w:szCs w:val="28"/>
              </w:rPr>
              <w:lastRenderedPageBreak/>
              <w:t>2021-2023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14:paraId="4BC44C80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 xml:space="preserve">Кошти державного бюджету, місцеві </w:t>
            </w:r>
            <w:r w:rsidRPr="00E55899">
              <w:rPr>
                <w:sz w:val="28"/>
                <w:szCs w:val="28"/>
              </w:rPr>
              <w:lastRenderedPageBreak/>
              <w:t>бюджети, інші кошти</w:t>
            </w:r>
          </w:p>
        </w:tc>
        <w:tc>
          <w:tcPr>
            <w:tcW w:w="1572" w:type="dxa"/>
          </w:tcPr>
          <w:p w14:paraId="44B7B5F2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926,0</w:t>
            </w:r>
          </w:p>
        </w:tc>
        <w:tc>
          <w:tcPr>
            <w:tcW w:w="1572" w:type="dxa"/>
          </w:tcPr>
          <w:p w14:paraId="56CBF0E2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983,4</w:t>
            </w:r>
          </w:p>
        </w:tc>
        <w:tc>
          <w:tcPr>
            <w:tcW w:w="1572" w:type="dxa"/>
          </w:tcPr>
          <w:p w14:paraId="68E5047C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1035,5</w:t>
            </w:r>
          </w:p>
        </w:tc>
      </w:tr>
      <w:tr w:rsidR="004F707C" w:rsidRPr="00E55899" w14:paraId="29FA540B" w14:textId="77777777" w:rsidTr="00260930">
        <w:tc>
          <w:tcPr>
            <w:tcW w:w="732" w:type="dxa"/>
          </w:tcPr>
          <w:p w14:paraId="11662E71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25" w:type="dxa"/>
          </w:tcPr>
          <w:p w14:paraId="18106890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Оплата послуг (крім комунальних)</w:t>
            </w:r>
          </w:p>
        </w:tc>
        <w:tc>
          <w:tcPr>
            <w:tcW w:w="3918" w:type="dxa"/>
          </w:tcPr>
          <w:p w14:paraId="4888290A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лікувальних ,медичних закладів (проведення медичного огляду);</w:t>
            </w:r>
          </w:p>
          <w:p w14:paraId="2A9B3E79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телефонного, супутникового зв’язку, електронної пошти;</w:t>
            </w:r>
          </w:p>
          <w:p w14:paraId="20B879A2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транспортних послуг, вивезення твердих побутових відходів;</w:t>
            </w:r>
          </w:p>
          <w:p w14:paraId="601EEEE0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послуг з установки,  повірки, експертизи  лічильників, медичного та іншого обладнання;</w:t>
            </w:r>
          </w:p>
          <w:p w14:paraId="1DBEFBF7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видатки з поточного ремонту та технічного обслуговування обладнання та приміщень;</w:t>
            </w:r>
          </w:p>
          <w:p w14:paraId="42D4FE7C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програмного забезпечення та супроводження, інформаційних послуг;</w:t>
            </w:r>
          </w:p>
          <w:p w14:paraId="0033A707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банківські послуги та комісійних винагород;</w:t>
            </w:r>
          </w:p>
          <w:p w14:paraId="589B7210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послуг з технічного та програмного обслуговування обладнання та техніки;</w:t>
            </w:r>
          </w:p>
          <w:p w14:paraId="5E73A455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створення та впровадження локальних мереж;</w:t>
            </w:r>
          </w:p>
          <w:p w14:paraId="157434E9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 xml:space="preserve">- оплата участі у короткотермінових семінарах, </w:t>
            </w:r>
            <w:r w:rsidRPr="00E55899">
              <w:rPr>
                <w:sz w:val="28"/>
                <w:szCs w:val="28"/>
              </w:rPr>
              <w:lastRenderedPageBreak/>
              <w:t>нарадах;</w:t>
            </w:r>
          </w:p>
          <w:p w14:paraId="261E94EE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інших послуг.</w:t>
            </w:r>
          </w:p>
        </w:tc>
        <w:tc>
          <w:tcPr>
            <w:tcW w:w="1477" w:type="dxa"/>
          </w:tcPr>
          <w:p w14:paraId="7E443078" w14:textId="77777777" w:rsidR="004F707C" w:rsidRPr="00B3438A" w:rsidRDefault="004F707C" w:rsidP="009A3A89">
            <w:r>
              <w:rPr>
                <w:sz w:val="28"/>
                <w:szCs w:val="28"/>
              </w:rPr>
              <w:lastRenderedPageBreak/>
              <w:t>2021-2023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14:paraId="19046CC6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 xml:space="preserve">Кошти державного бюджету, </w:t>
            </w:r>
            <w:r>
              <w:rPr>
                <w:sz w:val="28"/>
                <w:szCs w:val="28"/>
              </w:rPr>
              <w:t xml:space="preserve">обласного, </w:t>
            </w:r>
            <w:r w:rsidRPr="00E55899">
              <w:rPr>
                <w:sz w:val="28"/>
                <w:szCs w:val="28"/>
              </w:rPr>
              <w:t>місцеві бюджети, інші кошти</w:t>
            </w:r>
          </w:p>
        </w:tc>
        <w:tc>
          <w:tcPr>
            <w:tcW w:w="1572" w:type="dxa"/>
          </w:tcPr>
          <w:p w14:paraId="59CDA119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4408,2</w:t>
            </w:r>
          </w:p>
        </w:tc>
        <w:tc>
          <w:tcPr>
            <w:tcW w:w="1572" w:type="dxa"/>
          </w:tcPr>
          <w:p w14:paraId="40AA2CA0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4681,7</w:t>
            </w:r>
          </w:p>
        </w:tc>
        <w:tc>
          <w:tcPr>
            <w:tcW w:w="1572" w:type="dxa"/>
          </w:tcPr>
          <w:p w14:paraId="5B7EC938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4929,7</w:t>
            </w:r>
          </w:p>
        </w:tc>
      </w:tr>
      <w:tr w:rsidR="004F707C" w:rsidRPr="00E55899" w14:paraId="69786554" w14:textId="77777777" w:rsidTr="00260930">
        <w:tc>
          <w:tcPr>
            <w:tcW w:w="732" w:type="dxa"/>
          </w:tcPr>
          <w:p w14:paraId="0376F6A7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725" w:type="dxa"/>
          </w:tcPr>
          <w:p w14:paraId="05E1112E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Видатки на відрядження</w:t>
            </w:r>
          </w:p>
        </w:tc>
        <w:tc>
          <w:tcPr>
            <w:tcW w:w="3918" w:type="dxa"/>
          </w:tcPr>
          <w:p w14:paraId="265CC124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відрядження разового характеру;</w:t>
            </w:r>
          </w:p>
          <w:p w14:paraId="4F6A5B18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видатки на відрядження  (курси підвищення кваліфікації);</w:t>
            </w:r>
          </w:p>
          <w:p w14:paraId="3E357977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оплата підйомних;</w:t>
            </w:r>
          </w:p>
          <w:p w14:paraId="2481AA97" w14:textId="77777777" w:rsidR="004F707C" w:rsidRPr="00E55899" w:rsidRDefault="004F707C" w:rsidP="00F80F35">
            <w:pPr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14:paraId="1D7A2CF6" w14:textId="77777777" w:rsidR="004F707C" w:rsidRPr="00B3438A" w:rsidRDefault="004F707C" w:rsidP="009A3A89">
            <w:r w:rsidRPr="00B3438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14:paraId="731BA57E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Кошти державного бюджету, місцеві бюджети, інші кошти</w:t>
            </w:r>
          </w:p>
        </w:tc>
        <w:tc>
          <w:tcPr>
            <w:tcW w:w="1572" w:type="dxa"/>
          </w:tcPr>
          <w:p w14:paraId="06A8C199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240,8</w:t>
            </w:r>
          </w:p>
        </w:tc>
        <w:tc>
          <w:tcPr>
            <w:tcW w:w="1572" w:type="dxa"/>
          </w:tcPr>
          <w:p w14:paraId="1317B093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255,7</w:t>
            </w:r>
          </w:p>
        </w:tc>
        <w:tc>
          <w:tcPr>
            <w:tcW w:w="1572" w:type="dxa"/>
          </w:tcPr>
          <w:p w14:paraId="0EDDAE67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269,3</w:t>
            </w:r>
          </w:p>
        </w:tc>
      </w:tr>
      <w:tr w:rsidR="004F707C" w:rsidRPr="00E55899" w14:paraId="5A170001" w14:textId="77777777" w:rsidTr="00260930">
        <w:tc>
          <w:tcPr>
            <w:tcW w:w="732" w:type="dxa"/>
          </w:tcPr>
          <w:p w14:paraId="4AD44565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725" w:type="dxa"/>
          </w:tcPr>
          <w:p w14:paraId="4C771386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Оплата комунальних послуг та енергоносіїв</w:t>
            </w:r>
          </w:p>
        </w:tc>
        <w:tc>
          <w:tcPr>
            <w:tcW w:w="3918" w:type="dxa"/>
          </w:tcPr>
          <w:p w14:paraId="0F34E1BC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оплата водопостачання та водовідведення;</w:t>
            </w:r>
          </w:p>
          <w:p w14:paraId="7AC4ABE8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оплата електроенергії;</w:t>
            </w:r>
          </w:p>
          <w:p w14:paraId="6603CF7A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оплата природного газу.</w:t>
            </w:r>
          </w:p>
        </w:tc>
        <w:tc>
          <w:tcPr>
            <w:tcW w:w="1477" w:type="dxa"/>
          </w:tcPr>
          <w:p w14:paraId="3B3B6040" w14:textId="77777777" w:rsidR="004F707C" w:rsidRPr="00B3438A" w:rsidRDefault="004F707C" w:rsidP="009A3A89">
            <w:r>
              <w:rPr>
                <w:sz w:val="28"/>
                <w:szCs w:val="28"/>
              </w:rPr>
              <w:t>2021-2023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14:paraId="6FE8446C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Кошти державного бюджету, місцеві бюджети, інші кошти</w:t>
            </w:r>
          </w:p>
        </w:tc>
        <w:tc>
          <w:tcPr>
            <w:tcW w:w="1572" w:type="dxa"/>
          </w:tcPr>
          <w:p w14:paraId="3C95E6E2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10157,3</w:t>
            </w:r>
          </w:p>
        </w:tc>
        <w:tc>
          <w:tcPr>
            <w:tcW w:w="1572" w:type="dxa"/>
          </w:tcPr>
          <w:p w14:paraId="5DC74B7C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10787,0</w:t>
            </w:r>
          </w:p>
        </w:tc>
        <w:tc>
          <w:tcPr>
            <w:tcW w:w="1572" w:type="dxa"/>
          </w:tcPr>
          <w:p w14:paraId="41A7B6A7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11358,8</w:t>
            </w:r>
          </w:p>
        </w:tc>
      </w:tr>
      <w:tr w:rsidR="004F707C" w:rsidRPr="00E55899" w14:paraId="62B7C3A9" w14:textId="77777777" w:rsidTr="00260930">
        <w:tc>
          <w:tcPr>
            <w:tcW w:w="732" w:type="dxa"/>
          </w:tcPr>
          <w:p w14:paraId="3F681050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725" w:type="dxa"/>
          </w:tcPr>
          <w:p w14:paraId="1646A0C3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Окремі заходи по реалізації державних програм, які не віднесені до заходів розвитку</w:t>
            </w:r>
          </w:p>
        </w:tc>
        <w:tc>
          <w:tcPr>
            <w:tcW w:w="3918" w:type="dxa"/>
          </w:tcPr>
          <w:p w14:paraId="2E920832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підвищення кваліфікації кадрів за договорами, та отримання посвідчення щодо набуття відповідних професійних навиків.</w:t>
            </w:r>
          </w:p>
        </w:tc>
        <w:tc>
          <w:tcPr>
            <w:tcW w:w="1477" w:type="dxa"/>
          </w:tcPr>
          <w:p w14:paraId="33513836" w14:textId="77777777" w:rsidR="004F707C" w:rsidRPr="00B3438A" w:rsidRDefault="004F707C" w:rsidP="009A3A89">
            <w:r w:rsidRPr="00B3438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Pr="00B3438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14:paraId="4DE6457C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Кошти державного бюджету, місцеві бюджети, інші кошти</w:t>
            </w:r>
          </w:p>
        </w:tc>
        <w:tc>
          <w:tcPr>
            <w:tcW w:w="1572" w:type="dxa"/>
          </w:tcPr>
          <w:p w14:paraId="16048608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572" w:type="dxa"/>
          </w:tcPr>
          <w:p w14:paraId="4696AE88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29,7</w:t>
            </w:r>
          </w:p>
        </w:tc>
        <w:tc>
          <w:tcPr>
            <w:tcW w:w="1572" w:type="dxa"/>
          </w:tcPr>
          <w:p w14:paraId="1DB27824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</w:tr>
      <w:tr w:rsidR="004F707C" w:rsidRPr="00E55899" w14:paraId="1A176B90" w14:textId="77777777" w:rsidTr="00260930">
        <w:tc>
          <w:tcPr>
            <w:tcW w:w="732" w:type="dxa"/>
          </w:tcPr>
          <w:p w14:paraId="3EDA0848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725" w:type="dxa"/>
          </w:tcPr>
          <w:p w14:paraId="4D7C7C7C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Виплата пенсій і допомоги</w:t>
            </w:r>
          </w:p>
        </w:tc>
        <w:tc>
          <w:tcPr>
            <w:tcW w:w="3918" w:type="dxa"/>
          </w:tcPr>
          <w:p w14:paraId="3BC08214" w14:textId="77777777" w:rsidR="004F707C" w:rsidRPr="00E55899" w:rsidRDefault="004F707C" w:rsidP="00F80F35">
            <w:pPr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- відшкодування пільгових пенсій при достроковому виході на пенсію</w:t>
            </w:r>
          </w:p>
        </w:tc>
        <w:tc>
          <w:tcPr>
            <w:tcW w:w="1477" w:type="dxa"/>
          </w:tcPr>
          <w:p w14:paraId="634B1BB8" w14:textId="77777777" w:rsidR="004F707C" w:rsidRPr="00B3438A" w:rsidRDefault="004F707C" w:rsidP="009A3A89">
            <w:r w:rsidRPr="00B3438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Pr="00B3438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14:paraId="5373559B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 w:rsidRPr="00E55899">
              <w:rPr>
                <w:sz w:val="28"/>
                <w:szCs w:val="28"/>
              </w:rPr>
              <w:t>Кошти державного бюджету, місцеві бюджети, інші кошти</w:t>
            </w:r>
          </w:p>
        </w:tc>
        <w:tc>
          <w:tcPr>
            <w:tcW w:w="1572" w:type="dxa"/>
          </w:tcPr>
          <w:p w14:paraId="0AA80D81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36,0</w:t>
            </w:r>
          </w:p>
          <w:p w14:paraId="6C1ABA71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14:paraId="586F842D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38,2</w:t>
            </w:r>
          </w:p>
          <w:p w14:paraId="492E8764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14:paraId="190CE764" w14:textId="77777777" w:rsidR="004F707C" w:rsidRDefault="004F70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40,3</w:t>
            </w:r>
          </w:p>
          <w:p w14:paraId="1F159590" w14:textId="77777777" w:rsidR="004F707C" w:rsidRPr="00E55899" w:rsidRDefault="004F707C" w:rsidP="00F27BB6">
            <w:pPr>
              <w:jc w:val="center"/>
              <w:rPr>
                <w:sz w:val="28"/>
                <w:szCs w:val="28"/>
              </w:rPr>
            </w:pPr>
          </w:p>
        </w:tc>
      </w:tr>
      <w:tr w:rsidR="004F707C" w:rsidRPr="00E55899" w14:paraId="12B9DCC6" w14:textId="77777777" w:rsidTr="00260930">
        <w:tc>
          <w:tcPr>
            <w:tcW w:w="732" w:type="dxa"/>
          </w:tcPr>
          <w:p w14:paraId="0F863A46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725" w:type="dxa"/>
          </w:tcPr>
          <w:p w14:paraId="2B76436E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Інші виплати населенню</w:t>
            </w:r>
          </w:p>
        </w:tc>
        <w:tc>
          <w:tcPr>
            <w:tcW w:w="3918" w:type="dxa"/>
          </w:tcPr>
          <w:p w14:paraId="7305AF0C" w14:textId="77777777" w:rsidR="004F707C" w:rsidRPr="00B3438A" w:rsidRDefault="004F707C" w:rsidP="00F80F35">
            <w:pPr>
              <w:rPr>
                <w:sz w:val="28"/>
                <w:szCs w:val="28"/>
              </w:rPr>
            </w:pPr>
            <w:r w:rsidRPr="00B3438A">
              <w:rPr>
                <w:sz w:val="28"/>
                <w:szCs w:val="28"/>
              </w:rPr>
              <w:t xml:space="preserve">- відшкодування витрат, пов’язаних з відпуском лікарських засобів безоплатно </w:t>
            </w:r>
            <w:r w:rsidRPr="00B3438A">
              <w:rPr>
                <w:sz w:val="28"/>
                <w:szCs w:val="28"/>
              </w:rPr>
              <w:lastRenderedPageBreak/>
              <w:t>і на пільгових умовах відповідно до законодавства.</w:t>
            </w:r>
          </w:p>
        </w:tc>
        <w:tc>
          <w:tcPr>
            <w:tcW w:w="1477" w:type="dxa"/>
          </w:tcPr>
          <w:p w14:paraId="3C194244" w14:textId="77777777" w:rsidR="004F707C" w:rsidRPr="00B3438A" w:rsidRDefault="004F707C">
            <w:r w:rsidRPr="00B3438A">
              <w:rPr>
                <w:sz w:val="28"/>
                <w:szCs w:val="28"/>
              </w:rPr>
              <w:lastRenderedPageBreak/>
              <w:t>20</w:t>
            </w:r>
            <w:r>
              <w:rPr>
                <w:sz w:val="28"/>
                <w:szCs w:val="28"/>
              </w:rPr>
              <w:t>21-2023</w:t>
            </w:r>
            <w:r w:rsidRPr="00B3438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р</w:t>
            </w:r>
            <w:r w:rsidRPr="00B3438A">
              <w:rPr>
                <w:sz w:val="28"/>
                <w:szCs w:val="28"/>
              </w:rPr>
              <w:t>.</w:t>
            </w:r>
          </w:p>
        </w:tc>
        <w:tc>
          <w:tcPr>
            <w:tcW w:w="1849" w:type="dxa"/>
          </w:tcPr>
          <w:p w14:paraId="300FFB8D" w14:textId="77777777" w:rsidR="004F707C" w:rsidRPr="00B3438A" w:rsidRDefault="004F707C" w:rsidP="00F80F35">
            <w:pPr>
              <w:jc w:val="center"/>
              <w:rPr>
                <w:sz w:val="28"/>
                <w:szCs w:val="28"/>
              </w:rPr>
            </w:pPr>
            <w:r w:rsidRPr="00B3438A">
              <w:rPr>
                <w:sz w:val="28"/>
                <w:szCs w:val="28"/>
              </w:rPr>
              <w:t xml:space="preserve">Кошти державного бюджету, </w:t>
            </w:r>
            <w:r w:rsidRPr="00B3438A">
              <w:rPr>
                <w:sz w:val="28"/>
                <w:szCs w:val="28"/>
              </w:rPr>
              <w:lastRenderedPageBreak/>
              <w:t>місцеві бюджети, інші кошти</w:t>
            </w:r>
          </w:p>
        </w:tc>
        <w:tc>
          <w:tcPr>
            <w:tcW w:w="1572" w:type="dxa"/>
          </w:tcPr>
          <w:p w14:paraId="703229AF" w14:textId="77777777" w:rsidR="004F707C" w:rsidRPr="00B3438A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144,0</w:t>
            </w:r>
          </w:p>
        </w:tc>
        <w:tc>
          <w:tcPr>
            <w:tcW w:w="1572" w:type="dxa"/>
          </w:tcPr>
          <w:p w14:paraId="4F761A21" w14:textId="77777777" w:rsidR="004F707C" w:rsidRPr="00B3438A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152,9</w:t>
            </w:r>
          </w:p>
        </w:tc>
        <w:tc>
          <w:tcPr>
            <w:tcW w:w="1572" w:type="dxa"/>
          </w:tcPr>
          <w:p w14:paraId="00D55210" w14:textId="77777777" w:rsidR="004F707C" w:rsidRPr="00B3438A" w:rsidRDefault="004F707C" w:rsidP="00F27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161,0</w:t>
            </w:r>
          </w:p>
        </w:tc>
      </w:tr>
      <w:tr w:rsidR="004F707C" w:rsidRPr="00E55899" w14:paraId="154E10D3" w14:textId="77777777" w:rsidTr="00260930">
        <w:tc>
          <w:tcPr>
            <w:tcW w:w="732" w:type="dxa"/>
          </w:tcPr>
          <w:p w14:paraId="7F574ACE" w14:textId="77777777" w:rsidR="004F707C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725" w:type="dxa"/>
          </w:tcPr>
          <w:p w14:paraId="52DDB2FD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Капітальні видатки  </w:t>
            </w:r>
          </w:p>
        </w:tc>
        <w:tc>
          <w:tcPr>
            <w:tcW w:w="3918" w:type="dxa"/>
          </w:tcPr>
          <w:p w14:paraId="1E287698" w14:textId="77777777" w:rsidR="004F707C" w:rsidRDefault="004F707C" w:rsidP="00F80F35">
            <w:pPr>
              <w:rPr>
                <w:bCs/>
                <w:iCs/>
                <w:color w:val="000000"/>
                <w:spacing w:val="-8"/>
                <w:sz w:val="28"/>
                <w:szCs w:val="28"/>
              </w:rPr>
            </w:pPr>
            <w:r>
              <w:rPr>
                <w:bCs/>
                <w:iCs/>
                <w:color w:val="000000"/>
                <w:spacing w:val="-8"/>
                <w:sz w:val="28"/>
                <w:szCs w:val="28"/>
              </w:rPr>
              <w:t>- п</w:t>
            </w:r>
            <w:r w:rsidRPr="00613F26">
              <w:rPr>
                <w:bCs/>
                <w:iCs/>
                <w:color w:val="000000"/>
                <w:spacing w:val="-8"/>
                <w:sz w:val="28"/>
                <w:szCs w:val="28"/>
              </w:rPr>
              <w:t>ридбання обладнання і предметів довгострокового користування</w:t>
            </w:r>
          </w:p>
          <w:p w14:paraId="115A612A" w14:textId="77777777" w:rsidR="004F707C" w:rsidRPr="00613F26" w:rsidRDefault="004F707C" w:rsidP="00F80F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613F26">
              <w:rPr>
                <w:sz w:val="28"/>
                <w:szCs w:val="28"/>
              </w:rPr>
              <w:t>апітальний ремонт інших об’єктів</w:t>
            </w:r>
          </w:p>
        </w:tc>
        <w:tc>
          <w:tcPr>
            <w:tcW w:w="1477" w:type="dxa"/>
          </w:tcPr>
          <w:p w14:paraId="534E47B9" w14:textId="77777777" w:rsidR="004F707C" w:rsidRPr="00B3438A" w:rsidRDefault="004F70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 рр.</w:t>
            </w:r>
          </w:p>
        </w:tc>
        <w:tc>
          <w:tcPr>
            <w:tcW w:w="1849" w:type="dxa"/>
          </w:tcPr>
          <w:p w14:paraId="7D225846" w14:textId="77777777" w:rsidR="004F707C" w:rsidRPr="00B3438A" w:rsidRDefault="004F707C" w:rsidP="00F80F35">
            <w:pPr>
              <w:jc w:val="center"/>
              <w:rPr>
                <w:sz w:val="28"/>
                <w:szCs w:val="28"/>
              </w:rPr>
            </w:pPr>
            <w:r w:rsidRPr="00B3438A">
              <w:rPr>
                <w:sz w:val="28"/>
                <w:szCs w:val="28"/>
              </w:rPr>
              <w:t>Кошти державного бюджету, місцеві бюджети, інші кошти</w:t>
            </w:r>
          </w:p>
        </w:tc>
        <w:tc>
          <w:tcPr>
            <w:tcW w:w="1572" w:type="dxa"/>
          </w:tcPr>
          <w:p w14:paraId="29A16DFE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13600,0</w:t>
            </w:r>
          </w:p>
          <w:p w14:paraId="310566CA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</w:p>
          <w:p w14:paraId="37453218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6530,0</w:t>
            </w:r>
          </w:p>
        </w:tc>
        <w:tc>
          <w:tcPr>
            <w:tcW w:w="1572" w:type="dxa"/>
          </w:tcPr>
          <w:p w14:paraId="749F8CF8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13600,0</w:t>
            </w:r>
          </w:p>
          <w:p w14:paraId="27F00686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</w:p>
          <w:p w14:paraId="3E37030B" w14:textId="77777777" w:rsidR="004F707C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6530,0</w:t>
            </w:r>
          </w:p>
        </w:tc>
        <w:tc>
          <w:tcPr>
            <w:tcW w:w="1572" w:type="dxa"/>
          </w:tcPr>
          <w:p w14:paraId="5F7C97F5" w14:textId="77777777" w:rsidR="004F707C" w:rsidRDefault="004F70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13600,0</w:t>
            </w:r>
          </w:p>
          <w:p w14:paraId="49DE7F79" w14:textId="77777777" w:rsidR="004F707C" w:rsidRDefault="004F707C">
            <w:pPr>
              <w:rPr>
                <w:sz w:val="28"/>
                <w:szCs w:val="28"/>
              </w:rPr>
            </w:pPr>
          </w:p>
          <w:p w14:paraId="77CD2D41" w14:textId="77777777" w:rsidR="004F707C" w:rsidRDefault="004F70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6530,0</w:t>
            </w:r>
          </w:p>
        </w:tc>
      </w:tr>
      <w:tr w:rsidR="004F707C" w:rsidRPr="00E55899" w14:paraId="6D5FF0AB" w14:textId="77777777" w:rsidTr="00260930">
        <w:tc>
          <w:tcPr>
            <w:tcW w:w="732" w:type="dxa"/>
          </w:tcPr>
          <w:p w14:paraId="6EE82C04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5" w:type="dxa"/>
          </w:tcPr>
          <w:p w14:paraId="5BED8C96" w14:textId="77777777" w:rsidR="004F707C" w:rsidRPr="00E55899" w:rsidRDefault="004F707C" w:rsidP="00F80F35">
            <w:pPr>
              <w:jc w:val="center"/>
              <w:rPr>
                <w:b/>
                <w:sz w:val="28"/>
                <w:szCs w:val="28"/>
              </w:rPr>
            </w:pPr>
            <w:r w:rsidRPr="00E55899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3918" w:type="dxa"/>
          </w:tcPr>
          <w:p w14:paraId="43374F80" w14:textId="77777777" w:rsidR="004F707C" w:rsidRPr="00E55899" w:rsidRDefault="004F707C" w:rsidP="00F80F35">
            <w:pPr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14:paraId="3BF1C8C0" w14:textId="77777777" w:rsidR="004F707C" w:rsidRDefault="004F707C"/>
        </w:tc>
        <w:tc>
          <w:tcPr>
            <w:tcW w:w="1849" w:type="dxa"/>
          </w:tcPr>
          <w:p w14:paraId="45AF5321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14:paraId="7214E99C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107318,6</w:t>
            </w:r>
          </w:p>
        </w:tc>
        <w:tc>
          <w:tcPr>
            <w:tcW w:w="1572" w:type="dxa"/>
          </w:tcPr>
          <w:p w14:paraId="2752F099" w14:textId="77777777" w:rsidR="004F707C" w:rsidRPr="00E55899" w:rsidRDefault="004F707C" w:rsidP="00613F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113295,3</w:t>
            </w:r>
          </w:p>
        </w:tc>
        <w:tc>
          <w:tcPr>
            <w:tcW w:w="1572" w:type="dxa"/>
          </w:tcPr>
          <w:p w14:paraId="33E4D8DA" w14:textId="77777777" w:rsidR="004F707C" w:rsidRPr="00E55899" w:rsidRDefault="004F707C" w:rsidP="00F80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119335,2</w:t>
            </w:r>
          </w:p>
        </w:tc>
      </w:tr>
    </w:tbl>
    <w:p w14:paraId="14A0C948" w14:textId="77777777" w:rsidR="004F707C" w:rsidRPr="00E55899" w:rsidRDefault="004F707C" w:rsidP="00BD65FD">
      <w:pPr>
        <w:jc w:val="center"/>
        <w:rPr>
          <w:b/>
          <w:sz w:val="28"/>
          <w:szCs w:val="28"/>
        </w:rPr>
      </w:pPr>
    </w:p>
    <w:p w14:paraId="30BC1C0E" w14:textId="77777777" w:rsidR="004F707C" w:rsidRDefault="004F707C" w:rsidP="00DD5EBD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1D555C70" w14:textId="77777777" w:rsidR="00260930" w:rsidRDefault="00260930" w:rsidP="00DD5EBD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37C85E95" w14:textId="2EB0D4F3" w:rsidR="003C676A" w:rsidRPr="003C676A" w:rsidRDefault="003C676A" w:rsidP="003C676A">
      <w:pPr>
        <w:tabs>
          <w:tab w:val="left" w:pos="6540"/>
        </w:tabs>
        <w:rPr>
          <w:sz w:val="28"/>
          <w:szCs w:val="26"/>
          <w:lang w:eastAsia="en-US"/>
        </w:rPr>
      </w:pPr>
      <w:r w:rsidRPr="003C676A">
        <w:rPr>
          <w:sz w:val="28"/>
          <w:szCs w:val="26"/>
          <w:lang w:eastAsia="en-US"/>
        </w:rPr>
        <w:t>Секретар міської ради</w:t>
      </w:r>
      <w:r>
        <w:rPr>
          <w:sz w:val="28"/>
          <w:szCs w:val="26"/>
          <w:lang w:eastAsia="en-US"/>
        </w:rPr>
        <w:t xml:space="preserve"> </w:t>
      </w:r>
      <w:r>
        <w:rPr>
          <w:sz w:val="28"/>
          <w:szCs w:val="26"/>
          <w:lang w:eastAsia="en-US"/>
        </w:rPr>
        <w:tab/>
      </w:r>
      <w:r>
        <w:rPr>
          <w:sz w:val="28"/>
          <w:szCs w:val="26"/>
          <w:lang w:eastAsia="en-US"/>
        </w:rPr>
        <w:tab/>
      </w:r>
      <w:r>
        <w:rPr>
          <w:sz w:val="28"/>
          <w:szCs w:val="26"/>
          <w:lang w:eastAsia="en-US"/>
        </w:rPr>
        <w:tab/>
      </w:r>
      <w:r w:rsidRPr="003C676A">
        <w:rPr>
          <w:sz w:val="28"/>
          <w:szCs w:val="26"/>
          <w:lang w:eastAsia="en-US"/>
        </w:rPr>
        <w:tab/>
        <w:t>Володимир НИЗЕНКО</w:t>
      </w:r>
    </w:p>
    <w:p w14:paraId="3B8D02FA" w14:textId="19644C1B" w:rsidR="004F707C" w:rsidRPr="00E55899" w:rsidRDefault="004F707C" w:rsidP="00591F41">
      <w:pPr>
        <w:rPr>
          <w:sz w:val="26"/>
          <w:szCs w:val="26"/>
        </w:rPr>
      </w:pPr>
      <w:r>
        <w:rPr>
          <w:sz w:val="28"/>
          <w:szCs w:val="28"/>
        </w:rPr>
        <w:t xml:space="preserve"> </w:t>
      </w:r>
    </w:p>
    <w:p w14:paraId="2BB80C02" w14:textId="77777777" w:rsidR="004F707C" w:rsidRDefault="004F707C" w:rsidP="00175005">
      <w:pPr>
        <w:contextualSpacing/>
        <w:sectPr w:rsidR="004F707C" w:rsidSect="007A55D7">
          <w:pgSz w:w="16838" w:h="11906" w:orient="landscape"/>
          <w:pgMar w:top="719" w:right="1134" w:bottom="567" w:left="1134" w:header="709" w:footer="709" w:gutter="0"/>
          <w:cols w:space="708"/>
          <w:docGrid w:linePitch="360"/>
        </w:sectPr>
      </w:pPr>
    </w:p>
    <w:p w14:paraId="4EB184BD" w14:textId="77777777" w:rsidR="004F707C" w:rsidRDefault="004F707C" w:rsidP="00613F26">
      <w:pPr>
        <w:pStyle w:val="ParagraphStyle6"/>
        <w:rPr>
          <w:lang w:val="uk-UA"/>
        </w:rPr>
      </w:pPr>
    </w:p>
    <w:sectPr w:rsidR="004F707C" w:rsidSect="002658C9">
      <w:headerReference w:type="even" r:id="rId9"/>
      <w:headerReference w:type="default" r:id="rId10"/>
      <w:pgSz w:w="11906" w:h="16838"/>
      <w:pgMar w:top="1134" w:right="851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100BB" w14:textId="77777777" w:rsidR="006C125F" w:rsidRDefault="006C125F" w:rsidP="00B07325">
      <w:r>
        <w:separator/>
      </w:r>
    </w:p>
  </w:endnote>
  <w:endnote w:type="continuationSeparator" w:id="0">
    <w:p w14:paraId="303DF7B2" w14:textId="77777777" w:rsidR="006C125F" w:rsidRDefault="006C125F" w:rsidP="00B0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A907D" w14:textId="77777777" w:rsidR="004F707C" w:rsidRDefault="000F498B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7F65">
      <w:rPr>
        <w:noProof/>
      </w:rPr>
      <w:t>1</w:t>
    </w:r>
    <w:r>
      <w:rPr>
        <w:noProof/>
      </w:rPr>
      <w:fldChar w:fldCharType="end"/>
    </w:r>
  </w:p>
  <w:p w14:paraId="0795DB83" w14:textId="77777777" w:rsidR="004F707C" w:rsidRDefault="004F707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08BD0" w14:textId="77777777" w:rsidR="006C125F" w:rsidRDefault="006C125F" w:rsidP="00B07325">
      <w:r>
        <w:separator/>
      </w:r>
    </w:p>
  </w:footnote>
  <w:footnote w:type="continuationSeparator" w:id="0">
    <w:p w14:paraId="1CCBE659" w14:textId="77777777" w:rsidR="006C125F" w:rsidRDefault="006C125F" w:rsidP="00B07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40657" w14:textId="77777777" w:rsidR="004F707C" w:rsidRDefault="004F707C" w:rsidP="00953150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E33FB7D" w14:textId="77777777" w:rsidR="004F707C" w:rsidRDefault="004F707C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E376B" w14:textId="77777777" w:rsidR="004F707C" w:rsidRDefault="004F707C" w:rsidP="00F1088E">
    <w:pPr>
      <w:pStyle w:val="aa"/>
      <w:framePr w:wrap="around" w:vAnchor="text" w:hAnchor="margin" w:xAlign="center" w:y="1"/>
      <w:rPr>
        <w:rStyle w:val="ae"/>
      </w:rPr>
    </w:pPr>
  </w:p>
  <w:p w14:paraId="4D70D76A" w14:textId="77777777" w:rsidR="004F707C" w:rsidRDefault="004F707C" w:rsidP="007B386B">
    <w:pPr>
      <w:pStyle w:val="aa"/>
      <w:tabs>
        <w:tab w:val="clear" w:pos="4677"/>
        <w:tab w:val="clear" w:pos="9355"/>
        <w:tab w:val="left" w:pos="1995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412E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6C893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5E405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86CCF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236B0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F27F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54E3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EA5A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3945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A402C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0A72CB"/>
    <w:multiLevelType w:val="hybridMultilevel"/>
    <w:tmpl w:val="4A447AB8"/>
    <w:lvl w:ilvl="0" w:tplc="85ACB8F6">
      <w:start w:val="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B194186"/>
    <w:multiLevelType w:val="hybridMultilevel"/>
    <w:tmpl w:val="DEA64938"/>
    <w:lvl w:ilvl="0" w:tplc="D65AF0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F595E"/>
    <w:multiLevelType w:val="hybridMultilevel"/>
    <w:tmpl w:val="6C6E44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A3231C"/>
    <w:multiLevelType w:val="hybridMultilevel"/>
    <w:tmpl w:val="7B90E25A"/>
    <w:lvl w:ilvl="0" w:tplc="EAF2CBD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0B078C"/>
    <w:multiLevelType w:val="hybridMultilevel"/>
    <w:tmpl w:val="61DC8B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853386"/>
    <w:multiLevelType w:val="hybridMultilevel"/>
    <w:tmpl w:val="D408E1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1103D3"/>
    <w:multiLevelType w:val="multilevel"/>
    <w:tmpl w:val="691103D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5505B58"/>
    <w:multiLevelType w:val="hybridMultilevel"/>
    <w:tmpl w:val="AA284636"/>
    <w:lvl w:ilvl="0" w:tplc="14F8DD18">
      <w:start w:val="1"/>
      <w:numFmt w:val="decimal"/>
      <w:lvlText w:val="%1."/>
      <w:lvlJc w:val="left"/>
      <w:pPr>
        <w:ind w:left="1394" w:hanging="8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8" w15:restartNumberingAfterBreak="0">
    <w:nsid w:val="76D93AA4"/>
    <w:multiLevelType w:val="hybridMultilevel"/>
    <w:tmpl w:val="7B96855A"/>
    <w:lvl w:ilvl="0" w:tplc="6FA0BE60">
      <w:start w:val="1"/>
      <w:numFmt w:val="bullet"/>
      <w:lvlText w:val=""/>
      <w:lvlJc w:val="left"/>
      <w:pPr>
        <w:ind w:left="1414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8"/>
  </w:num>
  <w:num w:numId="4">
    <w:abstractNumId w:val="13"/>
  </w:num>
  <w:num w:numId="5">
    <w:abstractNumId w:val="10"/>
  </w:num>
  <w:num w:numId="6">
    <w:abstractNumId w:val="11"/>
  </w:num>
  <w:num w:numId="7">
    <w:abstractNumId w:val="15"/>
  </w:num>
  <w:num w:numId="8">
    <w:abstractNumId w:val="12"/>
  </w:num>
  <w:num w:numId="9">
    <w:abstractNumId w:val="14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05DFE"/>
    <w:rsid w:val="00047397"/>
    <w:rsid w:val="00055901"/>
    <w:rsid w:val="000722DA"/>
    <w:rsid w:val="000848EF"/>
    <w:rsid w:val="0008545D"/>
    <w:rsid w:val="00086A23"/>
    <w:rsid w:val="000967AF"/>
    <w:rsid w:val="000A69A4"/>
    <w:rsid w:val="000A7D04"/>
    <w:rsid w:val="000B4267"/>
    <w:rsid w:val="000E121D"/>
    <w:rsid w:val="000E1B3E"/>
    <w:rsid w:val="000E5043"/>
    <w:rsid w:val="000E727C"/>
    <w:rsid w:val="000F10E6"/>
    <w:rsid w:val="000F498B"/>
    <w:rsid w:val="001101DC"/>
    <w:rsid w:val="00112980"/>
    <w:rsid w:val="00117280"/>
    <w:rsid w:val="00125C22"/>
    <w:rsid w:val="00125C81"/>
    <w:rsid w:val="0012611F"/>
    <w:rsid w:val="0014687E"/>
    <w:rsid w:val="00146AE3"/>
    <w:rsid w:val="001557EA"/>
    <w:rsid w:val="00155B06"/>
    <w:rsid w:val="00163355"/>
    <w:rsid w:val="00163F15"/>
    <w:rsid w:val="00175005"/>
    <w:rsid w:val="0017690A"/>
    <w:rsid w:val="00181372"/>
    <w:rsid w:val="001B125A"/>
    <w:rsid w:val="001B140B"/>
    <w:rsid w:val="001B611A"/>
    <w:rsid w:val="001B723C"/>
    <w:rsid w:val="001C4224"/>
    <w:rsid w:val="001D00D1"/>
    <w:rsid w:val="001D303A"/>
    <w:rsid w:val="001D4A6C"/>
    <w:rsid w:val="001E5CE6"/>
    <w:rsid w:val="001F209E"/>
    <w:rsid w:val="0021107E"/>
    <w:rsid w:val="00212FB1"/>
    <w:rsid w:val="00215148"/>
    <w:rsid w:val="00221A29"/>
    <w:rsid w:val="00251518"/>
    <w:rsid w:val="00254185"/>
    <w:rsid w:val="00256E34"/>
    <w:rsid w:val="00260930"/>
    <w:rsid w:val="00260AAE"/>
    <w:rsid w:val="00263112"/>
    <w:rsid w:val="002658C9"/>
    <w:rsid w:val="00277E42"/>
    <w:rsid w:val="0028340E"/>
    <w:rsid w:val="0029099A"/>
    <w:rsid w:val="0029235D"/>
    <w:rsid w:val="002A0AEE"/>
    <w:rsid w:val="002A142D"/>
    <w:rsid w:val="002A351E"/>
    <w:rsid w:val="002A4EB1"/>
    <w:rsid w:val="002B0AB3"/>
    <w:rsid w:val="002D34C5"/>
    <w:rsid w:val="002E74DB"/>
    <w:rsid w:val="00307F65"/>
    <w:rsid w:val="00320D32"/>
    <w:rsid w:val="0032242B"/>
    <w:rsid w:val="00322A43"/>
    <w:rsid w:val="00326990"/>
    <w:rsid w:val="00342251"/>
    <w:rsid w:val="003600BD"/>
    <w:rsid w:val="00365326"/>
    <w:rsid w:val="003710E0"/>
    <w:rsid w:val="0037790D"/>
    <w:rsid w:val="00377920"/>
    <w:rsid w:val="00380460"/>
    <w:rsid w:val="00381910"/>
    <w:rsid w:val="003862D7"/>
    <w:rsid w:val="00386C23"/>
    <w:rsid w:val="0039681A"/>
    <w:rsid w:val="00397C02"/>
    <w:rsid w:val="003B1D3D"/>
    <w:rsid w:val="003B3492"/>
    <w:rsid w:val="003B4A0B"/>
    <w:rsid w:val="003C676A"/>
    <w:rsid w:val="003C73CB"/>
    <w:rsid w:val="003D23A1"/>
    <w:rsid w:val="003D639F"/>
    <w:rsid w:val="003D6961"/>
    <w:rsid w:val="003F0463"/>
    <w:rsid w:val="00405DFE"/>
    <w:rsid w:val="004140E6"/>
    <w:rsid w:val="00436825"/>
    <w:rsid w:val="00443452"/>
    <w:rsid w:val="0044395E"/>
    <w:rsid w:val="004447F8"/>
    <w:rsid w:val="00471FBE"/>
    <w:rsid w:val="004776D2"/>
    <w:rsid w:val="004B2FA7"/>
    <w:rsid w:val="004C2E6F"/>
    <w:rsid w:val="004C3AEF"/>
    <w:rsid w:val="004D50FA"/>
    <w:rsid w:val="004E4B85"/>
    <w:rsid w:val="004F21A7"/>
    <w:rsid w:val="004F53C2"/>
    <w:rsid w:val="004F707C"/>
    <w:rsid w:val="00511F24"/>
    <w:rsid w:val="005463F9"/>
    <w:rsid w:val="00546AA8"/>
    <w:rsid w:val="00551E84"/>
    <w:rsid w:val="005847E1"/>
    <w:rsid w:val="00590DAC"/>
    <w:rsid w:val="00591F41"/>
    <w:rsid w:val="005B0C3E"/>
    <w:rsid w:val="005B20D9"/>
    <w:rsid w:val="005E7AE5"/>
    <w:rsid w:val="00611414"/>
    <w:rsid w:val="00612F01"/>
    <w:rsid w:val="00613304"/>
    <w:rsid w:val="00613F26"/>
    <w:rsid w:val="006200A0"/>
    <w:rsid w:val="00622789"/>
    <w:rsid w:val="006372E2"/>
    <w:rsid w:val="00644917"/>
    <w:rsid w:val="00682FA4"/>
    <w:rsid w:val="00682FE8"/>
    <w:rsid w:val="006832B3"/>
    <w:rsid w:val="00693526"/>
    <w:rsid w:val="00694DC4"/>
    <w:rsid w:val="006958C9"/>
    <w:rsid w:val="006A0567"/>
    <w:rsid w:val="006A6FC6"/>
    <w:rsid w:val="006A74C1"/>
    <w:rsid w:val="006B41E6"/>
    <w:rsid w:val="006C125F"/>
    <w:rsid w:val="006D2827"/>
    <w:rsid w:val="006E636E"/>
    <w:rsid w:val="006E7CA0"/>
    <w:rsid w:val="006F392E"/>
    <w:rsid w:val="006F75AC"/>
    <w:rsid w:val="00700084"/>
    <w:rsid w:val="007007D7"/>
    <w:rsid w:val="00701296"/>
    <w:rsid w:val="00707996"/>
    <w:rsid w:val="00730686"/>
    <w:rsid w:val="00743AA9"/>
    <w:rsid w:val="00747714"/>
    <w:rsid w:val="007525E9"/>
    <w:rsid w:val="00757426"/>
    <w:rsid w:val="0076038B"/>
    <w:rsid w:val="007739E4"/>
    <w:rsid w:val="00791C95"/>
    <w:rsid w:val="00796F12"/>
    <w:rsid w:val="007A55D7"/>
    <w:rsid w:val="007B1A1E"/>
    <w:rsid w:val="007B386B"/>
    <w:rsid w:val="007B68D5"/>
    <w:rsid w:val="007D3550"/>
    <w:rsid w:val="007E0F55"/>
    <w:rsid w:val="007E2525"/>
    <w:rsid w:val="007F052F"/>
    <w:rsid w:val="007F3D95"/>
    <w:rsid w:val="00803C68"/>
    <w:rsid w:val="00811C86"/>
    <w:rsid w:val="00840DD6"/>
    <w:rsid w:val="008432B6"/>
    <w:rsid w:val="008454E5"/>
    <w:rsid w:val="00847BF7"/>
    <w:rsid w:val="00850015"/>
    <w:rsid w:val="008540CB"/>
    <w:rsid w:val="008546B9"/>
    <w:rsid w:val="00862F18"/>
    <w:rsid w:val="0086664E"/>
    <w:rsid w:val="00887E98"/>
    <w:rsid w:val="008B5982"/>
    <w:rsid w:val="008B668C"/>
    <w:rsid w:val="008C03F6"/>
    <w:rsid w:val="008C2C65"/>
    <w:rsid w:val="008E0220"/>
    <w:rsid w:val="008E2D5D"/>
    <w:rsid w:val="008F7D8D"/>
    <w:rsid w:val="009149F2"/>
    <w:rsid w:val="009153B5"/>
    <w:rsid w:val="00920AD8"/>
    <w:rsid w:val="00925ABA"/>
    <w:rsid w:val="009267D4"/>
    <w:rsid w:val="009332DC"/>
    <w:rsid w:val="00934808"/>
    <w:rsid w:val="00942EB0"/>
    <w:rsid w:val="00945F8D"/>
    <w:rsid w:val="00953150"/>
    <w:rsid w:val="00955B2D"/>
    <w:rsid w:val="00977EF5"/>
    <w:rsid w:val="009819B0"/>
    <w:rsid w:val="0098332E"/>
    <w:rsid w:val="00987FCB"/>
    <w:rsid w:val="009A18FB"/>
    <w:rsid w:val="009A33B2"/>
    <w:rsid w:val="009A3A89"/>
    <w:rsid w:val="009A70BF"/>
    <w:rsid w:val="009B1923"/>
    <w:rsid w:val="009B3613"/>
    <w:rsid w:val="009C52AF"/>
    <w:rsid w:val="009D4910"/>
    <w:rsid w:val="009E6ECF"/>
    <w:rsid w:val="009F09D9"/>
    <w:rsid w:val="009F3148"/>
    <w:rsid w:val="00A056E1"/>
    <w:rsid w:val="00A1598B"/>
    <w:rsid w:val="00A17A2F"/>
    <w:rsid w:val="00A31BCB"/>
    <w:rsid w:val="00A34A15"/>
    <w:rsid w:val="00A359BA"/>
    <w:rsid w:val="00A74608"/>
    <w:rsid w:val="00A843FD"/>
    <w:rsid w:val="00AB6E2A"/>
    <w:rsid w:val="00AC1460"/>
    <w:rsid w:val="00AC1988"/>
    <w:rsid w:val="00AD062A"/>
    <w:rsid w:val="00AE1386"/>
    <w:rsid w:val="00AE590A"/>
    <w:rsid w:val="00B07325"/>
    <w:rsid w:val="00B22E1A"/>
    <w:rsid w:val="00B3438A"/>
    <w:rsid w:val="00B3766C"/>
    <w:rsid w:val="00B5706A"/>
    <w:rsid w:val="00B64306"/>
    <w:rsid w:val="00B64E82"/>
    <w:rsid w:val="00B81FC6"/>
    <w:rsid w:val="00BA0280"/>
    <w:rsid w:val="00BB1895"/>
    <w:rsid w:val="00BB1B53"/>
    <w:rsid w:val="00BD6318"/>
    <w:rsid w:val="00BD65FD"/>
    <w:rsid w:val="00BE2569"/>
    <w:rsid w:val="00BE5490"/>
    <w:rsid w:val="00C048FC"/>
    <w:rsid w:val="00C0550C"/>
    <w:rsid w:val="00C20A0B"/>
    <w:rsid w:val="00C20C87"/>
    <w:rsid w:val="00C27D15"/>
    <w:rsid w:val="00C4288E"/>
    <w:rsid w:val="00C43EF0"/>
    <w:rsid w:val="00C72F40"/>
    <w:rsid w:val="00C761EB"/>
    <w:rsid w:val="00C81A60"/>
    <w:rsid w:val="00C878BD"/>
    <w:rsid w:val="00C942FB"/>
    <w:rsid w:val="00CB7595"/>
    <w:rsid w:val="00CC4189"/>
    <w:rsid w:val="00CC4195"/>
    <w:rsid w:val="00CE7985"/>
    <w:rsid w:val="00CF333D"/>
    <w:rsid w:val="00D169F2"/>
    <w:rsid w:val="00D20253"/>
    <w:rsid w:val="00D30223"/>
    <w:rsid w:val="00D30A4A"/>
    <w:rsid w:val="00D51749"/>
    <w:rsid w:val="00D63966"/>
    <w:rsid w:val="00D73512"/>
    <w:rsid w:val="00D74546"/>
    <w:rsid w:val="00D814DF"/>
    <w:rsid w:val="00D9265D"/>
    <w:rsid w:val="00DA72EE"/>
    <w:rsid w:val="00DC78E7"/>
    <w:rsid w:val="00DD5EBD"/>
    <w:rsid w:val="00DE3FF8"/>
    <w:rsid w:val="00DF3C2C"/>
    <w:rsid w:val="00DF409B"/>
    <w:rsid w:val="00E034A5"/>
    <w:rsid w:val="00E046DD"/>
    <w:rsid w:val="00E47525"/>
    <w:rsid w:val="00E528D7"/>
    <w:rsid w:val="00E55899"/>
    <w:rsid w:val="00E63F84"/>
    <w:rsid w:val="00E66FFD"/>
    <w:rsid w:val="00E70CC5"/>
    <w:rsid w:val="00E717C2"/>
    <w:rsid w:val="00E83EA0"/>
    <w:rsid w:val="00E8796F"/>
    <w:rsid w:val="00E975C3"/>
    <w:rsid w:val="00EB13B5"/>
    <w:rsid w:val="00EB1B00"/>
    <w:rsid w:val="00EB64FC"/>
    <w:rsid w:val="00EB7DF9"/>
    <w:rsid w:val="00ED67FF"/>
    <w:rsid w:val="00EE196F"/>
    <w:rsid w:val="00F046F8"/>
    <w:rsid w:val="00F1088E"/>
    <w:rsid w:val="00F154CD"/>
    <w:rsid w:val="00F27BB6"/>
    <w:rsid w:val="00F463FB"/>
    <w:rsid w:val="00F80F35"/>
    <w:rsid w:val="00F81B0B"/>
    <w:rsid w:val="00F84E58"/>
    <w:rsid w:val="00F92C69"/>
    <w:rsid w:val="00F95188"/>
    <w:rsid w:val="00FB2E93"/>
    <w:rsid w:val="00FC11E3"/>
    <w:rsid w:val="00FE32E6"/>
    <w:rsid w:val="00FE48A7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7A9BF29"/>
  <w15:docId w15:val="{E0ACFC6C-2FD3-41EF-B270-60AC10435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5DFE"/>
    <w:rPr>
      <w:rFonts w:ascii="Times New Roman" w:eastAsia="Times New Roman" w:hAnsi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locked/>
    <w:rsid w:val="00BD65FD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9">
    <w:name w:val="heading 9"/>
    <w:basedOn w:val="a"/>
    <w:next w:val="a"/>
    <w:link w:val="90"/>
    <w:uiPriority w:val="99"/>
    <w:qFormat/>
    <w:rsid w:val="007007D7"/>
    <w:pPr>
      <w:spacing w:before="240" w:after="60" w:line="276" w:lineRule="auto"/>
      <w:outlineLvl w:val="8"/>
    </w:pPr>
    <w:rPr>
      <w:rFonts w:ascii="Cambria" w:eastAsia="Calibri" w:hAnsi="Cambria" w:cs="Cambri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BD65FD"/>
    <w:rPr>
      <w:rFonts w:ascii="Cambria" w:hAnsi="Cambria" w:cs="Times New Roman"/>
      <w:i/>
      <w:iCs/>
      <w:color w:val="404040"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locked/>
    <w:rsid w:val="007007D7"/>
    <w:rPr>
      <w:rFonts w:ascii="Cambria" w:hAnsi="Cambria" w:cs="Cambria"/>
      <w:sz w:val="20"/>
      <w:szCs w:val="20"/>
      <w:lang w:val="en-US" w:eastAsia="ru-RU"/>
    </w:rPr>
  </w:style>
  <w:style w:type="paragraph" w:styleId="a3">
    <w:name w:val="Normal (Web)"/>
    <w:basedOn w:val="a"/>
    <w:uiPriority w:val="99"/>
    <w:rsid w:val="00405DFE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76038B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DF3C2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DF3C2C"/>
    <w:rPr>
      <w:rFonts w:ascii="Times New Roman" w:hAnsi="Times New Roman" w:cs="Times New Roman"/>
      <w:sz w:val="16"/>
      <w:szCs w:val="16"/>
      <w:lang w:val="ru-RU" w:eastAsia="ru-RU"/>
    </w:rPr>
  </w:style>
  <w:style w:type="table" w:styleId="a5">
    <w:name w:val="Table Grid"/>
    <w:basedOn w:val="a1"/>
    <w:uiPriority w:val="99"/>
    <w:rsid w:val="001C42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99"/>
    <w:qFormat/>
    <w:rsid w:val="007007D7"/>
    <w:pPr>
      <w:jc w:val="center"/>
    </w:pPr>
    <w:rPr>
      <w:sz w:val="36"/>
      <w:szCs w:val="36"/>
    </w:rPr>
  </w:style>
  <w:style w:type="paragraph" w:styleId="a7">
    <w:name w:val="Balloon Text"/>
    <w:basedOn w:val="a"/>
    <w:link w:val="a8"/>
    <w:uiPriority w:val="99"/>
    <w:semiHidden/>
    <w:rsid w:val="007007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7007D7"/>
    <w:rPr>
      <w:rFonts w:ascii="Tahoma" w:hAnsi="Tahoma" w:cs="Tahoma"/>
      <w:sz w:val="16"/>
      <w:szCs w:val="16"/>
      <w:lang w:val="ru-RU" w:eastAsia="ru-RU"/>
    </w:rPr>
  </w:style>
  <w:style w:type="paragraph" w:customStyle="1" w:styleId="Style1">
    <w:name w:val="_Style 1"/>
    <w:uiPriority w:val="99"/>
    <w:rsid w:val="004F21A7"/>
    <w:pPr>
      <w:spacing w:after="200" w:line="276" w:lineRule="auto"/>
    </w:pPr>
    <w:rPr>
      <w:rFonts w:ascii="Times New Roman" w:eastAsia="Times New Roman" w:hAnsi="Times New Roman"/>
      <w:sz w:val="21"/>
      <w:szCs w:val="22"/>
      <w:lang w:eastAsia="ru-RU"/>
    </w:rPr>
  </w:style>
  <w:style w:type="paragraph" w:customStyle="1" w:styleId="Default">
    <w:name w:val="Default"/>
    <w:uiPriority w:val="99"/>
    <w:rsid w:val="004F21A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a9">
    <w:name w:val="No Spacing"/>
    <w:uiPriority w:val="99"/>
    <w:qFormat/>
    <w:rsid w:val="004F21A7"/>
    <w:rPr>
      <w:rFonts w:eastAsia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B073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B07325"/>
    <w:rPr>
      <w:rFonts w:ascii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rsid w:val="00B073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B07325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BD65FD"/>
    <w:pPr>
      <w:widowControl w:val="0"/>
      <w:autoSpaceDE w:val="0"/>
      <w:autoSpaceDN w:val="0"/>
      <w:adjustRightInd w:val="0"/>
    </w:pPr>
    <w:rPr>
      <w:lang w:eastAsia="uk-UA"/>
    </w:rPr>
  </w:style>
  <w:style w:type="character" w:customStyle="1" w:styleId="FontStyle12">
    <w:name w:val="Font Style12"/>
    <w:uiPriority w:val="99"/>
    <w:rsid w:val="00BD65FD"/>
    <w:rPr>
      <w:rFonts w:ascii="Times New Roman" w:hAnsi="Times New Roman"/>
      <w:b/>
      <w:sz w:val="24"/>
    </w:rPr>
  </w:style>
  <w:style w:type="character" w:styleId="ae">
    <w:name w:val="page number"/>
    <w:uiPriority w:val="99"/>
    <w:rsid w:val="00694DC4"/>
    <w:rPr>
      <w:rFonts w:cs="Times New Roman"/>
    </w:rPr>
  </w:style>
  <w:style w:type="paragraph" w:customStyle="1" w:styleId="ParagraphStyle9">
    <w:name w:val="Paragraph Style9"/>
    <w:uiPriority w:val="99"/>
    <w:rsid w:val="00694DC4"/>
    <w:pPr>
      <w:autoSpaceDE w:val="0"/>
      <w:autoSpaceDN w:val="0"/>
      <w:adjustRightInd w:val="0"/>
      <w:jc w:val="center"/>
    </w:pPr>
    <w:rPr>
      <w:rFonts w:ascii="Courier New" w:hAnsi="Courier New"/>
      <w:sz w:val="24"/>
      <w:szCs w:val="24"/>
      <w:lang w:val="ru-RU" w:eastAsia="ru-RU"/>
    </w:rPr>
  </w:style>
  <w:style w:type="paragraph" w:customStyle="1" w:styleId="ParagraphStyle6">
    <w:name w:val="Paragraph Style6"/>
    <w:uiPriority w:val="99"/>
    <w:rsid w:val="00694DC4"/>
    <w:pPr>
      <w:autoSpaceDE w:val="0"/>
      <w:autoSpaceDN w:val="0"/>
      <w:adjustRightInd w:val="0"/>
      <w:ind w:left="1500" w:right="1500"/>
      <w:jc w:val="center"/>
    </w:pPr>
    <w:rPr>
      <w:rFonts w:ascii="Courier New" w:hAnsi="Courier New"/>
      <w:sz w:val="24"/>
      <w:szCs w:val="24"/>
      <w:lang w:val="ru-RU" w:eastAsia="ru-RU"/>
    </w:rPr>
  </w:style>
  <w:style w:type="paragraph" w:customStyle="1" w:styleId="ParagraphStyle5">
    <w:name w:val="Paragraph Style5"/>
    <w:uiPriority w:val="99"/>
    <w:rsid w:val="00694DC4"/>
    <w:pPr>
      <w:autoSpaceDE w:val="0"/>
      <w:autoSpaceDN w:val="0"/>
      <w:adjustRightInd w:val="0"/>
      <w:ind w:firstLine="870"/>
      <w:jc w:val="both"/>
    </w:pPr>
    <w:rPr>
      <w:rFonts w:ascii="Courier New" w:hAnsi="Courier New"/>
      <w:sz w:val="24"/>
      <w:szCs w:val="24"/>
      <w:lang w:val="ru-RU" w:eastAsia="ru-RU"/>
    </w:rPr>
  </w:style>
  <w:style w:type="character" w:customStyle="1" w:styleId="FontStyle7">
    <w:name w:val="Font Style7"/>
    <w:uiPriority w:val="99"/>
    <w:rsid w:val="00694DC4"/>
    <w:rPr>
      <w:rFonts w:ascii="Arial" w:hAnsi="Arial"/>
      <w:sz w:val="28"/>
    </w:rPr>
  </w:style>
  <w:style w:type="paragraph" w:styleId="af">
    <w:name w:val="Body Text Indent"/>
    <w:basedOn w:val="a"/>
    <w:link w:val="af0"/>
    <w:uiPriority w:val="99"/>
    <w:rsid w:val="001B125A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locked/>
    <w:rsid w:val="001B125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1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2358</Words>
  <Characters>13442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24</cp:revision>
  <cp:lastPrinted>2020-12-10T14:07:00Z</cp:lastPrinted>
  <dcterms:created xsi:type="dcterms:W3CDTF">2021-09-01T06:55:00Z</dcterms:created>
  <dcterms:modified xsi:type="dcterms:W3CDTF">2021-09-24T05:52:00Z</dcterms:modified>
</cp:coreProperties>
</file>