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7610B1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21</w:t>
      </w:r>
      <w:r w:rsidR="00A00748">
        <w:rPr>
          <w:rFonts w:ascii="Times New Roman" w:hAnsi="Times New Roman" w:cs="Times New Roman"/>
          <w:bCs/>
          <w:sz w:val="28"/>
          <w:szCs w:val="28"/>
        </w:rPr>
        <w:t>.10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.2021                                      </w:t>
      </w:r>
      <w:proofErr w:type="spellStart"/>
      <w:r w:rsidR="00145B37" w:rsidRPr="00145B37">
        <w:rPr>
          <w:rFonts w:ascii="Times New Roman" w:hAnsi="Times New Roman" w:cs="Times New Roman"/>
          <w:bCs/>
          <w:sz w:val="28"/>
          <w:szCs w:val="28"/>
        </w:rPr>
        <w:t>м.Звенигородк</w:t>
      </w:r>
      <w:r w:rsidR="00C83394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C83394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3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DE19CE" w:rsidRDefault="003015E5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748">
        <w:rPr>
          <w:rFonts w:ascii="Times New Roman" w:hAnsi="Times New Roman" w:cs="Times New Roman"/>
          <w:sz w:val="28"/>
          <w:szCs w:val="28"/>
          <w:lang w:val="uk-UA"/>
        </w:rPr>
        <w:t>затвердження акту</w:t>
      </w:r>
    </w:p>
    <w:p w:rsidR="00A00748" w:rsidRDefault="00A00748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</w:t>
      </w:r>
    </w:p>
    <w:p w:rsidR="00A00748" w:rsidRDefault="00A00748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підлягають видаленню</w:t>
      </w:r>
    </w:p>
    <w:p w:rsidR="003015E5" w:rsidRDefault="003015E5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615E1D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E1D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615E1D" w:rsidRPr="00615E1D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EB0C41" w:rsidRPr="00615E1D">
        <w:rPr>
          <w:rFonts w:ascii="Times New Roman" w:hAnsi="Times New Roman" w:cs="Times New Roman"/>
          <w:sz w:val="28"/>
          <w:szCs w:val="28"/>
        </w:rPr>
        <w:t>ст</w:t>
      </w:r>
      <w:r w:rsidR="00372597">
        <w:rPr>
          <w:rFonts w:ascii="Times New Roman" w:hAnsi="Times New Roman" w:cs="Times New Roman"/>
          <w:sz w:val="28"/>
          <w:szCs w:val="28"/>
        </w:rPr>
        <w:t>аттей</w:t>
      </w:r>
      <w:proofErr w:type="spellEnd"/>
      <w:r w:rsidR="00A00748">
        <w:rPr>
          <w:rFonts w:ascii="Times New Roman" w:hAnsi="Times New Roman" w:cs="Times New Roman"/>
          <w:sz w:val="28"/>
          <w:szCs w:val="28"/>
        </w:rPr>
        <w:t xml:space="preserve"> 30, 40</w:t>
      </w:r>
      <w:r w:rsidR="00EC11E4" w:rsidRPr="00615E1D">
        <w:rPr>
          <w:rFonts w:ascii="Times New Roman" w:hAnsi="Times New Roman" w:cs="Times New Roman"/>
          <w:sz w:val="28"/>
          <w:szCs w:val="28"/>
        </w:rPr>
        <w:t xml:space="preserve"> </w:t>
      </w:r>
      <w:r w:rsidRPr="00615E1D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65115" w:rsidRPr="0061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748">
        <w:rPr>
          <w:rFonts w:ascii="Times New Roman" w:hAnsi="Times New Roman" w:cs="Times New Roman"/>
          <w:sz w:val="28"/>
          <w:szCs w:val="28"/>
        </w:rPr>
        <w:t>статтей</w:t>
      </w:r>
      <w:proofErr w:type="spellEnd"/>
      <w:r w:rsidR="00A00748">
        <w:rPr>
          <w:rFonts w:ascii="Times New Roman" w:hAnsi="Times New Roman" w:cs="Times New Roman"/>
          <w:sz w:val="28"/>
          <w:szCs w:val="28"/>
        </w:rPr>
        <w:t xml:space="preserve"> 13</w:t>
      </w:r>
      <w:r w:rsidR="008A06C1" w:rsidRPr="00615E1D">
        <w:rPr>
          <w:rFonts w:ascii="Times New Roman" w:hAnsi="Times New Roman" w:cs="Times New Roman"/>
          <w:sz w:val="28"/>
          <w:szCs w:val="28"/>
        </w:rPr>
        <w:t>,</w:t>
      </w:r>
      <w:r w:rsidR="00A00748">
        <w:rPr>
          <w:rFonts w:ascii="Times New Roman" w:hAnsi="Times New Roman" w:cs="Times New Roman"/>
          <w:sz w:val="28"/>
          <w:szCs w:val="28"/>
        </w:rPr>
        <w:t xml:space="preserve"> 28 Закону України «Про благоустрій населених пунктів, </w:t>
      </w:r>
      <w:r w:rsidR="00D258C0">
        <w:rPr>
          <w:rFonts w:ascii="Times New Roman" w:hAnsi="Times New Roman" w:cs="Times New Roman"/>
          <w:sz w:val="28"/>
          <w:szCs w:val="28"/>
        </w:rPr>
        <w:t>пункту 8 Порядку</w:t>
      </w:r>
      <w:r w:rsidR="00A00748">
        <w:rPr>
          <w:rFonts w:ascii="Times New Roman" w:hAnsi="Times New Roman" w:cs="Times New Roman"/>
          <w:sz w:val="28"/>
          <w:szCs w:val="28"/>
        </w:rPr>
        <w:t xml:space="preserve"> видалення дерев</w:t>
      </w:r>
      <w:r w:rsidR="00D258C0">
        <w:rPr>
          <w:rFonts w:ascii="Times New Roman" w:hAnsi="Times New Roman" w:cs="Times New Roman"/>
          <w:sz w:val="28"/>
          <w:szCs w:val="28"/>
        </w:rPr>
        <w:t>, кущів, газонів і квітників у населених пунктах, затвердженого Постановою Кабінету Міністрів Украї</w:t>
      </w:r>
      <w:r w:rsidR="00FB015E">
        <w:rPr>
          <w:rFonts w:ascii="Times New Roman" w:hAnsi="Times New Roman" w:cs="Times New Roman"/>
          <w:sz w:val="28"/>
          <w:szCs w:val="28"/>
        </w:rPr>
        <w:t>ни від 01.08.2006 року № 1045, а</w:t>
      </w:r>
      <w:r w:rsidR="00D258C0">
        <w:rPr>
          <w:rFonts w:ascii="Times New Roman" w:hAnsi="Times New Roman" w:cs="Times New Roman"/>
          <w:sz w:val="28"/>
          <w:szCs w:val="28"/>
        </w:rPr>
        <w:t>кту обстеження зелених насаджень, що підлягають видаленню від 03.09.2021, враховуючи</w:t>
      </w:r>
      <w:r w:rsidR="00F6567D">
        <w:rPr>
          <w:rFonts w:ascii="Times New Roman" w:hAnsi="Times New Roman" w:cs="Times New Roman"/>
          <w:sz w:val="28"/>
          <w:szCs w:val="28"/>
        </w:rPr>
        <w:t xml:space="preserve"> звернення підприємств,</w:t>
      </w:r>
      <w:r w:rsidR="00D258C0">
        <w:rPr>
          <w:rFonts w:ascii="Times New Roman" w:hAnsi="Times New Roman" w:cs="Times New Roman"/>
          <w:sz w:val="28"/>
          <w:szCs w:val="28"/>
        </w:rPr>
        <w:t xml:space="preserve"> організацій та мешканців</w:t>
      </w:r>
      <w:r w:rsidR="00F65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258C0">
        <w:rPr>
          <w:rFonts w:ascii="Times New Roman" w:hAnsi="Times New Roman" w:cs="Times New Roman"/>
          <w:sz w:val="28"/>
          <w:szCs w:val="28"/>
        </w:rPr>
        <w:t xml:space="preserve"> </w:t>
      </w:r>
      <w:r w:rsidR="00F6567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6567D">
        <w:rPr>
          <w:rFonts w:ascii="Times New Roman" w:hAnsi="Times New Roman" w:cs="Times New Roman"/>
          <w:sz w:val="28"/>
          <w:szCs w:val="28"/>
        </w:rPr>
        <w:t>Вільховець</w:t>
      </w:r>
      <w:proofErr w:type="spellEnd"/>
      <w:r w:rsidR="00F6567D">
        <w:rPr>
          <w:rFonts w:ascii="Times New Roman" w:hAnsi="Times New Roman" w:cs="Times New Roman"/>
          <w:sz w:val="28"/>
          <w:szCs w:val="28"/>
        </w:rPr>
        <w:t>,</w:t>
      </w:r>
      <w:r w:rsidR="00D258C0">
        <w:rPr>
          <w:rFonts w:ascii="Times New Roman" w:hAnsi="Times New Roman" w:cs="Times New Roman"/>
          <w:sz w:val="28"/>
          <w:szCs w:val="28"/>
        </w:rPr>
        <w:t xml:space="preserve"> </w:t>
      </w:r>
      <w:r w:rsidRPr="00615E1D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вирішив:                                       </w:t>
      </w:r>
    </w:p>
    <w:p w:rsidR="00DA6196" w:rsidRDefault="00720690" w:rsidP="0057752E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A6196" w:rsidRPr="00B559C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610B1">
        <w:rPr>
          <w:rFonts w:ascii="Times New Roman" w:hAnsi="Times New Roman" w:cs="Times New Roman"/>
          <w:sz w:val="28"/>
          <w:szCs w:val="28"/>
          <w:lang w:val="uk-UA"/>
        </w:rPr>
        <w:t>Затвердити акт обстеження зелених на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>саджень, що підлягають видаленню від 03.09.2021</w:t>
      </w:r>
      <w:r w:rsidR="0067155F" w:rsidRPr="00671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>на території В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 xml:space="preserve">ідділення стаціонарного догляду для постійного або тимчасового проживання  с. </w:t>
      </w:r>
      <w:proofErr w:type="spellStart"/>
      <w:r w:rsidR="0067155F">
        <w:rPr>
          <w:rFonts w:ascii="Times New Roman" w:hAnsi="Times New Roman" w:cs="Times New Roman"/>
          <w:sz w:val="28"/>
          <w:szCs w:val="28"/>
          <w:lang w:val="uk-UA"/>
        </w:rPr>
        <w:t>Вільховець</w:t>
      </w:r>
      <w:proofErr w:type="spellEnd"/>
      <w:r w:rsidR="0067155F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Територіального Центру соціального обслуговування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 xml:space="preserve">(надання соціальних послуг) 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ради 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>Звенигородського району Черкаської області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>, згідно додатку.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0690" w:rsidRDefault="00720690" w:rsidP="00720690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258C0">
        <w:rPr>
          <w:rFonts w:ascii="Times New Roman" w:hAnsi="Times New Roman" w:cs="Times New Roman"/>
          <w:sz w:val="28"/>
          <w:szCs w:val="28"/>
          <w:lang w:val="uk-UA"/>
        </w:rPr>
        <w:t>2. До видалення зелених насаджень приступити після отримання Ордеру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видалення зелених насаджень у виконавчому комітеті Звенигородської міської ради.</w:t>
      </w:r>
    </w:p>
    <w:p w:rsidR="00BA26C5" w:rsidRDefault="00720690" w:rsidP="00720690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20690">
        <w:rPr>
          <w:rFonts w:ascii="Times New Roman" w:hAnsi="Times New Roman" w:cs="Times New Roman"/>
          <w:sz w:val="28"/>
          <w:szCs w:val="28"/>
        </w:rPr>
        <w:t>3</w:t>
      </w:r>
      <w:r w:rsidR="00630664" w:rsidRPr="00720690">
        <w:rPr>
          <w:rFonts w:ascii="Times New Roman" w:hAnsi="Times New Roman" w:cs="Times New Roman"/>
          <w:sz w:val="28"/>
          <w:szCs w:val="28"/>
        </w:rPr>
        <w:t>.</w:t>
      </w:r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виконанням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ішення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покласти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</w:t>
      </w:r>
      <w:r w:rsidR="00A42C64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A2D07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заступника міського голови</w:t>
      </w:r>
      <w:r w:rsidR="002508B4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виконавчої роботи </w:t>
      </w:r>
      <w:r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Щербину </w:t>
      </w:r>
      <w:r w:rsidR="00BB510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С.В.</w:t>
      </w:r>
      <w:r w:rsidR="00FA2D07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20690" w:rsidRPr="00720690" w:rsidRDefault="00720690" w:rsidP="00720690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26C5" w:rsidRPr="00DA6196" w:rsidRDefault="00BA26C5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67D" w:rsidRDefault="00F6567D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67D" w:rsidRDefault="00E74796" w:rsidP="00F656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proofErr w:type="spellStart"/>
      <w:r w:rsidR="00F6567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F6567D">
        <w:rPr>
          <w:rFonts w:ascii="Times New Roman" w:hAnsi="Times New Roman" w:cs="Times New Roman"/>
          <w:sz w:val="28"/>
          <w:szCs w:val="28"/>
        </w:rPr>
        <w:t xml:space="preserve">  рішення підготовлений                                                                                                                                                                   начальником відділу комунального майна                                                                           та захисту довкілля                                                                  Володимир ЧОРНОВІЛ </w:t>
      </w:r>
    </w:p>
    <w:p w:rsidR="00F6567D" w:rsidRDefault="00F6567D" w:rsidP="00F6567D">
      <w:pPr>
        <w:spacing w:line="360" w:lineRule="auto"/>
        <w:rPr>
          <w:rFonts w:ascii="Times New Roman" w:hAnsi="Times New Roman" w:cs="Times New Roman"/>
        </w:rPr>
      </w:pPr>
    </w:p>
    <w:p w:rsidR="00F6567D" w:rsidRDefault="00F6567D" w:rsidP="00F6567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F6567D" w:rsidRDefault="00F6567D" w:rsidP="00F656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F6567D" w:rsidTr="00F6567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6567D" w:rsidTr="00F6567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С.В.</w:t>
            </w:r>
          </w:p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67D" w:rsidTr="00F6567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67D" w:rsidTr="00F6567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67D" w:rsidRDefault="00F656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67D" w:rsidRDefault="00F6567D" w:rsidP="00F6567D">
      <w:pPr>
        <w:rPr>
          <w:rFonts w:ascii="Times New Roman" w:hAnsi="Times New Roman" w:cs="Times New Roman"/>
          <w:sz w:val="28"/>
          <w:szCs w:val="28"/>
        </w:rPr>
      </w:pPr>
    </w:p>
    <w:p w:rsidR="00F6567D" w:rsidRDefault="00F6567D" w:rsidP="00F6567D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F6567D" w:rsidRDefault="00F6567D" w:rsidP="00F656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Pr="007A5FAA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</w:t>
      </w:r>
      <w:r w:rsidR="007206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sectPr w:rsidR="00A83CCB" w:rsidRPr="007A5FAA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10374D"/>
    <w:rsid w:val="00113F2F"/>
    <w:rsid w:val="00145B37"/>
    <w:rsid w:val="00176C1E"/>
    <w:rsid w:val="00185EFD"/>
    <w:rsid w:val="00195B86"/>
    <w:rsid w:val="00197D64"/>
    <w:rsid w:val="001C1CE3"/>
    <w:rsid w:val="001C1DBF"/>
    <w:rsid w:val="001C2916"/>
    <w:rsid w:val="001C3536"/>
    <w:rsid w:val="001C47E7"/>
    <w:rsid w:val="001E0746"/>
    <w:rsid w:val="00210ABB"/>
    <w:rsid w:val="0024056F"/>
    <w:rsid w:val="002455FA"/>
    <w:rsid w:val="002508B4"/>
    <w:rsid w:val="0025591E"/>
    <w:rsid w:val="00262616"/>
    <w:rsid w:val="002848D6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2597"/>
    <w:rsid w:val="003771FF"/>
    <w:rsid w:val="003E5D2C"/>
    <w:rsid w:val="0041663C"/>
    <w:rsid w:val="0045232C"/>
    <w:rsid w:val="00465115"/>
    <w:rsid w:val="0046726F"/>
    <w:rsid w:val="004707EA"/>
    <w:rsid w:val="00474D68"/>
    <w:rsid w:val="004809C1"/>
    <w:rsid w:val="004B3A31"/>
    <w:rsid w:val="004B54E7"/>
    <w:rsid w:val="004E52A5"/>
    <w:rsid w:val="00523060"/>
    <w:rsid w:val="0056717C"/>
    <w:rsid w:val="0057494B"/>
    <w:rsid w:val="0057581C"/>
    <w:rsid w:val="0057752E"/>
    <w:rsid w:val="00577F4F"/>
    <w:rsid w:val="00587B5A"/>
    <w:rsid w:val="00590920"/>
    <w:rsid w:val="00595829"/>
    <w:rsid w:val="005A525E"/>
    <w:rsid w:val="005A640C"/>
    <w:rsid w:val="005C159F"/>
    <w:rsid w:val="005D5CCF"/>
    <w:rsid w:val="006149F2"/>
    <w:rsid w:val="00615E1D"/>
    <w:rsid w:val="00624923"/>
    <w:rsid w:val="00630664"/>
    <w:rsid w:val="00667D05"/>
    <w:rsid w:val="0067155F"/>
    <w:rsid w:val="006A5E03"/>
    <w:rsid w:val="006C1278"/>
    <w:rsid w:val="006D715F"/>
    <w:rsid w:val="006E033F"/>
    <w:rsid w:val="006E043D"/>
    <w:rsid w:val="006E486E"/>
    <w:rsid w:val="00717A4D"/>
    <w:rsid w:val="00720690"/>
    <w:rsid w:val="00720906"/>
    <w:rsid w:val="00725578"/>
    <w:rsid w:val="00730849"/>
    <w:rsid w:val="00731E8A"/>
    <w:rsid w:val="0073337C"/>
    <w:rsid w:val="007610B1"/>
    <w:rsid w:val="007A5FAA"/>
    <w:rsid w:val="007E0FD3"/>
    <w:rsid w:val="007E51EC"/>
    <w:rsid w:val="007F0A92"/>
    <w:rsid w:val="007F47A8"/>
    <w:rsid w:val="00817345"/>
    <w:rsid w:val="00820896"/>
    <w:rsid w:val="00824455"/>
    <w:rsid w:val="00847324"/>
    <w:rsid w:val="00870A23"/>
    <w:rsid w:val="00877948"/>
    <w:rsid w:val="0089277C"/>
    <w:rsid w:val="008A06C1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6CE0"/>
    <w:rsid w:val="00955663"/>
    <w:rsid w:val="00955B8F"/>
    <w:rsid w:val="009A52D6"/>
    <w:rsid w:val="009C0C01"/>
    <w:rsid w:val="009D174A"/>
    <w:rsid w:val="009E7D7F"/>
    <w:rsid w:val="009F510D"/>
    <w:rsid w:val="009F7412"/>
    <w:rsid w:val="00A00748"/>
    <w:rsid w:val="00A10CD2"/>
    <w:rsid w:val="00A11558"/>
    <w:rsid w:val="00A2771E"/>
    <w:rsid w:val="00A40453"/>
    <w:rsid w:val="00A42C64"/>
    <w:rsid w:val="00A50974"/>
    <w:rsid w:val="00A722EB"/>
    <w:rsid w:val="00A777A2"/>
    <w:rsid w:val="00A83CCB"/>
    <w:rsid w:val="00A870F2"/>
    <w:rsid w:val="00A9490D"/>
    <w:rsid w:val="00AA3D17"/>
    <w:rsid w:val="00AD6182"/>
    <w:rsid w:val="00AE0188"/>
    <w:rsid w:val="00B130ED"/>
    <w:rsid w:val="00B20D5D"/>
    <w:rsid w:val="00B27C65"/>
    <w:rsid w:val="00B32382"/>
    <w:rsid w:val="00B40324"/>
    <w:rsid w:val="00B5177C"/>
    <w:rsid w:val="00B5447C"/>
    <w:rsid w:val="00B559C4"/>
    <w:rsid w:val="00B57B8C"/>
    <w:rsid w:val="00B7209E"/>
    <w:rsid w:val="00B76217"/>
    <w:rsid w:val="00BA26C5"/>
    <w:rsid w:val="00BA7EBE"/>
    <w:rsid w:val="00BB15B4"/>
    <w:rsid w:val="00BB510B"/>
    <w:rsid w:val="00BC6DD9"/>
    <w:rsid w:val="00BD7F7B"/>
    <w:rsid w:val="00BE3139"/>
    <w:rsid w:val="00C129A9"/>
    <w:rsid w:val="00C21315"/>
    <w:rsid w:val="00C327F0"/>
    <w:rsid w:val="00C37EB7"/>
    <w:rsid w:val="00C41158"/>
    <w:rsid w:val="00C5404C"/>
    <w:rsid w:val="00C83394"/>
    <w:rsid w:val="00C943A6"/>
    <w:rsid w:val="00CA2A88"/>
    <w:rsid w:val="00CB0A8B"/>
    <w:rsid w:val="00CC06E5"/>
    <w:rsid w:val="00D114E7"/>
    <w:rsid w:val="00D24EE0"/>
    <w:rsid w:val="00D258C0"/>
    <w:rsid w:val="00D51ADA"/>
    <w:rsid w:val="00D72671"/>
    <w:rsid w:val="00D74794"/>
    <w:rsid w:val="00D800FF"/>
    <w:rsid w:val="00D860B6"/>
    <w:rsid w:val="00D94CFB"/>
    <w:rsid w:val="00DA6196"/>
    <w:rsid w:val="00DC64EA"/>
    <w:rsid w:val="00DD1749"/>
    <w:rsid w:val="00DD1DEF"/>
    <w:rsid w:val="00DE19CE"/>
    <w:rsid w:val="00E279BA"/>
    <w:rsid w:val="00E470F7"/>
    <w:rsid w:val="00E47947"/>
    <w:rsid w:val="00E74796"/>
    <w:rsid w:val="00E75E61"/>
    <w:rsid w:val="00E774AA"/>
    <w:rsid w:val="00E818FC"/>
    <w:rsid w:val="00EA109B"/>
    <w:rsid w:val="00EA3C84"/>
    <w:rsid w:val="00EA576A"/>
    <w:rsid w:val="00EB0C41"/>
    <w:rsid w:val="00EB6CE6"/>
    <w:rsid w:val="00EC11E4"/>
    <w:rsid w:val="00EE406A"/>
    <w:rsid w:val="00EE4F81"/>
    <w:rsid w:val="00F229B6"/>
    <w:rsid w:val="00F23F91"/>
    <w:rsid w:val="00F525A8"/>
    <w:rsid w:val="00F6567D"/>
    <w:rsid w:val="00F73842"/>
    <w:rsid w:val="00FA16B6"/>
    <w:rsid w:val="00FA2D07"/>
    <w:rsid w:val="00FB015E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C05B-C375-47D5-8899-ADC8EBFC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admin</cp:lastModifiedBy>
  <cp:revision>4</cp:revision>
  <cp:lastPrinted>2021-10-20T07:01:00Z</cp:lastPrinted>
  <dcterms:created xsi:type="dcterms:W3CDTF">2021-10-20T06:30:00Z</dcterms:created>
  <dcterms:modified xsi:type="dcterms:W3CDTF">2021-10-20T07:01:00Z</dcterms:modified>
</cp:coreProperties>
</file>