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F01" w:rsidRDefault="00A30F01" w:rsidP="00A30F01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F01" w:rsidRDefault="00A30F01" w:rsidP="00A30F01">
      <w:pPr>
        <w:rPr>
          <w:sz w:val="28"/>
          <w:szCs w:val="28"/>
          <w:lang w:val="uk-UA"/>
        </w:rPr>
      </w:pPr>
    </w:p>
    <w:p w:rsidR="00A30F01" w:rsidRDefault="00A30F01" w:rsidP="00A30F01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30F01" w:rsidRDefault="00A30F01" w:rsidP="00A30F01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Черкаської області</w:t>
      </w:r>
    </w:p>
    <w:p w:rsidR="00A30F01" w:rsidRDefault="00A30F01" w:rsidP="00A30F01">
      <w:pPr>
        <w:jc w:val="center"/>
        <w:rPr>
          <w:bCs/>
          <w:sz w:val="28"/>
          <w:szCs w:val="20"/>
          <w:lang w:val="uk-UA"/>
        </w:rPr>
      </w:pPr>
    </w:p>
    <w:p w:rsidR="00A30F01" w:rsidRDefault="00A30F01" w:rsidP="00A30F01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A30F01" w:rsidRDefault="00A30F01" w:rsidP="00A30F01">
      <w:pPr>
        <w:jc w:val="both"/>
        <w:rPr>
          <w:b/>
          <w:bCs/>
          <w:sz w:val="28"/>
          <w:szCs w:val="20"/>
          <w:lang w:val="uk-UA"/>
        </w:rPr>
      </w:pPr>
    </w:p>
    <w:p w:rsidR="00A30F01" w:rsidRDefault="00A30F01" w:rsidP="00A30F01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A30F01" w:rsidRDefault="00A30F01" w:rsidP="00A30F01">
      <w:pPr>
        <w:jc w:val="both"/>
        <w:rPr>
          <w:bCs/>
          <w:sz w:val="28"/>
          <w:szCs w:val="20"/>
          <w:lang w:val="uk-UA"/>
        </w:rPr>
      </w:pPr>
    </w:p>
    <w:p w:rsidR="00A30F01" w:rsidRPr="00A30F01" w:rsidRDefault="00E171F9" w:rsidP="00A30F01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22</w:t>
      </w:r>
      <w:r w:rsidR="00A30F01" w:rsidRPr="00A30F01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10</w:t>
      </w:r>
      <w:r w:rsidR="00A30F01" w:rsidRPr="00A30F01">
        <w:rPr>
          <w:bCs/>
          <w:sz w:val="28"/>
          <w:szCs w:val="28"/>
          <w:lang w:val="uk-UA"/>
        </w:rPr>
        <w:t xml:space="preserve">.2021        </w:t>
      </w:r>
      <w:r w:rsidR="00A30F01">
        <w:rPr>
          <w:bCs/>
          <w:sz w:val="28"/>
          <w:szCs w:val="28"/>
          <w:lang w:val="uk-UA"/>
        </w:rPr>
        <w:t xml:space="preserve">                  </w:t>
      </w:r>
      <w:r w:rsidR="00A30F01" w:rsidRPr="00A30F01">
        <w:rPr>
          <w:bCs/>
          <w:sz w:val="28"/>
          <w:szCs w:val="28"/>
          <w:lang w:val="uk-UA"/>
        </w:rPr>
        <w:t xml:space="preserve">     м.Звенигородка               </w:t>
      </w:r>
      <w:r w:rsidR="00A30F01">
        <w:rPr>
          <w:bCs/>
          <w:sz w:val="28"/>
          <w:szCs w:val="28"/>
          <w:lang w:val="uk-UA"/>
        </w:rPr>
        <w:t xml:space="preserve">         </w:t>
      </w:r>
      <w:r w:rsidR="00A30F01" w:rsidRPr="00A30F01">
        <w:rPr>
          <w:bCs/>
          <w:sz w:val="28"/>
          <w:szCs w:val="28"/>
          <w:lang w:val="uk-UA"/>
        </w:rPr>
        <w:t xml:space="preserve">    № </w:t>
      </w:r>
      <w:r>
        <w:rPr>
          <w:bCs/>
          <w:sz w:val="28"/>
          <w:szCs w:val="28"/>
          <w:lang w:val="uk-UA"/>
        </w:rPr>
        <w:t>442</w:t>
      </w:r>
    </w:p>
    <w:p w:rsidR="00A30F01" w:rsidRPr="00A30F01" w:rsidRDefault="00A30F01" w:rsidP="00A30F01">
      <w:pPr>
        <w:jc w:val="center"/>
        <w:rPr>
          <w:bCs/>
          <w:sz w:val="28"/>
          <w:szCs w:val="28"/>
          <w:lang w:val="uk-UA"/>
        </w:rPr>
      </w:pPr>
    </w:p>
    <w:p w:rsidR="00A30F01" w:rsidRPr="00A30F01" w:rsidRDefault="00A30F01" w:rsidP="00A30F01">
      <w:pPr>
        <w:rPr>
          <w:sz w:val="28"/>
          <w:szCs w:val="28"/>
          <w:lang w:val="uk-UA"/>
        </w:rPr>
      </w:pPr>
      <w:r w:rsidRPr="00A30F01">
        <w:rPr>
          <w:sz w:val="28"/>
          <w:szCs w:val="28"/>
        </w:rPr>
        <w:t xml:space="preserve">Про </w:t>
      </w:r>
      <w:r w:rsidRPr="00A30F01">
        <w:rPr>
          <w:sz w:val="28"/>
          <w:szCs w:val="28"/>
          <w:lang w:val="uk-UA"/>
        </w:rPr>
        <w:t>забезпечення дотримання</w:t>
      </w:r>
    </w:p>
    <w:p w:rsidR="00A30F01" w:rsidRPr="00A30F01" w:rsidRDefault="00A30F01" w:rsidP="00A30F01">
      <w:pPr>
        <w:rPr>
          <w:sz w:val="28"/>
          <w:szCs w:val="28"/>
          <w:lang w:val="uk-UA"/>
        </w:rPr>
      </w:pPr>
      <w:r w:rsidRPr="00A30F01">
        <w:rPr>
          <w:sz w:val="28"/>
          <w:szCs w:val="28"/>
          <w:lang w:val="uk-UA"/>
        </w:rPr>
        <w:t>державної регуляторної політики</w:t>
      </w:r>
    </w:p>
    <w:p w:rsidR="00A30F01" w:rsidRPr="00A30F01" w:rsidRDefault="00A30F01" w:rsidP="00A30F01">
      <w:pPr>
        <w:rPr>
          <w:sz w:val="28"/>
          <w:szCs w:val="28"/>
          <w:lang w:val="uk-UA"/>
        </w:rPr>
      </w:pPr>
      <w:r w:rsidRPr="00A30F01">
        <w:rPr>
          <w:sz w:val="28"/>
          <w:szCs w:val="28"/>
          <w:lang w:val="uk-UA"/>
        </w:rPr>
        <w:t>структурними підрозділами</w:t>
      </w:r>
    </w:p>
    <w:p w:rsidR="00A30F01" w:rsidRPr="00A30F01" w:rsidRDefault="00A30F01" w:rsidP="00A30F01">
      <w:pPr>
        <w:rPr>
          <w:sz w:val="28"/>
          <w:szCs w:val="28"/>
          <w:lang w:val="uk-UA"/>
        </w:rPr>
      </w:pPr>
      <w:r w:rsidRPr="00A30F01">
        <w:rPr>
          <w:sz w:val="28"/>
          <w:szCs w:val="28"/>
          <w:lang w:val="uk-UA"/>
        </w:rPr>
        <w:t>Звенигородської міської ради,</w:t>
      </w:r>
    </w:p>
    <w:p w:rsidR="00A30F01" w:rsidRPr="00A30F01" w:rsidRDefault="00A30F01" w:rsidP="00A30F01">
      <w:pPr>
        <w:rPr>
          <w:sz w:val="28"/>
          <w:szCs w:val="28"/>
          <w:lang w:val="uk-UA"/>
        </w:rPr>
      </w:pPr>
      <w:r w:rsidRPr="00A30F01">
        <w:rPr>
          <w:sz w:val="28"/>
          <w:szCs w:val="28"/>
          <w:lang w:val="uk-UA"/>
        </w:rPr>
        <w:t>її виконавчого комітету</w:t>
      </w:r>
    </w:p>
    <w:p w:rsidR="00A30F01" w:rsidRPr="00A30F01" w:rsidRDefault="00A30F01" w:rsidP="00A30F01">
      <w:pPr>
        <w:rPr>
          <w:sz w:val="28"/>
          <w:szCs w:val="28"/>
          <w:lang w:val="uk-UA"/>
        </w:rPr>
      </w:pPr>
    </w:p>
    <w:p w:rsidR="00A30F01" w:rsidRPr="00A30F01" w:rsidRDefault="00A30F01" w:rsidP="00A30F01">
      <w:pPr>
        <w:rPr>
          <w:sz w:val="28"/>
          <w:szCs w:val="28"/>
          <w:lang w:val="uk-UA"/>
        </w:rPr>
      </w:pPr>
    </w:p>
    <w:p w:rsidR="00A30F01" w:rsidRPr="00A30F01" w:rsidRDefault="00A30F01" w:rsidP="00A30F01">
      <w:pPr>
        <w:jc w:val="both"/>
        <w:rPr>
          <w:sz w:val="28"/>
          <w:szCs w:val="28"/>
          <w:lang w:val="uk-UA"/>
        </w:rPr>
      </w:pPr>
      <w:r w:rsidRPr="00A30F01">
        <w:rPr>
          <w:sz w:val="28"/>
          <w:szCs w:val="28"/>
          <w:lang w:val="uk-UA"/>
        </w:rPr>
        <w:t xml:space="preserve">    З метою проведення ефективної регуляторної політики у сфері господарської діяльності та забезпечення дотримання державної регуляторної політики структурними підрозділами Звенигородської міської ради, її виконавчого комітету , відповідно до ст..11 Закону України  «Про засади державної регуляторної політики у сфері господарської діяльності», Постанови Кабінету Міністрів України № 835 в частині оприлюднення переліку регуляторних актів у формі відкритих даних, керуючись ст.. 42 Закону України « Про місцеве самоврядування в Україні» виконавчий комітет Звенигородської міської ради вирішив :</w:t>
      </w:r>
    </w:p>
    <w:p w:rsidR="00A30F01" w:rsidRPr="00A30F01" w:rsidRDefault="00A30F01" w:rsidP="00A30F01">
      <w:pPr>
        <w:jc w:val="both"/>
        <w:rPr>
          <w:sz w:val="28"/>
          <w:szCs w:val="28"/>
          <w:lang w:val="uk-UA"/>
        </w:rPr>
      </w:pPr>
      <w:r w:rsidRPr="00A30F01">
        <w:rPr>
          <w:sz w:val="28"/>
          <w:szCs w:val="28"/>
          <w:lang w:val="uk-UA"/>
        </w:rPr>
        <w:t>1. Створити комісію  з питань перегляду регуляторних актів, прийнятих радою та її виконавчим комітетом у складі згідно з додатком № 1 .</w:t>
      </w:r>
    </w:p>
    <w:p w:rsidR="00A30F01" w:rsidRPr="00A30F01" w:rsidRDefault="00A30F01" w:rsidP="00A30F01">
      <w:pPr>
        <w:jc w:val="both"/>
        <w:rPr>
          <w:sz w:val="28"/>
          <w:szCs w:val="28"/>
          <w:lang w:val="uk-UA"/>
        </w:rPr>
      </w:pPr>
      <w:r w:rsidRPr="00A30F01">
        <w:rPr>
          <w:sz w:val="28"/>
          <w:szCs w:val="28"/>
          <w:lang w:val="uk-UA"/>
        </w:rPr>
        <w:t>2. Комісії щорічно протягом березня-квітня проводити перегляд регуляторних актів, а саме:</w:t>
      </w:r>
    </w:p>
    <w:p w:rsidR="00A30F01" w:rsidRPr="00A30F01" w:rsidRDefault="00A30F01" w:rsidP="00A30F01">
      <w:pPr>
        <w:jc w:val="both"/>
        <w:rPr>
          <w:sz w:val="28"/>
          <w:szCs w:val="28"/>
          <w:lang w:val="uk-UA"/>
        </w:rPr>
      </w:pPr>
      <w:r w:rsidRPr="00A30F01">
        <w:rPr>
          <w:sz w:val="28"/>
          <w:szCs w:val="28"/>
          <w:lang w:val="uk-UA"/>
        </w:rPr>
        <w:t xml:space="preserve"> - складання загального переліку регуляторних актів , прийнятих органами та посадовими особами місцевого самоврядування;</w:t>
      </w:r>
    </w:p>
    <w:p w:rsidR="00A30F01" w:rsidRPr="00A30F01" w:rsidRDefault="00A30F01" w:rsidP="00A30F01">
      <w:pPr>
        <w:jc w:val="both"/>
        <w:rPr>
          <w:sz w:val="28"/>
          <w:szCs w:val="28"/>
          <w:lang w:val="uk-UA"/>
        </w:rPr>
      </w:pPr>
      <w:r w:rsidRPr="00A30F01">
        <w:rPr>
          <w:sz w:val="28"/>
          <w:szCs w:val="28"/>
          <w:lang w:val="uk-UA"/>
        </w:rPr>
        <w:t xml:space="preserve"> - проведення аналізу регуляторних актів щодо відповідності принципам державної регуляторної політики ;</w:t>
      </w:r>
    </w:p>
    <w:p w:rsidR="00A30F01" w:rsidRPr="00A30F01" w:rsidRDefault="00A30F01" w:rsidP="00A30F01">
      <w:pPr>
        <w:jc w:val="both"/>
        <w:rPr>
          <w:sz w:val="28"/>
          <w:szCs w:val="28"/>
          <w:lang w:val="uk-UA"/>
        </w:rPr>
      </w:pPr>
      <w:r w:rsidRPr="00A30F01">
        <w:rPr>
          <w:sz w:val="28"/>
          <w:szCs w:val="28"/>
          <w:lang w:val="uk-UA"/>
        </w:rPr>
        <w:t xml:space="preserve"> - підготовка за результатами аналізу регуляторних актів пропозицій ;</w:t>
      </w:r>
    </w:p>
    <w:p w:rsidR="00A30F01" w:rsidRPr="00A30F01" w:rsidRDefault="00A30F01" w:rsidP="00A30F01">
      <w:pPr>
        <w:jc w:val="both"/>
        <w:rPr>
          <w:sz w:val="28"/>
          <w:szCs w:val="28"/>
          <w:lang w:val="uk-UA"/>
        </w:rPr>
      </w:pPr>
      <w:r w:rsidRPr="00A30F01">
        <w:rPr>
          <w:sz w:val="28"/>
          <w:szCs w:val="28"/>
          <w:lang w:val="uk-UA"/>
        </w:rPr>
        <w:t xml:space="preserve"> - включення в перелік діючих регуляторних актів , що не відповідають принципам    державної регуляторної політики та потребують внесення до них змін;</w:t>
      </w:r>
    </w:p>
    <w:p w:rsidR="00A30F01" w:rsidRPr="00A30F01" w:rsidRDefault="00A30F01" w:rsidP="00A30F01">
      <w:pPr>
        <w:jc w:val="both"/>
        <w:rPr>
          <w:sz w:val="28"/>
          <w:szCs w:val="28"/>
          <w:lang w:val="uk-UA"/>
        </w:rPr>
      </w:pPr>
      <w:r w:rsidRPr="00A30F01">
        <w:rPr>
          <w:sz w:val="28"/>
          <w:szCs w:val="28"/>
          <w:lang w:val="uk-UA"/>
        </w:rPr>
        <w:t xml:space="preserve"> - визначення переліку регуляторних актів , що не відповідають принципам державної </w:t>
      </w:r>
    </w:p>
    <w:p w:rsidR="00A30F01" w:rsidRPr="00A30F01" w:rsidRDefault="00A30F01" w:rsidP="00A30F01">
      <w:pPr>
        <w:jc w:val="both"/>
        <w:rPr>
          <w:sz w:val="28"/>
          <w:szCs w:val="28"/>
          <w:lang w:val="uk-UA"/>
        </w:rPr>
      </w:pPr>
      <w:r w:rsidRPr="00A30F01">
        <w:rPr>
          <w:sz w:val="28"/>
          <w:szCs w:val="28"/>
          <w:lang w:val="uk-UA"/>
        </w:rPr>
        <w:t xml:space="preserve"> регуляторної політики та потребують визнання їх такими, що втратили чинність, або </w:t>
      </w:r>
    </w:p>
    <w:p w:rsidR="00A30F01" w:rsidRPr="00A30F01" w:rsidRDefault="00A30F01" w:rsidP="00A30F01">
      <w:pPr>
        <w:jc w:val="both"/>
        <w:rPr>
          <w:sz w:val="28"/>
          <w:szCs w:val="28"/>
          <w:lang w:val="uk-UA"/>
        </w:rPr>
      </w:pPr>
      <w:r w:rsidRPr="00A30F01">
        <w:rPr>
          <w:sz w:val="28"/>
          <w:szCs w:val="28"/>
          <w:lang w:val="uk-UA"/>
        </w:rPr>
        <w:lastRenderedPageBreak/>
        <w:t xml:space="preserve"> скасування.</w:t>
      </w:r>
    </w:p>
    <w:p w:rsidR="00A30F01" w:rsidRDefault="00A30F01" w:rsidP="00A30F01">
      <w:pPr>
        <w:jc w:val="both"/>
        <w:rPr>
          <w:sz w:val="28"/>
          <w:szCs w:val="28"/>
          <w:lang w:val="uk-UA"/>
        </w:rPr>
      </w:pPr>
      <w:r w:rsidRPr="00A30F01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Рішення виконавчого комітету № 272 від 13.07.2021 року визнати таким що втратило чинність.</w:t>
      </w:r>
    </w:p>
    <w:p w:rsidR="00A30F01" w:rsidRPr="00A30F01" w:rsidRDefault="00A30F01" w:rsidP="00A30F01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A30F01">
        <w:rPr>
          <w:sz w:val="28"/>
          <w:szCs w:val="28"/>
          <w:lang w:val="uk-UA"/>
        </w:rPr>
        <w:t xml:space="preserve">Контроль за  виконанням  розпорядження  покласти  на  </w:t>
      </w:r>
      <w:r>
        <w:rPr>
          <w:sz w:val="28"/>
          <w:szCs w:val="28"/>
          <w:lang w:val="uk-UA"/>
        </w:rPr>
        <w:t xml:space="preserve">заступника міського голови з виконавчої роботи </w:t>
      </w:r>
      <w:proofErr w:type="spellStart"/>
      <w:r>
        <w:rPr>
          <w:sz w:val="28"/>
          <w:szCs w:val="28"/>
          <w:lang w:val="uk-UA"/>
        </w:rPr>
        <w:t>Бугаєнко</w:t>
      </w:r>
      <w:proofErr w:type="spellEnd"/>
      <w:r>
        <w:rPr>
          <w:sz w:val="28"/>
          <w:szCs w:val="28"/>
          <w:lang w:val="uk-UA"/>
        </w:rPr>
        <w:t xml:space="preserve"> О.М.</w:t>
      </w:r>
    </w:p>
    <w:p w:rsidR="00A30F01" w:rsidRPr="00A30F01" w:rsidRDefault="00A30F01" w:rsidP="00A30F01">
      <w:pPr>
        <w:ind w:firstLine="600"/>
        <w:jc w:val="both"/>
        <w:rPr>
          <w:bCs/>
          <w:sz w:val="28"/>
          <w:szCs w:val="28"/>
          <w:lang w:val="uk-UA"/>
        </w:rPr>
      </w:pPr>
      <w:r w:rsidRPr="00A30F01">
        <w:rPr>
          <w:bCs/>
          <w:sz w:val="28"/>
          <w:szCs w:val="28"/>
          <w:lang w:val="uk-UA"/>
        </w:rPr>
        <w:t xml:space="preserve">  </w:t>
      </w:r>
    </w:p>
    <w:p w:rsidR="00A30F01" w:rsidRPr="00A30F01" w:rsidRDefault="00A30F01" w:rsidP="00A30F01">
      <w:pPr>
        <w:rPr>
          <w:sz w:val="28"/>
          <w:szCs w:val="28"/>
          <w:lang w:val="uk-UA"/>
        </w:rPr>
      </w:pPr>
    </w:p>
    <w:p w:rsidR="00A30F01" w:rsidRPr="00A30F01" w:rsidRDefault="00A30F01" w:rsidP="00A30F01">
      <w:pPr>
        <w:jc w:val="both"/>
        <w:rPr>
          <w:bCs/>
          <w:sz w:val="28"/>
          <w:szCs w:val="28"/>
          <w:lang w:val="uk-UA"/>
        </w:rPr>
      </w:pPr>
      <w:r w:rsidRPr="00A30F01">
        <w:rPr>
          <w:bCs/>
          <w:sz w:val="28"/>
          <w:szCs w:val="28"/>
          <w:lang w:val="uk-UA"/>
        </w:rPr>
        <w:t xml:space="preserve">За дорученням </w:t>
      </w:r>
    </w:p>
    <w:p w:rsidR="00A30F01" w:rsidRPr="00A30F01" w:rsidRDefault="00A30F01" w:rsidP="00A30F01">
      <w:pPr>
        <w:jc w:val="both"/>
        <w:rPr>
          <w:bCs/>
          <w:sz w:val="28"/>
          <w:szCs w:val="28"/>
          <w:lang w:val="uk-UA"/>
        </w:rPr>
      </w:pPr>
      <w:r w:rsidRPr="00A30F01">
        <w:rPr>
          <w:bCs/>
          <w:sz w:val="28"/>
          <w:szCs w:val="28"/>
          <w:lang w:val="uk-UA"/>
        </w:rPr>
        <w:t>виконкому міської ради,</w:t>
      </w:r>
    </w:p>
    <w:p w:rsidR="00A30F01" w:rsidRPr="00A30F01" w:rsidRDefault="00A30F01" w:rsidP="00A30F01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міський  </w:t>
      </w:r>
      <w:r w:rsidRPr="00A30F01">
        <w:rPr>
          <w:bCs/>
          <w:sz w:val="28"/>
          <w:szCs w:val="28"/>
          <w:lang w:val="uk-UA"/>
        </w:rPr>
        <w:t xml:space="preserve">голова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A30F01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           </w:t>
      </w:r>
      <w:r w:rsidRPr="00A30F01">
        <w:rPr>
          <w:bCs/>
          <w:sz w:val="28"/>
          <w:szCs w:val="28"/>
          <w:lang w:val="uk-UA"/>
        </w:rPr>
        <w:t>Олександр САЄНКО</w:t>
      </w:r>
    </w:p>
    <w:p w:rsidR="00A30F01" w:rsidRDefault="00A30F01" w:rsidP="00A30F01">
      <w:pPr>
        <w:jc w:val="both"/>
        <w:rPr>
          <w:bCs/>
          <w:sz w:val="28"/>
          <w:lang w:val="uk-UA"/>
        </w:rPr>
      </w:pPr>
    </w:p>
    <w:p w:rsidR="00A30F01" w:rsidRDefault="00A30F01" w:rsidP="00A30F01">
      <w:pPr>
        <w:rPr>
          <w:lang w:val="uk-UA"/>
        </w:rPr>
      </w:pPr>
    </w:p>
    <w:p w:rsidR="00EE0334" w:rsidRDefault="00EE0334"/>
    <w:sectPr w:rsidR="00EE0334" w:rsidSect="00A30F0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0F01"/>
    <w:rsid w:val="00A30F01"/>
    <w:rsid w:val="00E171F9"/>
    <w:rsid w:val="00EE0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F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F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4</cp:revision>
  <cp:lastPrinted>2021-11-15T13:22:00Z</cp:lastPrinted>
  <dcterms:created xsi:type="dcterms:W3CDTF">2021-11-15T13:18:00Z</dcterms:created>
  <dcterms:modified xsi:type="dcterms:W3CDTF">2021-11-15T13:24:00Z</dcterms:modified>
</cp:coreProperties>
</file>