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6A5B07">
        <w:rPr>
          <w:rStyle w:val="a4"/>
          <w:color w:val="000000"/>
          <w:sz w:val="28"/>
          <w:szCs w:val="17"/>
        </w:rPr>
        <w:t>ЗВІТ</w:t>
      </w:r>
    </w:p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6A5B07">
        <w:rPr>
          <w:rStyle w:val="a4"/>
          <w:color w:val="000000"/>
          <w:sz w:val="28"/>
          <w:szCs w:val="17"/>
        </w:rPr>
        <w:t xml:space="preserve">про результати базового відстеження результативності регуляторного </w:t>
      </w:r>
      <w:proofErr w:type="spellStart"/>
      <w:r w:rsidRPr="006A5B07">
        <w:rPr>
          <w:rStyle w:val="a4"/>
          <w:color w:val="000000"/>
          <w:sz w:val="28"/>
          <w:szCs w:val="17"/>
        </w:rPr>
        <w:t>акта</w:t>
      </w:r>
      <w:proofErr w:type="spellEnd"/>
      <w:r w:rsidRPr="006A5B07">
        <w:rPr>
          <w:rStyle w:val="a4"/>
          <w:color w:val="000000"/>
          <w:sz w:val="28"/>
          <w:szCs w:val="17"/>
        </w:rPr>
        <w:t>: рі</w:t>
      </w:r>
      <w:r>
        <w:rPr>
          <w:rStyle w:val="a4"/>
          <w:color w:val="000000"/>
          <w:sz w:val="28"/>
          <w:szCs w:val="17"/>
        </w:rPr>
        <w:t>шення виконавчого комітету</w:t>
      </w:r>
      <w:r w:rsidRPr="006A5B07">
        <w:rPr>
          <w:rStyle w:val="a4"/>
          <w:color w:val="000000"/>
          <w:sz w:val="28"/>
          <w:szCs w:val="17"/>
        </w:rPr>
        <w:t xml:space="preserve"> міської ради від </w:t>
      </w:r>
      <w:r w:rsidR="00003D37">
        <w:rPr>
          <w:rStyle w:val="a4"/>
          <w:color w:val="000000"/>
          <w:sz w:val="28"/>
          <w:szCs w:val="17"/>
        </w:rPr>
        <w:t>01.10.2021 №</w:t>
      </w:r>
      <w:r w:rsidR="00003D37" w:rsidRPr="00003D37">
        <w:rPr>
          <w:rStyle w:val="a4"/>
          <w:color w:val="000000"/>
          <w:sz w:val="28"/>
          <w:szCs w:val="17"/>
        </w:rPr>
        <w:t>381</w:t>
      </w:r>
    </w:p>
    <w:p w:rsidR="006A5B07" w:rsidRDefault="006A5B07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6A5B07">
        <w:rPr>
          <w:rStyle w:val="a4"/>
          <w:color w:val="000000"/>
          <w:sz w:val="28"/>
          <w:szCs w:val="17"/>
        </w:rPr>
        <w:t>«Про затвердження тарифу Комунального підприємства «Добробут» Звенигородської міської ради на механічне копання ями для поховання»</w:t>
      </w:r>
    </w:p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17"/>
        </w:rPr>
      </w:pPr>
    </w:p>
    <w:p w:rsidR="006A5B07" w:rsidRDefault="000C4CEF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Вид та назва</w:t>
      </w:r>
      <w:r w:rsidRPr="006A5B07">
        <w:rPr>
          <w:color w:val="000000"/>
          <w:sz w:val="28"/>
          <w:szCs w:val="17"/>
        </w:rPr>
        <w:t xml:space="preserve"> регуляторного </w:t>
      </w:r>
      <w:proofErr w:type="spellStart"/>
      <w:r w:rsidRPr="006A5B07"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>, результативність якого відстежується, дата прийняття та номер</w:t>
      </w:r>
      <w:r w:rsidR="006A5B07" w:rsidRPr="006A5B07">
        <w:rPr>
          <w:color w:val="000000"/>
          <w:sz w:val="28"/>
          <w:szCs w:val="17"/>
        </w:rPr>
        <w:t>.</w:t>
      </w:r>
    </w:p>
    <w:p w:rsidR="006A5B07" w:rsidRPr="006A5B07" w:rsidRDefault="000C4CEF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Рішення виконавчого комітету Звенигородської міської ради</w:t>
      </w:r>
      <w:r w:rsidRPr="006A5B07">
        <w:rPr>
          <w:rStyle w:val="a4"/>
          <w:b w:val="0"/>
          <w:color w:val="000000"/>
          <w:sz w:val="28"/>
          <w:szCs w:val="17"/>
        </w:rPr>
        <w:t xml:space="preserve"> </w:t>
      </w:r>
      <w:r w:rsidR="006A5B07" w:rsidRPr="006A5B07">
        <w:rPr>
          <w:rStyle w:val="a4"/>
          <w:b w:val="0"/>
          <w:color w:val="000000"/>
          <w:sz w:val="28"/>
          <w:szCs w:val="17"/>
        </w:rPr>
        <w:t>«Про затвердження тарифу Комунального підприємства «Добробут» Звенигородської міської ради на механічне копання ями для поховання»</w:t>
      </w:r>
      <w:r>
        <w:rPr>
          <w:rStyle w:val="a4"/>
          <w:b w:val="0"/>
          <w:color w:val="000000"/>
          <w:sz w:val="28"/>
          <w:szCs w:val="17"/>
        </w:rPr>
        <w:t xml:space="preserve"> від </w:t>
      </w:r>
      <w:r w:rsidRPr="00003D37">
        <w:rPr>
          <w:rStyle w:val="a4"/>
          <w:b w:val="0"/>
          <w:color w:val="000000"/>
          <w:sz w:val="28"/>
          <w:szCs w:val="17"/>
        </w:rPr>
        <w:t>01.10.2021</w:t>
      </w:r>
      <w:r>
        <w:rPr>
          <w:rStyle w:val="a4"/>
          <w:b w:val="0"/>
          <w:color w:val="000000"/>
          <w:sz w:val="28"/>
          <w:szCs w:val="17"/>
        </w:rPr>
        <w:t xml:space="preserve"> року</w:t>
      </w:r>
      <w:r w:rsidRPr="00003D37">
        <w:rPr>
          <w:rStyle w:val="a4"/>
          <w:b w:val="0"/>
          <w:color w:val="000000"/>
          <w:sz w:val="28"/>
          <w:szCs w:val="17"/>
        </w:rPr>
        <w:t xml:space="preserve"> №381</w:t>
      </w:r>
      <w:r w:rsidR="006A5B07" w:rsidRPr="006A5B07">
        <w:rPr>
          <w:color w:val="000000"/>
          <w:sz w:val="28"/>
          <w:szCs w:val="17"/>
        </w:rPr>
        <w:t>.</w:t>
      </w:r>
    </w:p>
    <w:p w:rsidR="000C4CEF" w:rsidRDefault="000C4CEF" w:rsidP="000C4CEF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Назва виконавця заходів з відстеження</w:t>
      </w:r>
      <w:r w:rsidRPr="006A5B07">
        <w:rPr>
          <w:color w:val="000000"/>
          <w:sz w:val="28"/>
          <w:szCs w:val="17"/>
        </w:rPr>
        <w:t>.</w:t>
      </w:r>
    </w:p>
    <w:p w:rsidR="000C4CEF" w:rsidRDefault="000C4CEF" w:rsidP="000C4CEF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Комунальне підприємство</w:t>
      </w:r>
      <w:r>
        <w:rPr>
          <w:color w:val="000000"/>
          <w:sz w:val="28"/>
          <w:szCs w:val="17"/>
        </w:rPr>
        <w:t xml:space="preserve"> «Добробут» </w:t>
      </w:r>
      <w:r>
        <w:rPr>
          <w:color w:val="000000"/>
          <w:sz w:val="28"/>
          <w:szCs w:val="17"/>
        </w:rPr>
        <w:t>Звенигородської міської ради</w:t>
      </w:r>
      <w:r>
        <w:rPr>
          <w:color w:val="000000"/>
          <w:sz w:val="28"/>
          <w:szCs w:val="17"/>
        </w:rPr>
        <w:t>.</w:t>
      </w:r>
    </w:p>
    <w:p w:rsidR="000C4CEF" w:rsidRDefault="000C4CEF" w:rsidP="000C4CEF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 xml:space="preserve">Цілі прийняття </w:t>
      </w:r>
      <w:proofErr w:type="spellStart"/>
      <w:r w:rsidRPr="006A5B07">
        <w:rPr>
          <w:color w:val="000000"/>
          <w:sz w:val="28"/>
          <w:szCs w:val="17"/>
        </w:rPr>
        <w:t>акта</w:t>
      </w:r>
      <w:proofErr w:type="spellEnd"/>
      <w:r w:rsidRPr="006A5B07">
        <w:rPr>
          <w:color w:val="000000"/>
          <w:sz w:val="28"/>
          <w:szCs w:val="17"/>
        </w:rPr>
        <w:t>.</w:t>
      </w:r>
    </w:p>
    <w:p w:rsidR="000C4CEF" w:rsidRDefault="000C4CEF" w:rsidP="000C4CEF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17"/>
        </w:rPr>
        <w:t xml:space="preserve">У разі прийняття регуляторного </w:t>
      </w:r>
      <w:proofErr w:type="spellStart"/>
      <w:r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 xml:space="preserve"> органами місцевого самоврядування будуть реалізовані повноваження, надані їм Законом України «Про поховання та похоронну справу» щодо затвердження тарифів на житлово-комунальні</w:t>
      </w:r>
      <w:r w:rsidRPr="006A5B07">
        <w:rPr>
          <w:color w:val="000000"/>
          <w:sz w:val="28"/>
          <w:szCs w:val="17"/>
        </w:rPr>
        <w:t xml:space="preserve"> пос</w:t>
      </w:r>
      <w:r>
        <w:rPr>
          <w:color w:val="000000"/>
          <w:sz w:val="28"/>
          <w:szCs w:val="17"/>
        </w:rPr>
        <w:t xml:space="preserve">луги в похоронній сфері в розмірі економічно обґрунтованих витрат. Оцінка впливу основних зовнішніх факторів на дію </w:t>
      </w:r>
      <w:proofErr w:type="spellStart"/>
      <w:r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>: підвищення цін та тарифів на складові собівартості надання послуг, поліпшення умов їхнього</w:t>
      </w:r>
      <w:r w:rsidRPr="006A5B07">
        <w:rPr>
          <w:color w:val="000000"/>
          <w:sz w:val="28"/>
          <w:szCs w:val="17"/>
        </w:rPr>
        <w:t xml:space="preserve"> вико</w:t>
      </w:r>
      <w:r>
        <w:rPr>
          <w:color w:val="000000"/>
          <w:sz w:val="28"/>
          <w:szCs w:val="17"/>
        </w:rPr>
        <w:t xml:space="preserve">нання. Оцінка можливості впровадження та виконання вимог </w:t>
      </w:r>
      <w:proofErr w:type="spellStart"/>
      <w:r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 xml:space="preserve">: акт забезпечує встановлення економічно-обґрунтованого тарифу </w:t>
      </w:r>
      <w:r>
        <w:rPr>
          <w:sz w:val="28"/>
          <w:szCs w:val="28"/>
        </w:rPr>
        <w:t>на механічне копання ями для поховання</w:t>
      </w:r>
      <w:r>
        <w:rPr>
          <w:color w:val="000000"/>
          <w:sz w:val="28"/>
          <w:szCs w:val="17"/>
        </w:rPr>
        <w:t>, наданні ритуальних послуг.</w:t>
      </w:r>
    </w:p>
    <w:p w:rsidR="000C4CEF" w:rsidRDefault="000C4CEF" w:rsidP="000C4CEF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>Строк виконання заходів з відстеження.</w:t>
      </w:r>
    </w:p>
    <w:p w:rsidR="006A5B07" w:rsidRPr="000C4CEF" w:rsidRDefault="000C4CEF" w:rsidP="000C4CEF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 01.10.2021 по 05.10</w:t>
      </w:r>
      <w:r>
        <w:rPr>
          <w:color w:val="000000"/>
          <w:sz w:val="28"/>
          <w:szCs w:val="17"/>
        </w:rPr>
        <w:t>.2021</w:t>
      </w:r>
      <w:r w:rsidRPr="006A5B07">
        <w:rPr>
          <w:color w:val="000000"/>
          <w:sz w:val="28"/>
          <w:szCs w:val="17"/>
        </w:rPr>
        <w:t>.</w:t>
      </w:r>
    </w:p>
    <w:p w:rsidR="000C4CEF" w:rsidRDefault="000C4CEF" w:rsidP="000C4CEF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Тип</w:t>
      </w:r>
      <w:r w:rsidRPr="006A5B07">
        <w:rPr>
          <w:color w:val="000000"/>
          <w:sz w:val="28"/>
          <w:szCs w:val="17"/>
        </w:rPr>
        <w:t xml:space="preserve"> відстеження.</w:t>
      </w:r>
    </w:p>
    <w:p w:rsidR="000C4CEF" w:rsidRDefault="000C4CEF" w:rsidP="000C4CEF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Базове.</w:t>
      </w:r>
    </w:p>
    <w:p w:rsidR="004830F8" w:rsidRDefault="006A5B07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>Методи одержання результатів відстеження.</w:t>
      </w:r>
    </w:p>
    <w:p w:rsidR="004830F8" w:rsidRDefault="000C4CEF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17"/>
        </w:rPr>
      </w:pPr>
      <w:r w:rsidRPr="00AE4463">
        <w:rPr>
          <w:sz w:val="28"/>
          <w:szCs w:val="28"/>
        </w:rPr>
        <w:t xml:space="preserve">Метод </w:t>
      </w:r>
      <w:r w:rsidRPr="006A5B07">
        <w:rPr>
          <w:color w:val="000000"/>
          <w:sz w:val="28"/>
          <w:szCs w:val="17"/>
        </w:rPr>
        <w:t>одержання результатів відстеження</w:t>
      </w:r>
      <w:r w:rsidRPr="00AE446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E4463">
        <w:rPr>
          <w:sz w:val="28"/>
          <w:szCs w:val="28"/>
        </w:rPr>
        <w:t xml:space="preserve"> статистичний. Відстеження результативності здійснюватиметься на підставі бухгалтерської звітності </w:t>
      </w:r>
      <w:r>
        <w:rPr>
          <w:color w:val="000000"/>
          <w:sz w:val="28"/>
          <w:szCs w:val="17"/>
        </w:rPr>
        <w:t>комунального підприємства «</w:t>
      </w:r>
      <w:r>
        <w:rPr>
          <w:color w:val="000000"/>
          <w:sz w:val="28"/>
          <w:szCs w:val="17"/>
        </w:rPr>
        <w:t>Добробут» Звенигородської міської ради</w:t>
      </w:r>
      <w:r w:rsidR="004830F8">
        <w:rPr>
          <w:rStyle w:val="a4"/>
          <w:b w:val="0"/>
          <w:color w:val="000000"/>
          <w:sz w:val="28"/>
          <w:szCs w:val="17"/>
        </w:rPr>
        <w:t>.</w:t>
      </w:r>
    </w:p>
    <w:p w:rsidR="004830F8" w:rsidRPr="004A2690" w:rsidRDefault="000C4CEF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rStyle w:val="a4"/>
          <w:b w:val="0"/>
          <w:color w:val="000000"/>
          <w:sz w:val="28"/>
          <w:szCs w:val="17"/>
        </w:rPr>
        <w:t xml:space="preserve">Дані та припущення, на основі яких відстежувалася результативність, </w:t>
      </w:r>
      <w:r>
        <w:rPr>
          <w:rStyle w:val="a4"/>
          <w:b w:val="0"/>
          <w:color w:val="000000"/>
          <w:sz w:val="28"/>
          <w:szCs w:val="17"/>
        </w:rPr>
        <w:t>а також способи одержання даних</w:t>
      </w:r>
      <w:r w:rsidR="006A5B07" w:rsidRPr="004A2690">
        <w:rPr>
          <w:color w:val="000000"/>
          <w:sz w:val="28"/>
          <w:szCs w:val="17"/>
        </w:rPr>
        <w:t>.</w:t>
      </w:r>
    </w:p>
    <w:p w:rsidR="004830F8" w:rsidRPr="004A2690" w:rsidRDefault="004830F8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 xml:space="preserve">За 2020 рік комунальним підприємством </w:t>
      </w:r>
      <w:r w:rsidRPr="004A2690">
        <w:rPr>
          <w:rStyle w:val="a4"/>
          <w:b w:val="0"/>
          <w:color w:val="000000"/>
          <w:sz w:val="28"/>
          <w:szCs w:val="17"/>
        </w:rPr>
        <w:t>«Добробут» Звенигородської міської ради</w:t>
      </w:r>
      <w:r w:rsidRPr="004A2690">
        <w:rPr>
          <w:color w:val="000000"/>
          <w:sz w:val="28"/>
          <w:szCs w:val="17"/>
        </w:rPr>
        <w:t xml:space="preserve"> здійснено 503 поховання. На рахунок підприємства</w:t>
      </w:r>
      <w:r w:rsidR="006A5B07" w:rsidRPr="004A2690">
        <w:rPr>
          <w:color w:val="000000"/>
          <w:sz w:val="28"/>
          <w:szCs w:val="17"/>
        </w:rPr>
        <w:t xml:space="preserve"> надій</w:t>
      </w:r>
      <w:r w:rsidRPr="004A2690">
        <w:rPr>
          <w:color w:val="000000"/>
          <w:sz w:val="28"/>
          <w:szCs w:val="17"/>
        </w:rPr>
        <w:t>шло 260,8 тис. грн. Витрати на оплату працівників становлять 157,7 тис. грн, нарахувань на заробітну плату 55,2 тис. грн, інші витрати підприємства становлять 53,9 тис. грн. Всього витрати по підприємству</w:t>
      </w:r>
      <w:r w:rsidR="006A5B07" w:rsidRPr="004A2690">
        <w:rPr>
          <w:color w:val="000000"/>
          <w:sz w:val="28"/>
          <w:szCs w:val="17"/>
        </w:rPr>
        <w:t xml:space="preserve"> складають 45,2 тис.</w:t>
      </w:r>
      <w:r w:rsidRPr="004A2690">
        <w:rPr>
          <w:color w:val="000000"/>
          <w:sz w:val="28"/>
          <w:szCs w:val="17"/>
        </w:rPr>
        <w:t xml:space="preserve"> грн. Станом на 01 липня 2021 року збитки підприємства склали 12,0 тис. грн. У зв'язку із цим має</w:t>
      </w:r>
      <w:r w:rsidR="006A5B07" w:rsidRPr="004A2690">
        <w:rPr>
          <w:color w:val="000000"/>
          <w:sz w:val="28"/>
          <w:szCs w:val="17"/>
        </w:rPr>
        <w:t xml:space="preserve"> міс</w:t>
      </w:r>
      <w:r w:rsidRPr="004A2690">
        <w:rPr>
          <w:color w:val="000000"/>
          <w:sz w:val="28"/>
          <w:szCs w:val="17"/>
        </w:rPr>
        <w:t>це заборгованість із заробітної плати яка складає 12,0 тис. грн або 2,0 місячних</w:t>
      </w:r>
      <w:r w:rsidR="006A5B07" w:rsidRPr="004A2690">
        <w:rPr>
          <w:color w:val="000000"/>
          <w:sz w:val="28"/>
          <w:szCs w:val="17"/>
        </w:rPr>
        <w:t xml:space="preserve"> фонди.</w:t>
      </w:r>
    </w:p>
    <w:p w:rsidR="000C4CEF" w:rsidRDefault="000C4CEF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 xml:space="preserve">Кількісні та якісні </w:t>
      </w:r>
      <w:r>
        <w:rPr>
          <w:color w:val="000000"/>
          <w:sz w:val="28"/>
          <w:szCs w:val="17"/>
        </w:rPr>
        <w:t>значення показників</w:t>
      </w:r>
      <w:r w:rsidRPr="004A2690">
        <w:rPr>
          <w:color w:val="000000"/>
          <w:sz w:val="28"/>
          <w:szCs w:val="17"/>
        </w:rPr>
        <w:t xml:space="preserve"> результативності </w:t>
      </w:r>
      <w:proofErr w:type="spellStart"/>
      <w:r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>.</w:t>
      </w:r>
    </w:p>
    <w:p w:rsidR="000B6173" w:rsidRPr="00AE4463" w:rsidRDefault="000B6173" w:rsidP="000B61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результаті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463">
        <w:rPr>
          <w:rFonts w:ascii="Times New Roman" w:hAnsi="Times New Roman" w:cs="Times New Roman"/>
          <w:sz w:val="28"/>
          <w:szCs w:val="28"/>
        </w:rPr>
        <w:t>будуть досліджуватись та вивчатись наступні показники:</w:t>
      </w:r>
    </w:p>
    <w:p w:rsidR="000B6173" w:rsidRDefault="000B6173" w:rsidP="000B6173">
      <w:pPr>
        <w:pStyle w:val="a5"/>
        <w:numPr>
          <w:ilvl w:val="0"/>
          <w:numId w:val="2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lastRenderedPageBreak/>
        <w:t xml:space="preserve">кількість </w:t>
      </w:r>
      <w:r w:rsidR="009B2B52">
        <w:rPr>
          <w:rFonts w:ascii="Times New Roman" w:hAnsi="Times New Roman" w:cs="Times New Roman"/>
          <w:sz w:val="28"/>
          <w:szCs w:val="28"/>
        </w:rPr>
        <w:t>наданих ритуальних послуг (викопаних ям механічним способом)</w:t>
      </w:r>
      <w:r w:rsidRPr="00D20FB4">
        <w:rPr>
          <w:rFonts w:ascii="Times New Roman" w:hAnsi="Times New Roman" w:cs="Times New Roman"/>
          <w:sz w:val="28"/>
          <w:szCs w:val="28"/>
        </w:rPr>
        <w:t>;</w:t>
      </w:r>
    </w:p>
    <w:p w:rsidR="000B6173" w:rsidRDefault="000B6173" w:rsidP="000B6173">
      <w:pPr>
        <w:pStyle w:val="a5"/>
        <w:numPr>
          <w:ilvl w:val="0"/>
          <w:numId w:val="2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6173">
        <w:rPr>
          <w:rFonts w:ascii="Times New Roman" w:hAnsi="Times New Roman" w:cs="Times New Roman"/>
          <w:sz w:val="28"/>
          <w:szCs w:val="28"/>
        </w:rPr>
        <w:t>сума надходжень грошових коштів</w:t>
      </w:r>
      <w:r w:rsidR="009B2B52">
        <w:rPr>
          <w:rFonts w:ascii="Times New Roman" w:hAnsi="Times New Roman" w:cs="Times New Roman"/>
          <w:sz w:val="28"/>
          <w:szCs w:val="28"/>
        </w:rPr>
        <w:t xml:space="preserve"> від</w:t>
      </w:r>
      <w:r w:rsidRPr="000B6173">
        <w:rPr>
          <w:rFonts w:ascii="Times New Roman" w:hAnsi="Times New Roman" w:cs="Times New Roman"/>
          <w:sz w:val="28"/>
          <w:szCs w:val="28"/>
        </w:rPr>
        <w:t xml:space="preserve"> </w:t>
      </w:r>
      <w:r w:rsidR="009B2B52">
        <w:rPr>
          <w:rFonts w:ascii="Times New Roman" w:hAnsi="Times New Roman" w:cs="Times New Roman"/>
          <w:sz w:val="28"/>
          <w:szCs w:val="28"/>
        </w:rPr>
        <w:t>наданих</w:t>
      </w:r>
      <w:r w:rsidR="009B2B52">
        <w:rPr>
          <w:rFonts w:ascii="Times New Roman" w:hAnsi="Times New Roman" w:cs="Times New Roman"/>
          <w:sz w:val="28"/>
          <w:szCs w:val="28"/>
        </w:rPr>
        <w:t xml:space="preserve"> комунальним підприємством «Добробут» Звенигородської міської ради</w:t>
      </w:r>
      <w:r w:rsidR="009B2B52">
        <w:rPr>
          <w:rFonts w:ascii="Times New Roman" w:hAnsi="Times New Roman" w:cs="Times New Roman"/>
          <w:sz w:val="28"/>
          <w:szCs w:val="28"/>
        </w:rPr>
        <w:t xml:space="preserve"> ритуальних послуг (викопаних ям механічним способом)</w:t>
      </w:r>
      <w:r w:rsidRPr="000B6173">
        <w:rPr>
          <w:rFonts w:ascii="Times New Roman" w:hAnsi="Times New Roman" w:cs="Times New Roman"/>
          <w:sz w:val="28"/>
          <w:szCs w:val="28"/>
        </w:rPr>
        <w:t>;</w:t>
      </w:r>
    </w:p>
    <w:p w:rsidR="000B6173" w:rsidRPr="000B6173" w:rsidRDefault="000B6173" w:rsidP="000B6173">
      <w:pPr>
        <w:pStyle w:val="a5"/>
        <w:numPr>
          <w:ilvl w:val="0"/>
          <w:numId w:val="2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6173">
        <w:rPr>
          <w:rFonts w:ascii="Times New Roman" w:hAnsi="Times New Roman" w:cs="Times New Roman"/>
          <w:sz w:val="28"/>
          <w:szCs w:val="28"/>
        </w:rPr>
        <w:t>рівень поінформованості фізичних</w:t>
      </w:r>
      <w:r w:rsidR="009B2B52">
        <w:rPr>
          <w:rFonts w:ascii="Times New Roman" w:hAnsi="Times New Roman" w:cs="Times New Roman"/>
          <w:sz w:val="28"/>
          <w:szCs w:val="28"/>
        </w:rPr>
        <w:t xml:space="preserve"> та юридичних</w:t>
      </w:r>
      <w:r w:rsidRPr="000B6173">
        <w:rPr>
          <w:rFonts w:ascii="Times New Roman" w:hAnsi="Times New Roman" w:cs="Times New Roman"/>
          <w:sz w:val="28"/>
          <w:szCs w:val="28"/>
        </w:rPr>
        <w:t xml:space="preserve"> осіб з основних положень </w:t>
      </w:r>
      <w:proofErr w:type="spellStart"/>
      <w:r w:rsidRPr="000B6173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0B6173">
        <w:rPr>
          <w:rFonts w:ascii="Times New Roman" w:hAnsi="Times New Roman" w:cs="Times New Roman"/>
          <w:sz w:val="28"/>
          <w:szCs w:val="28"/>
        </w:rPr>
        <w:t>.</w:t>
      </w:r>
    </w:p>
    <w:p w:rsidR="004830F8" w:rsidRPr="004A2690" w:rsidRDefault="006A5B07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>Оцінка результатів</w:t>
      </w:r>
      <w:r w:rsidR="004830F8" w:rsidRPr="004A2690">
        <w:rPr>
          <w:color w:val="000000"/>
          <w:sz w:val="28"/>
          <w:szCs w:val="17"/>
        </w:rPr>
        <w:t xml:space="preserve"> реалізації</w:t>
      </w:r>
      <w:r w:rsidRPr="004A2690">
        <w:rPr>
          <w:color w:val="000000"/>
          <w:sz w:val="28"/>
          <w:szCs w:val="17"/>
        </w:rPr>
        <w:t xml:space="preserve"> </w:t>
      </w:r>
      <w:bookmarkStart w:id="0" w:name="_GoBack"/>
      <w:bookmarkEnd w:id="0"/>
      <w:proofErr w:type="spellStart"/>
      <w:r w:rsidR="004830F8" w:rsidRPr="004A2690">
        <w:rPr>
          <w:color w:val="000000"/>
          <w:sz w:val="28"/>
          <w:szCs w:val="17"/>
        </w:rPr>
        <w:t>акта</w:t>
      </w:r>
      <w:proofErr w:type="spellEnd"/>
      <w:r w:rsidR="004830F8" w:rsidRPr="004A2690">
        <w:rPr>
          <w:color w:val="000000"/>
          <w:sz w:val="28"/>
          <w:szCs w:val="17"/>
        </w:rPr>
        <w:t xml:space="preserve"> та ступеня досягнення визначених</w:t>
      </w:r>
      <w:r w:rsidRPr="004A2690">
        <w:rPr>
          <w:color w:val="000000"/>
          <w:sz w:val="28"/>
          <w:szCs w:val="17"/>
        </w:rPr>
        <w:t xml:space="preserve"> цілей.</w:t>
      </w:r>
    </w:p>
    <w:p w:rsidR="006A5B07" w:rsidRPr="006A5B07" w:rsidRDefault="004830F8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>Підвищення тарифів надання ритуальних послуг дасть можливість</w:t>
      </w:r>
      <w:r w:rsidR="006A5B07" w:rsidRPr="004A2690">
        <w:rPr>
          <w:color w:val="000000"/>
          <w:sz w:val="28"/>
          <w:szCs w:val="17"/>
        </w:rPr>
        <w:t xml:space="preserve"> підприємству покращити</w:t>
      </w:r>
      <w:r w:rsidRPr="004A2690">
        <w:rPr>
          <w:color w:val="000000"/>
          <w:sz w:val="28"/>
          <w:szCs w:val="17"/>
        </w:rPr>
        <w:t xml:space="preserve"> свої послуги (встановити</w:t>
      </w:r>
      <w:r w:rsidR="006A5B07" w:rsidRPr="004A2690">
        <w:rPr>
          <w:color w:val="000000"/>
          <w:sz w:val="28"/>
          <w:szCs w:val="17"/>
        </w:rPr>
        <w:t xml:space="preserve"> рекламний</w:t>
      </w:r>
      <w:r w:rsidRPr="004A2690">
        <w:rPr>
          <w:color w:val="000000"/>
          <w:sz w:val="28"/>
          <w:szCs w:val="17"/>
        </w:rPr>
        <w:t xml:space="preserve"> щит, облагородити</w:t>
      </w:r>
      <w:r w:rsidR="006A5B07" w:rsidRPr="004A2690">
        <w:rPr>
          <w:color w:val="000000"/>
          <w:sz w:val="28"/>
          <w:szCs w:val="17"/>
        </w:rPr>
        <w:t xml:space="preserve"> подвір</w:t>
      </w:r>
      <w:r w:rsidRPr="004A2690">
        <w:rPr>
          <w:color w:val="000000"/>
          <w:sz w:val="28"/>
          <w:szCs w:val="17"/>
        </w:rPr>
        <w:t>'я, встановити лавочки, зробити</w:t>
      </w:r>
      <w:r w:rsidR="006A5B07" w:rsidRPr="004A2690">
        <w:rPr>
          <w:color w:val="000000"/>
          <w:sz w:val="28"/>
          <w:szCs w:val="17"/>
        </w:rPr>
        <w:t xml:space="preserve"> заїз</w:t>
      </w:r>
      <w:r w:rsidRPr="004A2690">
        <w:rPr>
          <w:color w:val="000000"/>
          <w:sz w:val="28"/>
          <w:szCs w:val="17"/>
        </w:rPr>
        <w:t>ні ворота), збалансувати доходи, тобто своєчасно виплачувати заробітну плату, збільшуючи надходження до міського бюджету. Так введення в</w:t>
      </w:r>
      <w:r w:rsidR="006A5B07" w:rsidRPr="004A2690">
        <w:rPr>
          <w:color w:val="000000"/>
          <w:sz w:val="28"/>
          <w:szCs w:val="17"/>
        </w:rPr>
        <w:t xml:space="preserve"> дію</w:t>
      </w:r>
      <w:r w:rsidRPr="004A2690">
        <w:rPr>
          <w:color w:val="000000"/>
          <w:sz w:val="28"/>
          <w:szCs w:val="17"/>
        </w:rPr>
        <w:t xml:space="preserve"> нових тарифів на копання ям дасть можливість підприємству додатково заощадити</w:t>
      </w:r>
      <w:r w:rsidR="006A5B07" w:rsidRPr="004A2690">
        <w:rPr>
          <w:color w:val="000000"/>
          <w:sz w:val="28"/>
          <w:szCs w:val="17"/>
        </w:rPr>
        <w:t xml:space="preserve"> кош</w:t>
      </w:r>
      <w:r w:rsidRPr="004A2690">
        <w:rPr>
          <w:color w:val="000000"/>
          <w:sz w:val="28"/>
          <w:szCs w:val="17"/>
        </w:rPr>
        <w:t>ти в сумі 6</w:t>
      </w:r>
      <w:r w:rsidR="00E8612A" w:rsidRPr="004A2690">
        <w:rPr>
          <w:color w:val="000000"/>
          <w:sz w:val="28"/>
          <w:szCs w:val="17"/>
        </w:rPr>
        <w:t>,0</w:t>
      </w:r>
      <w:r w:rsidRPr="004A2690">
        <w:rPr>
          <w:color w:val="000000"/>
          <w:sz w:val="28"/>
          <w:szCs w:val="17"/>
        </w:rPr>
        <w:t>-8</w:t>
      </w:r>
      <w:r w:rsidR="00E8612A" w:rsidRPr="004A2690">
        <w:rPr>
          <w:color w:val="000000"/>
          <w:sz w:val="28"/>
          <w:szCs w:val="17"/>
        </w:rPr>
        <w:t>,0</w:t>
      </w:r>
      <w:r w:rsidRPr="004A2690">
        <w:rPr>
          <w:color w:val="000000"/>
          <w:sz w:val="28"/>
          <w:szCs w:val="17"/>
        </w:rPr>
        <w:t xml:space="preserve"> тис. грн при середньомісячному здійсненні поховань – 40 разів; тарифу на заїзд на територію кладовищ вантажного</w:t>
      </w:r>
      <w:r w:rsidR="006A5B07" w:rsidRPr="004A2690">
        <w:rPr>
          <w:color w:val="000000"/>
          <w:sz w:val="28"/>
          <w:szCs w:val="17"/>
        </w:rPr>
        <w:t xml:space="preserve"> авто</w:t>
      </w:r>
      <w:r w:rsidRPr="004A2690">
        <w:rPr>
          <w:color w:val="000000"/>
          <w:sz w:val="28"/>
          <w:szCs w:val="17"/>
        </w:rPr>
        <w:t>транспорту – 2,97 тис. грн при середньомісячному заїзді автотранспортних засобів</w:t>
      </w:r>
      <w:r w:rsidR="006A5B07" w:rsidRPr="004A2690">
        <w:rPr>
          <w:color w:val="000000"/>
          <w:sz w:val="28"/>
          <w:szCs w:val="17"/>
        </w:rPr>
        <w:t xml:space="preserve"> </w:t>
      </w:r>
      <w:r w:rsidRPr="004A2690">
        <w:rPr>
          <w:color w:val="000000"/>
          <w:sz w:val="28"/>
          <w:szCs w:val="17"/>
        </w:rPr>
        <w:t>–</w:t>
      </w:r>
      <w:r w:rsidR="006A5B07" w:rsidRPr="004A2690">
        <w:rPr>
          <w:color w:val="000000"/>
          <w:sz w:val="28"/>
          <w:szCs w:val="17"/>
        </w:rPr>
        <w:t xml:space="preserve"> 150 разів; тарифу</w:t>
      </w:r>
      <w:r w:rsidRPr="004A2690">
        <w:rPr>
          <w:color w:val="000000"/>
          <w:sz w:val="28"/>
          <w:szCs w:val="17"/>
        </w:rPr>
        <w:t xml:space="preserve"> на прибирання могил – від 500</w:t>
      </w:r>
      <w:r w:rsidR="004A2690" w:rsidRPr="004A2690">
        <w:rPr>
          <w:color w:val="000000"/>
          <w:sz w:val="28"/>
          <w:szCs w:val="17"/>
        </w:rPr>
        <w:t xml:space="preserve"> грн</w:t>
      </w:r>
      <w:r w:rsidRPr="004A2690">
        <w:rPr>
          <w:color w:val="000000"/>
          <w:sz w:val="28"/>
          <w:szCs w:val="17"/>
        </w:rPr>
        <w:t xml:space="preserve"> до 1</w:t>
      </w:r>
      <w:r w:rsidR="004A2690" w:rsidRPr="004A2690">
        <w:rPr>
          <w:color w:val="000000"/>
          <w:sz w:val="28"/>
          <w:szCs w:val="17"/>
        </w:rPr>
        <w:t>,0</w:t>
      </w:r>
      <w:r w:rsidRPr="004A2690">
        <w:rPr>
          <w:color w:val="000000"/>
          <w:sz w:val="28"/>
          <w:szCs w:val="17"/>
        </w:rPr>
        <w:t xml:space="preserve"> тис. грн, але залежно звичайно від кількості замовлень від громадян на цей вид</w:t>
      </w:r>
      <w:r w:rsidR="006A5B07" w:rsidRPr="004A2690">
        <w:rPr>
          <w:color w:val="000000"/>
          <w:sz w:val="28"/>
          <w:szCs w:val="17"/>
        </w:rPr>
        <w:t xml:space="preserve"> послуг.</w:t>
      </w:r>
    </w:p>
    <w:p w:rsidR="009D40BF" w:rsidRDefault="009D40BF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Заступник міського голови</w:t>
      </w:r>
    </w:p>
    <w:p w:rsidR="0077660E" w:rsidRP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 виконавчої роботи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Сергій КАРМАЗИН</w:t>
      </w:r>
    </w:p>
    <w:sectPr w:rsidR="0077660E" w:rsidRPr="0077660E" w:rsidSect="001121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4178F"/>
    <w:multiLevelType w:val="hybridMultilevel"/>
    <w:tmpl w:val="BEF67260"/>
    <w:lvl w:ilvl="0" w:tplc="AD2C0D2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F18A6"/>
    <w:multiLevelType w:val="hybridMultilevel"/>
    <w:tmpl w:val="D86099DC"/>
    <w:lvl w:ilvl="0" w:tplc="195E7E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F8"/>
    <w:rsid w:val="00003D37"/>
    <w:rsid w:val="000B6173"/>
    <w:rsid w:val="000C4CEF"/>
    <w:rsid w:val="0011210E"/>
    <w:rsid w:val="004830F8"/>
    <w:rsid w:val="004A2690"/>
    <w:rsid w:val="00522470"/>
    <w:rsid w:val="00625BF8"/>
    <w:rsid w:val="00664218"/>
    <w:rsid w:val="006A5B07"/>
    <w:rsid w:val="0077660E"/>
    <w:rsid w:val="009B2B52"/>
    <w:rsid w:val="009D40BF"/>
    <w:rsid w:val="00E8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666BC-DFC3-4157-A3DB-5ABEC5B8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A5B07"/>
    <w:rPr>
      <w:b/>
      <w:bCs/>
    </w:rPr>
  </w:style>
  <w:style w:type="paragraph" w:styleId="a5">
    <w:name w:val="List Paragraph"/>
    <w:basedOn w:val="a"/>
    <w:uiPriority w:val="34"/>
    <w:qFormat/>
    <w:rsid w:val="000B6173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10</cp:revision>
  <dcterms:created xsi:type="dcterms:W3CDTF">2021-12-21T13:22:00Z</dcterms:created>
  <dcterms:modified xsi:type="dcterms:W3CDTF">2021-12-22T10:05:00Z</dcterms:modified>
</cp:coreProperties>
</file>