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A67" w:rsidRPr="00F4180A" w:rsidRDefault="007D2A67" w:rsidP="007D2A67">
      <w:pPr>
        <w:spacing w:after="0"/>
        <w:jc w:val="center"/>
        <w:rPr>
          <w:rFonts w:ascii="Times New Roman" w:hAnsi="Times New Roman" w:cs="Times New Roman"/>
          <w:sz w:val="28"/>
          <w:szCs w:val="28"/>
        </w:rPr>
      </w:pPr>
      <w:r>
        <w:rPr>
          <w:rFonts w:ascii="Times New Roman" w:hAnsi="Times New Roman" w:cs="Times New Roman"/>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62" DrawAspect="Content" ObjectID="_1572414911" r:id="rId9"/>
        </w:object>
      </w:r>
      <w:r w:rsidRPr="00F4180A">
        <w:rPr>
          <w:rFonts w:ascii="Times New Roman" w:hAnsi="Times New Roman" w:cs="Times New Roman"/>
          <w:sz w:val="28"/>
          <w:szCs w:val="28"/>
        </w:rPr>
        <w:t>ЧАПЛИНСЬКА СЕЛИЩНА РАДА</w:t>
      </w:r>
    </w:p>
    <w:p w:rsidR="007D2A67" w:rsidRPr="00F4180A" w:rsidRDefault="007D2A67" w:rsidP="007D2A67">
      <w:pPr>
        <w:spacing w:after="0"/>
        <w:jc w:val="center"/>
        <w:rPr>
          <w:rFonts w:ascii="Times New Roman" w:hAnsi="Times New Roman" w:cs="Times New Roman"/>
          <w:sz w:val="28"/>
          <w:szCs w:val="28"/>
        </w:rPr>
      </w:pPr>
      <w:r w:rsidRPr="00F4180A">
        <w:rPr>
          <w:rFonts w:ascii="Times New Roman" w:hAnsi="Times New Roman" w:cs="Times New Roman"/>
          <w:sz w:val="28"/>
          <w:szCs w:val="28"/>
        </w:rPr>
        <w:t>ЧАПЛИНСЬКОГО РАЙОНУ ХЕРСОНСЬКОЇ ОБЛАСТІ</w:t>
      </w:r>
    </w:p>
    <w:p w:rsidR="007D2A67" w:rsidRPr="00F4180A" w:rsidRDefault="007D2A67" w:rsidP="007D2A67">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  ВОСЬМ</w:t>
      </w:r>
      <w:r w:rsidRPr="00F4180A">
        <w:rPr>
          <w:rFonts w:ascii="Times New Roman" w:hAnsi="Times New Roman" w:cs="Times New Roman"/>
          <w:sz w:val="28"/>
          <w:szCs w:val="28"/>
        </w:rPr>
        <w:t xml:space="preserve">А СЕСІЯ </w:t>
      </w:r>
      <w:r w:rsidRPr="00F4180A">
        <w:rPr>
          <w:rFonts w:ascii="Times New Roman" w:hAnsi="Times New Roman" w:cs="Times New Roman"/>
          <w:sz w:val="28"/>
          <w:szCs w:val="28"/>
          <w:lang w:val="en-US"/>
        </w:rPr>
        <w:t>V</w:t>
      </w:r>
      <w:r w:rsidRPr="00F4180A">
        <w:rPr>
          <w:rFonts w:ascii="Times New Roman" w:hAnsi="Times New Roman" w:cs="Times New Roman"/>
          <w:sz w:val="28"/>
          <w:szCs w:val="28"/>
        </w:rPr>
        <w:t>ІІІ СКЛИКАННЯ</w:t>
      </w:r>
    </w:p>
    <w:p w:rsidR="007D2A67" w:rsidRDefault="007D2A67" w:rsidP="007D2A67">
      <w:pPr>
        <w:spacing w:after="0"/>
        <w:jc w:val="center"/>
        <w:rPr>
          <w:rFonts w:ascii="Times New Roman" w:hAnsi="Times New Roman" w:cs="Times New Roman"/>
          <w:sz w:val="28"/>
          <w:szCs w:val="28"/>
        </w:rPr>
      </w:pPr>
      <w:r w:rsidRPr="00F4180A">
        <w:rPr>
          <w:rFonts w:ascii="Times New Roman" w:hAnsi="Times New Roman" w:cs="Times New Roman"/>
          <w:sz w:val="28"/>
          <w:szCs w:val="28"/>
        </w:rPr>
        <w:t>Р І Ш Е Н Н Я</w:t>
      </w:r>
    </w:p>
    <w:p w:rsidR="007D2A67" w:rsidRDefault="007D2A67" w:rsidP="007D2A67">
      <w:pPr>
        <w:spacing w:after="0"/>
        <w:ind w:right="-1050"/>
        <w:jc w:val="both"/>
        <w:rPr>
          <w:rFonts w:ascii="Times New Roman" w:hAnsi="Times New Roman" w:cs="Times New Roman"/>
          <w:sz w:val="28"/>
          <w:szCs w:val="28"/>
        </w:rPr>
      </w:pPr>
    </w:p>
    <w:p w:rsidR="007D2A67" w:rsidRPr="00F4180A" w:rsidRDefault="007D2A67" w:rsidP="007D2A67">
      <w:pPr>
        <w:spacing w:after="0"/>
        <w:ind w:right="-1050"/>
        <w:jc w:val="both"/>
        <w:rPr>
          <w:rFonts w:ascii="Times New Roman" w:hAnsi="Times New Roman" w:cs="Times New Roman"/>
          <w:sz w:val="28"/>
          <w:szCs w:val="28"/>
        </w:rPr>
      </w:pPr>
      <w:r>
        <w:rPr>
          <w:rFonts w:ascii="Times New Roman" w:hAnsi="Times New Roman" w:cs="Times New Roman"/>
          <w:sz w:val="28"/>
          <w:szCs w:val="28"/>
        </w:rPr>
        <w:t>від 10 лип</w:t>
      </w:r>
      <w:r w:rsidRPr="00F4180A">
        <w:rPr>
          <w:rFonts w:ascii="Times New Roman" w:hAnsi="Times New Roman" w:cs="Times New Roman"/>
          <w:sz w:val="28"/>
          <w:szCs w:val="28"/>
        </w:rPr>
        <w:t>ня 20</w:t>
      </w:r>
      <w:r>
        <w:rPr>
          <w:rFonts w:ascii="Times New Roman" w:hAnsi="Times New Roman" w:cs="Times New Roman"/>
          <w:sz w:val="28"/>
          <w:szCs w:val="28"/>
        </w:rPr>
        <w:t>17 року                      №144</w:t>
      </w:r>
    </w:p>
    <w:p w:rsidR="007D2A67" w:rsidRDefault="007D2A67" w:rsidP="007D2A67">
      <w:pPr>
        <w:tabs>
          <w:tab w:val="left" w:pos="2895"/>
        </w:tabs>
        <w:spacing w:after="0"/>
        <w:ind w:right="-1050"/>
        <w:jc w:val="both"/>
        <w:rPr>
          <w:rFonts w:ascii="Times New Roman" w:hAnsi="Times New Roman" w:cs="Times New Roman"/>
          <w:sz w:val="28"/>
          <w:szCs w:val="28"/>
        </w:rPr>
      </w:pPr>
      <w:r w:rsidRPr="00F4180A">
        <w:rPr>
          <w:rFonts w:ascii="Times New Roman" w:hAnsi="Times New Roman" w:cs="Times New Roman"/>
          <w:sz w:val="28"/>
          <w:szCs w:val="28"/>
        </w:rPr>
        <w:t>смт.Чаплинка</w:t>
      </w:r>
    </w:p>
    <w:p w:rsidR="007D2A67" w:rsidRDefault="007D2A67" w:rsidP="007D2A67">
      <w:pPr>
        <w:tabs>
          <w:tab w:val="left" w:pos="2895"/>
        </w:tabs>
        <w:spacing w:after="0"/>
        <w:ind w:right="-1050"/>
        <w:jc w:val="both"/>
        <w:rPr>
          <w:rFonts w:ascii="Times New Roman" w:hAnsi="Times New Roman" w:cs="Times New Roman"/>
          <w:sz w:val="28"/>
          <w:szCs w:val="28"/>
        </w:rPr>
      </w:pPr>
    </w:p>
    <w:p w:rsidR="007D2A67" w:rsidRDefault="007D2A67" w:rsidP="007D2A67">
      <w:pPr>
        <w:tabs>
          <w:tab w:val="left" w:pos="2895"/>
        </w:tabs>
        <w:spacing w:after="0"/>
        <w:ind w:right="-1050"/>
        <w:jc w:val="both"/>
        <w:rPr>
          <w:rFonts w:ascii="Times New Roman" w:hAnsi="Times New Roman" w:cs="Times New Roman"/>
          <w:sz w:val="28"/>
          <w:szCs w:val="28"/>
        </w:rPr>
      </w:pPr>
      <w:r>
        <w:rPr>
          <w:rFonts w:ascii="Times New Roman" w:hAnsi="Times New Roman" w:cs="Times New Roman"/>
          <w:sz w:val="28"/>
          <w:szCs w:val="28"/>
        </w:rPr>
        <w:t>Про затвердження селищної</w:t>
      </w:r>
    </w:p>
    <w:p w:rsidR="007D2A67" w:rsidRDefault="007D2A67" w:rsidP="007D2A67">
      <w:pPr>
        <w:tabs>
          <w:tab w:val="left" w:pos="2895"/>
        </w:tabs>
        <w:spacing w:after="0"/>
        <w:ind w:right="-1050"/>
        <w:jc w:val="both"/>
        <w:rPr>
          <w:rFonts w:ascii="Times New Roman" w:hAnsi="Times New Roman" w:cs="Times New Roman"/>
          <w:sz w:val="28"/>
          <w:szCs w:val="28"/>
        </w:rPr>
      </w:pPr>
      <w:r>
        <w:rPr>
          <w:rFonts w:ascii="Times New Roman" w:hAnsi="Times New Roman" w:cs="Times New Roman"/>
          <w:sz w:val="28"/>
          <w:szCs w:val="28"/>
        </w:rPr>
        <w:t>програми «Розвиток людського</w:t>
      </w:r>
    </w:p>
    <w:p w:rsidR="007D2A67" w:rsidRDefault="007D2A67" w:rsidP="007D2A67">
      <w:pPr>
        <w:tabs>
          <w:tab w:val="left" w:pos="2895"/>
        </w:tabs>
        <w:spacing w:after="0"/>
        <w:ind w:right="-1050"/>
        <w:jc w:val="both"/>
        <w:rPr>
          <w:rFonts w:ascii="Times New Roman" w:hAnsi="Times New Roman" w:cs="Times New Roman"/>
          <w:sz w:val="28"/>
          <w:szCs w:val="28"/>
        </w:rPr>
      </w:pPr>
      <w:r>
        <w:rPr>
          <w:rFonts w:ascii="Times New Roman" w:hAnsi="Times New Roman" w:cs="Times New Roman"/>
          <w:sz w:val="28"/>
          <w:szCs w:val="28"/>
        </w:rPr>
        <w:t>капіталу» по Чаплинській</w:t>
      </w:r>
    </w:p>
    <w:p w:rsidR="007D2A67" w:rsidRDefault="007D2A67" w:rsidP="007D2A67">
      <w:pPr>
        <w:tabs>
          <w:tab w:val="left" w:pos="2895"/>
        </w:tabs>
        <w:spacing w:after="0"/>
        <w:ind w:right="-1050"/>
        <w:jc w:val="both"/>
        <w:rPr>
          <w:rFonts w:ascii="Times New Roman" w:hAnsi="Times New Roman" w:cs="Times New Roman"/>
          <w:sz w:val="28"/>
          <w:szCs w:val="28"/>
        </w:rPr>
      </w:pPr>
      <w:r>
        <w:rPr>
          <w:rFonts w:ascii="Times New Roman" w:hAnsi="Times New Roman" w:cs="Times New Roman"/>
          <w:sz w:val="28"/>
          <w:szCs w:val="28"/>
        </w:rPr>
        <w:t>селищній раді на 2017-2021 роки</w:t>
      </w:r>
    </w:p>
    <w:p w:rsidR="007D2A67" w:rsidRPr="00D448B4" w:rsidRDefault="007D2A67" w:rsidP="007D2A67">
      <w:pPr>
        <w:tabs>
          <w:tab w:val="left" w:pos="2895"/>
        </w:tabs>
        <w:spacing w:after="0"/>
        <w:ind w:right="-1050"/>
        <w:jc w:val="both"/>
        <w:rPr>
          <w:rFonts w:ascii="Times New Roman" w:hAnsi="Times New Roman" w:cs="Times New Roman"/>
          <w:sz w:val="28"/>
          <w:szCs w:val="28"/>
        </w:rPr>
      </w:pPr>
      <w:r w:rsidRPr="00D448B4">
        <w:rPr>
          <w:rFonts w:ascii="Times New Roman" w:hAnsi="Times New Roman" w:cs="Times New Roman"/>
          <w:sz w:val="28"/>
          <w:szCs w:val="28"/>
        </w:rPr>
        <w:tab/>
      </w:r>
    </w:p>
    <w:p w:rsidR="007D2A67" w:rsidRPr="00D448B4" w:rsidRDefault="007D2A67" w:rsidP="007D2A67">
      <w:pPr>
        <w:ind w:firstLine="720"/>
        <w:jc w:val="both"/>
        <w:rPr>
          <w:rFonts w:ascii="Times New Roman" w:hAnsi="Times New Roman" w:cs="Times New Roman"/>
          <w:sz w:val="28"/>
          <w:szCs w:val="28"/>
        </w:rPr>
      </w:pPr>
      <w:r w:rsidRPr="00D448B4">
        <w:rPr>
          <w:rFonts w:ascii="Times New Roman" w:hAnsi="Times New Roman" w:cs="Times New Roman"/>
          <w:sz w:val="28"/>
          <w:szCs w:val="28"/>
        </w:rPr>
        <w:t>З метою підтримки та створення необхідних умов для розвитку, накопичення людського капіталу по Чаплинській селищній раді та забезпечення потреб ринку праці у фахівцях з гостродефіцитних спеціальностей, відповідно до законів України «Про сприяння соціальному становленню та розвитку молоді в Україні», «Про вищу освіту», розпорядження голови районної державної адмін</w:t>
      </w:r>
      <w:r>
        <w:rPr>
          <w:rFonts w:ascii="Times New Roman" w:hAnsi="Times New Roman" w:cs="Times New Roman"/>
          <w:sz w:val="28"/>
          <w:szCs w:val="28"/>
        </w:rPr>
        <w:t>істрації від 26 квітня</w:t>
      </w:r>
      <w:r w:rsidRPr="00D448B4">
        <w:rPr>
          <w:rFonts w:ascii="Times New Roman" w:hAnsi="Times New Roman" w:cs="Times New Roman"/>
          <w:sz w:val="28"/>
          <w:szCs w:val="28"/>
        </w:rPr>
        <w:t xml:space="preserve"> 2017 року №225 «Про проект районної програми «Розвиток  л</w:t>
      </w:r>
      <w:r>
        <w:rPr>
          <w:rFonts w:ascii="Times New Roman" w:hAnsi="Times New Roman" w:cs="Times New Roman"/>
          <w:sz w:val="28"/>
          <w:szCs w:val="28"/>
        </w:rPr>
        <w:t>юдського капіталу Чаплинського</w:t>
      </w:r>
      <w:r w:rsidRPr="00D448B4">
        <w:rPr>
          <w:rFonts w:ascii="Times New Roman" w:hAnsi="Times New Roman" w:cs="Times New Roman"/>
          <w:sz w:val="28"/>
          <w:szCs w:val="28"/>
        </w:rPr>
        <w:t xml:space="preserve"> району»  на 2017-2021 роки», керуючись статтями  26, 60 Закону України «Про місцеве самоврядування в Україні», селищна рада </w:t>
      </w:r>
    </w:p>
    <w:p w:rsidR="007D2A67" w:rsidRPr="00D448B4" w:rsidRDefault="007D2A67" w:rsidP="007D2A67">
      <w:pPr>
        <w:pStyle w:val="af3"/>
        <w:spacing w:line="276" w:lineRule="auto"/>
        <w:rPr>
          <w:sz w:val="28"/>
          <w:szCs w:val="28"/>
        </w:rPr>
      </w:pPr>
    </w:p>
    <w:p w:rsidR="007D2A67" w:rsidRPr="00D448B4" w:rsidRDefault="007D2A67" w:rsidP="007D2A67">
      <w:pPr>
        <w:rPr>
          <w:rFonts w:ascii="Times New Roman" w:hAnsi="Times New Roman" w:cs="Times New Roman"/>
          <w:bCs/>
          <w:sz w:val="28"/>
          <w:szCs w:val="28"/>
        </w:rPr>
      </w:pPr>
      <w:r w:rsidRPr="00D448B4">
        <w:rPr>
          <w:rFonts w:ascii="Times New Roman" w:hAnsi="Times New Roman" w:cs="Times New Roman"/>
          <w:bCs/>
          <w:sz w:val="28"/>
          <w:szCs w:val="28"/>
        </w:rPr>
        <w:t>В И Р І Ш И Л А:</w:t>
      </w:r>
    </w:p>
    <w:p w:rsidR="007D2A67" w:rsidRPr="00275AA5" w:rsidRDefault="007D2A67" w:rsidP="007D2A67">
      <w:pPr>
        <w:jc w:val="both"/>
        <w:rPr>
          <w:rFonts w:ascii="Times New Roman" w:hAnsi="Times New Roman" w:cs="Times New Roman"/>
          <w:sz w:val="28"/>
          <w:szCs w:val="28"/>
        </w:rPr>
      </w:pPr>
      <w:r w:rsidRPr="00D448B4">
        <w:rPr>
          <w:rFonts w:ascii="Times New Roman" w:hAnsi="Times New Roman" w:cs="Times New Roman"/>
          <w:sz w:val="28"/>
          <w:szCs w:val="28"/>
        </w:rPr>
        <w:t>1.</w:t>
      </w:r>
      <w:r>
        <w:rPr>
          <w:rFonts w:ascii="Times New Roman" w:hAnsi="Times New Roman" w:cs="Times New Roman"/>
          <w:sz w:val="28"/>
          <w:szCs w:val="28"/>
        </w:rPr>
        <w:t xml:space="preserve"> Затвердити програму «Розвиток </w:t>
      </w:r>
      <w:r w:rsidRPr="00D448B4">
        <w:rPr>
          <w:rFonts w:ascii="Times New Roman" w:hAnsi="Times New Roman" w:cs="Times New Roman"/>
          <w:sz w:val="28"/>
          <w:szCs w:val="28"/>
        </w:rPr>
        <w:t>людського капіталу» по Чаплинській селищній раді на 2017-2021 роки (</w:t>
      </w:r>
      <w:r>
        <w:rPr>
          <w:rFonts w:ascii="Times New Roman" w:hAnsi="Times New Roman" w:cs="Times New Roman"/>
          <w:sz w:val="28"/>
          <w:szCs w:val="28"/>
        </w:rPr>
        <w:t>далі - Програма), що додається.</w:t>
      </w:r>
    </w:p>
    <w:p w:rsidR="007D2A67" w:rsidRPr="00D448B4" w:rsidRDefault="007D2A67" w:rsidP="007D2A67">
      <w:pPr>
        <w:jc w:val="both"/>
        <w:rPr>
          <w:rFonts w:ascii="Times New Roman" w:hAnsi="Times New Roman" w:cs="Times New Roman"/>
          <w:color w:val="000000"/>
          <w:sz w:val="28"/>
          <w:szCs w:val="28"/>
        </w:rPr>
      </w:pPr>
      <w:r w:rsidRPr="00D448B4">
        <w:rPr>
          <w:rFonts w:ascii="Times New Roman" w:hAnsi="Times New Roman" w:cs="Times New Roman"/>
          <w:sz w:val="28"/>
          <w:szCs w:val="28"/>
        </w:rPr>
        <w:t>2. Контроль за виконанням цього рішення покласти на постійну комісію Чаплинської селищної ради з питань освіти, культури, молоді, фізкультури і спорту, охорони здоров’я та соціального захисту.</w:t>
      </w:r>
      <w:r w:rsidRPr="00D448B4">
        <w:rPr>
          <w:rFonts w:ascii="Times New Roman" w:hAnsi="Times New Roman" w:cs="Times New Roman"/>
          <w:color w:val="000000"/>
          <w:sz w:val="28"/>
          <w:szCs w:val="28"/>
        </w:rPr>
        <w:tab/>
      </w:r>
      <w:r w:rsidRPr="00D448B4">
        <w:rPr>
          <w:rFonts w:ascii="Times New Roman" w:hAnsi="Times New Roman" w:cs="Times New Roman"/>
          <w:color w:val="000000"/>
          <w:sz w:val="28"/>
          <w:szCs w:val="28"/>
        </w:rPr>
        <w:tab/>
        <w:t xml:space="preserve"> </w:t>
      </w:r>
    </w:p>
    <w:p w:rsidR="007D2A67" w:rsidRDefault="007D2A67" w:rsidP="007D2A67">
      <w:pPr>
        <w:jc w:val="both"/>
        <w:rPr>
          <w:rFonts w:ascii="Times New Roman" w:hAnsi="Times New Roman" w:cs="Times New Roman"/>
          <w:bCs/>
          <w:sz w:val="28"/>
          <w:szCs w:val="28"/>
        </w:rPr>
      </w:pPr>
    </w:p>
    <w:p w:rsidR="007D2A67" w:rsidRPr="00D448B4" w:rsidRDefault="007D2A67" w:rsidP="007D2A67">
      <w:pPr>
        <w:jc w:val="both"/>
        <w:rPr>
          <w:rFonts w:ascii="Times New Roman" w:hAnsi="Times New Roman" w:cs="Times New Roman"/>
          <w:bCs/>
          <w:sz w:val="28"/>
          <w:szCs w:val="28"/>
        </w:rPr>
      </w:pPr>
    </w:p>
    <w:p w:rsidR="007D2A67" w:rsidRPr="00D448B4" w:rsidRDefault="007D2A67" w:rsidP="007D2A67">
      <w:pPr>
        <w:rPr>
          <w:rFonts w:ascii="Times New Roman" w:hAnsi="Times New Roman" w:cs="Times New Roman"/>
          <w:sz w:val="28"/>
        </w:rPr>
      </w:pPr>
      <w:r w:rsidRPr="00D448B4">
        <w:rPr>
          <w:rFonts w:ascii="Times New Roman" w:hAnsi="Times New Roman" w:cs="Times New Roman"/>
          <w:sz w:val="28"/>
          <w:szCs w:val="28"/>
        </w:rPr>
        <w:t>Селищний голова                                                                           О.Г. Фаустов</w:t>
      </w:r>
      <w:r w:rsidRPr="00D448B4">
        <w:rPr>
          <w:rFonts w:ascii="Times New Roman" w:hAnsi="Times New Roman" w:cs="Times New Roman"/>
          <w:sz w:val="28"/>
        </w:rPr>
        <w:t xml:space="preserve">  </w:t>
      </w:r>
    </w:p>
    <w:p w:rsidR="007D2A67" w:rsidRDefault="007D2A67" w:rsidP="007D2A67">
      <w:pPr>
        <w:jc w:val="center"/>
      </w:pPr>
      <w:r w:rsidRPr="00D448B4">
        <w:rPr>
          <w:rFonts w:ascii="Times New Roman" w:hAnsi="Times New Roman" w:cs="Times New Roman"/>
          <w:bCs/>
          <w:sz w:val="28"/>
          <w:szCs w:val="28"/>
        </w:rPr>
        <w:t xml:space="preserve">                </w:t>
      </w:r>
    </w:p>
    <w:p w:rsidR="007D2A67" w:rsidRPr="00275AA5" w:rsidRDefault="007D2A67" w:rsidP="007D2A67">
      <w:pPr>
        <w:spacing w:after="0"/>
        <w:jc w:val="center"/>
        <w:rPr>
          <w:rFonts w:ascii="Times New Roman" w:hAnsi="Times New Roman" w:cs="Times New Roman"/>
          <w:sz w:val="28"/>
          <w:szCs w:val="28"/>
        </w:rPr>
      </w:pPr>
      <w:r w:rsidRPr="00275AA5">
        <w:rPr>
          <w:rFonts w:ascii="Times New Roman" w:hAnsi="Times New Roman" w:cs="Times New Roman"/>
          <w:sz w:val="28"/>
          <w:szCs w:val="28"/>
        </w:rPr>
        <w:lastRenderedPageBreak/>
        <w:t xml:space="preserve"> ПРОГРАМА</w:t>
      </w:r>
    </w:p>
    <w:p w:rsidR="007D2A67" w:rsidRPr="00275AA5" w:rsidRDefault="007D2A67" w:rsidP="007D2A67">
      <w:pPr>
        <w:spacing w:after="0"/>
        <w:jc w:val="center"/>
        <w:rPr>
          <w:rFonts w:ascii="Times New Roman" w:hAnsi="Times New Roman" w:cs="Times New Roman"/>
          <w:sz w:val="28"/>
          <w:szCs w:val="28"/>
        </w:rPr>
      </w:pPr>
      <w:r w:rsidRPr="00275AA5">
        <w:rPr>
          <w:rFonts w:ascii="Times New Roman" w:hAnsi="Times New Roman" w:cs="Times New Roman"/>
          <w:sz w:val="28"/>
          <w:szCs w:val="28"/>
        </w:rPr>
        <w:t>«Розвиток людського капіталу» по Чаплинській селищній раді</w:t>
      </w:r>
    </w:p>
    <w:p w:rsidR="007D2A67" w:rsidRPr="00275AA5" w:rsidRDefault="007D2A67" w:rsidP="007D2A67">
      <w:pPr>
        <w:spacing w:after="0"/>
        <w:jc w:val="center"/>
        <w:rPr>
          <w:rFonts w:ascii="Times New Roman" w:hAnsi="Times New Roman" w:cs="Times New Roman"/>
          <w:sz w:val="28"/>
          <w:szCs w:val="28"/>
        </w:rPr>
      </w:pPr>
      <w:r w:rsidRPr="00275AA5">
        <w:rPr>
          <w:rFonts w:ascii="Times New Roman" w:hAnsi="Times New Roman" w:cs="Times New Roman"/>
          <w:sz w:val="28"/>
          <w:szCs w:val="28"/>
        </w:rPr>
        <w:t>на 2017 – 2021 роки</w:t>
      </w:r>
    </w:p>
    <w:p w:rsidR="007D2A67" w:rsidRPr="00275AA5" w:rsidRDefault="007D2A67" w:rsidP="007D2A67">
      <w:pPr>
        <w:spacing w:after="0"/>
        <w:jc w:val="center"/>
        <w:rPr>
          <w:rFonts w:ascii="Times New Roman" w:hAnsi="Times New Roman" w:cs="Times New Roman"/>
          <w:sz w:val="28"/>
          <w:szCs w:val="28"/>
        </w:rPr>
      </w:pPr>
      <w:r w:rsidRPr="00275AA5">
        <w:rPr>
          <w:rFonts w:ascii="Times New Roman" w:hAnsi="Times New Roman" w:cs="Times New Roman"/>
          <w:sz w:val="28"/>
          <w:szCs w:val="28"/>
        </w:rPr>
        <w:t xml:space="preserve"> </w:t>
      </w:r>
    </w:p>
    <w:p w:rsidR="007D2A67" w:rsidRPr="00275AA5" w:rsidRDefault="007D2A67" w:rsidP="007D2A67">
      <w:pPr>
        <w:widowControl w:val="0"/>
        <w:tabs>
          <w:tab w:val="left" w:pos="284"/>
        </w:tabs>
        <w:spacing w:after="0"/>
        <w:jc w:val="center"/>
        <w:rPr>
          <w:rFonts w:ascii="Times New Roman" w:hAnsi="Times New Roman" w:cs="Times New Roman"/>
          <w:b/>
          <w:bCs/>
          <w:sz w:val="28"/>
          <w:szCs w:val="28"/>
        </w:rPr>
      </w:pPr>
      <w:r w:rsidRPr="00275AA5">
        <w:rPr>
          <w:rFonts w:ascii="Times New Roman" w:hAnsi="Times New Roman" w:cs="Times New Roman"/>
          <w:b/>
          <w:bCs/>
          <w:sz w:val="28"/>
          <w:szCs w:val="28"/>
        </w:rPr>
        <w:t>І. Загальна характеристика</w:t>
      </w:r>
    </w:p>
    <w:p w:rsidR="007D2A67" w:rsidRPr="00275AA5" w:rsidRDefault="007D2A67" w:rsidP="007D2A67">
      <w:pPr>
        <w:spacing w:after="0"/>
        <w:jc w:val="center"/>
        <w:rPr>
          <w:rFonts w:ascii="Times New Roman" w:hAnsi="Times New Roman" w:cs="Times New Roman"/>
          <w:sz w:val="28"/>
          <w:szCs w:val="28"/>
        </w:rPr>
      </w:pPr>
    </w:p>
    <w:tbl>
      <w:tblPr>
        <w:tblW w:w="9828" w:type="dxa"/>
        <w:tblLayout w:type="fixed"/>
        <w:tblLook w:val="0000" w:firstRow="0" w:lastRow="0" w:firstColumn="0" w:lastColumn="0" w:noHBand="0" w:noVBand="0"/>
      </w:tblPr>
      <w:tblGrid>
        <w:gridCol w:w="647"/>
        <w:gridCol w:w="4811"/>
        <w:gridCol w:w="4370"/>
      </w:tblGrid>
      <w:tr w:rsidR="007D2A67" w:rsidRPr="00275AA5" w:rsidTr="000C7701">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center"/>
              <w:rPr>
                <w:rFonts w:ascii="Times New Roman" w:hAnsi="Times New Roman" w:cs="Times New Roman"/>
                <w:sz w:val="28"/>
                <w:szCs w:val="28"/>
              </w:rPr>
            </w:pPr>
            <w:r w:rsidRPr="00275AA5">
              <w:rPr>
                <w:rFonts w:ascii="Times New Roman" w:hAnsi="Times New Roman" w:cs="Times New Roman"/>
                <w:sz w:val="28"/>
                <w:szCs w:val="28"/>
              </w:rPr>
              <w:t>1.</w:t>
            </w:r>
          </w:p>
        </w:tc>
        <w:tc>
          <w:tcPr>
            <w:tcW w:w="4811"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Ініціатор розроблення Програми</w:t>
            </w:r>
          </w:p>
        </w:tc>
        <w:tc>
          <w:tcPr>
            <w:tcW w:w="4370"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Чаплинська селищна рада</w:t>
            </w:r>
          </w:p>
        </w:tc>
      </w:tr>
      <w:tr w:rsidR="007D2A67" w:rsidRPr="00275AA5" w:rsidTr="000C7701">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center"/>
              <w:rPr>
                <w:rFonts w:ascii="Times New Roman" w:hAnsi="Times New Roman" w:cs="Times New Roman"/>
                <w:sz w:val="28"/>
                <w:szCs w:val="28"/>
              </w:rPr>
            </w:pPr>
            <w:r w:rsidRPr="00275AA5">
              <w:rPr>
                <w:rFonts w:ascii="Times New Roman" w:hAnsi="Times New Roman" w:cs="Times New Roman"/>
                <w:sz w:val="28"/>
                <w:szCs w:val="28"/>
              </w:rPr>
              <w:t>2.</w:t>
            </w:r>
          </w:p>
        </w:tc>
        <w:tc>
          <w:tcPr>
            <w:tcW w:w="4811"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Розробник Програми</w:t>
            </w:r>
          </w:p>
          <w:p w:rsidR="007D2A67" w:rsidRPr="00275AA5" w:rsidRDefault="007D2A67" w:rsidP="000C7701">
            <w:pPr>
              <w:spacing w:after="0"/>
              <w:jc w:val="both"/>
              <w:rPr>
                <w:rFonts w:ascii="Times New Roman" w:hAnsi="Times New Roman" w:cs="Times New Roman"/>
                <w:b/>
                <w:bCs/>
                <w:sz w:val="28"/>
                <w:szCs w:val="28"/>
              </w:rPr>
            </w:pPr>
          </w:p>
        </w:tc>
        <w:tc>
          <w:tcPr>
            <w:tcW w:w="4370"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Pr>
                <w:rFonts w:ascii="Times New Roman" w:hAnsi="Times New Roman" w:cs="Times New Roman"/>
                <w:sz w:val="28"/>
                <w:szCs w:val="28"/>
              </w:rPr>
              <w:t>Виконавчий комітет, в</w:t>
            </w:r>
            <w:r w:rsidRPr="00275AA5">
              <w:rPr>
                <w:rFonts w:ascii="Times New Roman" w:hAnsi="Times New Roman" w:cs="Times New Roman"/>
                <w:sz w:val="28"/>
                <w:szCs w:val="28"/>
              </w:rPr>
              <w:t xml:space="preserve">ідділ освіти, молоді та спорту Чаплинської селищної ради   </w:t>
            </w:r>
          </w:p>
        </w:tc>
      </w:tr>
      <w:tr w:rsidR="007D2A67" w:rsidRPr="00275AA5" w:rsidTr="000C7701">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center"/>
              <w:rPr>
                <w:rFonts w:ascii="Times New Roman" w:hAnsi="Times New Roman" w:cs="Times New Roman"/>
                <w:sz w:val="28"/>
                <w:szCs w:val="28"/>
              </w:rPr>
            </w:pPr>
            <w:r w:rsidRPr="00275AA5">
              <w:rPr>
                <w:rFonts w:ascii="Times New Roman" w:hAnsi="Times New Roman" w:cs="Times New Roman"/>
                <w:sz w:val="28"/>
                <w:szCs w:val="28"/>
              </w:rPr>
              <w:t>3.</w:t>
            </w:r>
          </w:p>
        </w:tc>
        <w:tc>
          <w:tcPr>
            <w:tcW w:w="4811"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Відповідальний виконавець Програми</w:t>
            </w:r>
          </w:p>
        </w:tc>
        <w:tc>
          <w:tcPr>
            <w:tcW w:w="4370"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 xml:space="preserve">Чаплинська селищна рада   </w:t>
            </w:r>
          </w:p>
        </w:tc>
      </w:tr>
      <w:tr w:rsidR="007D2A67" w:rsidRPr="00275AA5" w:rsidTr="000C7701">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center"/>
              <w:rPr>
                <w:rFonts w:ascii="Times New Roman" w:hAnsi="Times New Roman" w:cs="Times New Roman"/>
                <w:sz w:val="28"/>
                <w:szCs w:val="28"/>
              </w:rPr>
            </w:pPr>
            <w:r w:rsidRPr="00275AA5">
              <w:rPr>
                <w:rFonts w:ascii="Times New Roman" w:hAnsi="Times New Roman" w:cs="Times New Roman"/>
                <w:sz w:val="28"/>
                <w:szCs w:val="28"/>
              </w:rPr>
              <w:t>4.</w:t>
            </w:r>
          </w:p>
        </w:tc>
        <w:tc>
          <w:tcPr>
            <w:tcW w:w="4811"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Співрозробники Програми</w:t>
            </w:r>
          </w:p>
        </w:tc>
        <w:tc>
          <w:tcPr>
            <w:tcW w:w="4370"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Pr>
                <w:rFonts w:ascii="Times New Roman" w:hAnsi="Times New Roman" w:cs="Times New Roman"/>
                <w:sz w:val="28"/>
                <w:szCs w:val="28"/>
              </w:rPr>
              <w:t xml:space="preserve">Відділ освіти, молоді та спорту Чаплинської </w:t>
            </w:r>
            <w:r w:rsidRPr="00275AA5">
              <w:rPr>
                <w:rFonts w:ascii="Times New Roman" w:hAnsi="Times New Roman" w:cs="Times New Roman"/>
                <w:sz w:val="28"/>
                <w:szCs w:val="28"/>
              </w:rPr>
              <w:t>селищної ради, КЗ «Культурно-мистецький центр» Чаплинської селищної ради, КЗ «Чаплинський РЦПМСД» Чаплинського району Херсонської області</w:t>
            </w:r>
          </w:p>
        </w:tc>
      </w:tr>
      <w:tr w:rsidR="007D2A67" w:rsidRPr="00275AA5" w:rsidTr="000C7701">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center"/>
              <w:rPr>
                <w:rFonts w:ascii="Times New Roman" w:hAnsi="Times New Roman" w:cs="Times New Roman"/>
                <w:sz w:val="28"/>
                <w:szCs w:val="28"/>
              </w:rPr>
            </w:pPr>
            <w:r w:rsidRPr="00275AA5">
              <w:rPr>
                <w:rFonts w:ascii="Times New Roman" w:hAnsi="Times New Roman" w:cs="Times New Roman"/>
                <w:sz w:val="28"/>
                <w:szCs w:val="28"/>
              </w:rPr>
              <w:t>5.</w:t>
            </w:r>
          </w:p>
        </w:tc>
        <w:tc>
          <w:tcPr>
            <w:tcW w:w="4811"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Учасники Програми</w:t>
            </w:r>
          </w:p>
        </w:tc>
        <w:tc>
          <w:tcPr>
            <w:tcW w:w="4370"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Pr>
                <w:rFonts w:ascii="Times New Roman" w:hAnsi="Times New Roman" w:cs="Times New Roman"/>
                <w:sz w:val="28"/>
                <w:szCs w:val="28"/>
              </w:rPr>
              <w:t xml:space="preserve">Відділ освіти, молоді та спорту Чаплинської </w:t>
            </w:r>
            <w:r w:rsidRPr="00275AA5">
              <w:rPr>
                <w:rFonts w:ascii="Times New Roman" w:hAnsi="Times New Roman" w:cs="Times New Roman"/>
                <w:sz w:val="28"/>
                <w:szCs w:val="28"/>
              </w:rPr>
              <w:t xml:space="preserve">селищної ради; районна лікарня; районний центр зайнятості; вищі навчальні заклади області </w:t>
            </w:r>
          </w:p>
        </w:tc>
      </w:tr>
      <w:tr w:rsidR="007D2A67" w:rsidRPr="00275AA5" w:rsidTr="000C7701">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center"/>
              <w:rPr>
                <w:rFonts w:ascii="Times New Roman" w:hAnsi="Times New Roman" w:cs="Times New Roman"/>
                <w:sz w:val="28"/>
                <w:szCs w:val="28"/>
              </w:rPr>
            </w:pPr>
            <w:r w:rsidRPr="00275AA5">
              <w:rPr>
                <w:rFonts w:ascii="Times New Roman" w:hAnsi="Times New Roman" w:cs="Times New Roman"/>
                <w:sz w:val="28"/>
                <w:szCs w:val="28"/>
              </w:rPr>
              <w:t>6.</w:t>
            </w:r>
          </w:p>
        </w:tc>
        <w:tc>
          <w:tcPr>
            <w:tcW w:w="4811"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Термін реалізації Програми</w:t>
            </w:r>
          </w:p>
        </w:tc>
        <w:tc>
          <w:tcPr>
            <w:tcW w:w="4370"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2017 – 2021 роки</w:t>
            </w:r>
          </w:p>
        </w:tc>
      </w:tr>
      <w:tr w:rsidR="007D2A67" w:rsidRPr="00275AA5" w:rsidTr="000C7701">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center"/>
              <w:rPr>
                <w:rFonts w:ascii="Times New Roman" w:hAnsi="Times New Roman" w:cs="Times New Roman"/>
                <w:sz w:val="28"/>
                <w:szCs w:val="28"/>
              </w:rPr>
            </w:pPr>
            <w:r w:rsidRPr="00275AA5">
              <w:rPr>
                <w:rFonts w:ascii="Times New Roman" w:hAnsi="Times New Roman" w:cs="Times New Roman"/>
                <w:sz w:val="28"/>
                <w:szCs w:val="28"/>
              </w:rPr>
              <w:t>7.</w:t>
            </w:r>
          </w:p>
        </w:tc>
        <w:tc>
          <w:tcPr>
            <w:tcW w:w="4811"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Перелік місцевих бюджетів, які беруть участь у виконанні Програми</w:t>
            </w:r>
          </w:p>
        </w:tc>
        <w:tc>
          <w:tcPr>
            <w:tcW w:w="4370"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Райо</w:t>
            </w:r>
            <w:r>
              <w:rPr>
                <w:rFonts w:ascii="Times New Roman" w:hAnsi="Times New Roman" w:cs="Times New Roman"/>
                <w:sz w:val="28"/>
                <w:szCs w:val="28"/>
              </w:rPr>
              <w:t xml:space="preserve">нний, обласний бюджети, бюджет </w:t>
            </w:r>
            <w:r w:rsidRPr="00275AA5">
              <w:rPr>
                <w:rFonts w:ascii="Times New Roman" w:hAnsi="Times New Roman" w:cs="Times New Roman"/>
                <w:sz w:val="28"/>
                <w:szCs w:val="28"/>
              </w:rPr>
              <w:t xml:space="preserve">селищної  ради </w:t>
            </w:r>
          </w:p>
        </w:tc>
      </w:tr>
      <w:tr w:rsidR="007D2A67" w:rsidRPr="00275AA5" w:rsidTr="000C7701">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center"/>
              <w:rPr>
                <w:rFonts w:ascii="Times New Roman" w:hAnsi="Times New Roman" w:cs="Times New Roman"/>
                <w:sz w:val="28"/>
                <w:szCs w:val="28"/>
              </w:rPr>
            </w:pPr>
            <w:r w:rsidRPr="00275AA5">
              <w:rPr>
                <w:rFonts w:ascii="Times New Roman" w:hAnsi="Times New Roman" w:cs="Times New Roman"/>
                <w:sz w:val="28"/>
                <w:szCs w:val="28"/>
              </w:rPr>
              <w:t>8.</w:t>
            </w:r>
          </w:p>
        </w:tc>
        <w:tc>
          <w:tcPr>
            <w:tcW w:w="4811"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Загальний обсяг фінансових ресурсів, необхідних для реалізації Програми, усього</w:t>
            </w:r>
          </w:p>
        </w:tc>
        <w:tc>
          <w:tcPr>
            <w:tcW w:w="4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A67" w:rsidRPr="00670CF6" w:rsidRDefault="007D2A67" w:rsidP="000C7701">
            <w:pPr>
              <w:spacing w:after="0"/>
              <w:rPr>
                <w:rFonts w:ascii="Times New Roman" w:hAnsi="Times New Roman" w:cs="Times New Roman"/>
                <w:sz w:val="28"/>
                <w:szCs w:val="28"/>
                <w:shd w:val="clear" w:color="auto" w:fill="00FFFF"/>
                <w14:textOutline w14:w="9525" w14:cap="rnd" w14:cmpd="sng" w14:algn="ctr">
                  <w14:solidFill>
                    <w14:schemeClr w14:val="bg1"/>
                  </w14:solidFill>
                  <w14:prstDash w14:val="solid"/>
                  <w14:bevel/>
                </w14:textOutline>
              </w:rPr>
            </w:pPr>
          </w:p>
        </w:tc>
      </w:tr>
      <w:tr w:rsidR="007D2A67" w:rsidRPr="00275AA5" w:rsidTr="000C7701">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center"/>
              <w:rPr>
                <w:rFonts w:ascii="Times New Roman" w:hAnsi="Times New Roman" w:cs="Times New Roman"/>
                <w:sz w:val="28"/>
                <w:szCs w:val="28"/>
              </w:rPr>
            </w:pPr>
          </w:p>
        </w:tc>
        <w:tc>
          <w:tcPr>
            <w:tcW w:w="4811"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 xml:space="preserve">у тому числі бюджетних коштів </w:t>
            </w:r>
          </w:p>
        </w:tc>
        <w:tc>
          <w:tcPr>
            <w:tcW w:w="4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A67" w:rsidRPr="00670CF6" w:rsidRDefault="007D2A67" w:rsidP="000C7701">
            <w:pPr>
              <w:spacing w:after="0"/>
              <w:rPr>
                <w:rFonts w:ascii="Times New Roman" w:hAnsi="Times New Roman" w:cs="Times New Roman"/>
                <w:sz w:val="28"/>
                <w:szCs w:val="28"/>
                <w:shd w:val="clear" w:color="auto" w:fill="00FFFF"/>
                <w14:textOutline w14:w="9525" w14:cap="rnd" w14:cmpd="sng" w14:algn="ctr">
                  <w14:solidFill>
                    <w14:schemeClr w14:val="bg1"/>
                  </w14:solidFill>
                  <w14:prstDash w14:val="solid"/>
                  <w14:bevel/>
                </w14:textOutline>
              </w:rPr>
            </w:pPr>
          </w:p>
        </w:tc>
      </w:tr>
      <w:tr w:rsidR="007D2A67" w:rsidRPr="00275AA5" w:rsidTr="000C7701">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center"/>
              <w:rPr>
                <w:rFonts w:ascii="Times New Roman" w:hAnsi="Times New Roman" w:cs="Times New Roman"/>
                <w:sz w:val="28"/>
                <w:szCs w:val="28"/>
              </w:rPr>
            </w:pPr>
          </w:p>
        </w:tc>
        <w:tc>
          <w:tcPr>
            <w:tcW w:w="4811"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 xml:space="preserve"> з них коштів районного бюджету</w:t>
            </w:r>
          </w:p>
        </w:tc>
        <w:tc>
          <w:tcPr>
            <w:tcW w:w="4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A67" w:rsidRPr="00670CF6" w:rsidRDefault="007D2A67" w:rsidP="000C7701">
            <w:pPr>
              <w:spacing w:after="0"/>
              <w:rPr>
                <w:rFonts w:ascii="Times New Roman" w:hAnsi="Times New Roman" w:cs="Times New Roman"/>
                <w:sz w:val="28"/>
                <w:szCs w:val="28"/>
                <w14:textOutline w14:w="9525" w14:cap="rnd" w14:cmpd="sng" w14:algn="ctr">
                  <w14:solidFill>
                    <w14:schemeClr w14:val="bg1"/>
                  </w14:solidFill>
                  <w14:prstDash w14:val="solid"/>
                  <w14:bevel/>
                </w14:textOutline>
              </w:rPr>
            </w:pPr>
            <w:r w:rsidRPr="00670CF6">
              <w:rPr>
                <w:rFonts w:ascii="Times New Roman" w:hAnsi="Times New Roman" w:cs="Times New Roman"/>
                <w:sz w:val="28"/>
                <w:szCs w:val="28"/>
                <w14:textOutline w14:w="9525" w14:cap="rnd" w14:cmpd="sng" w14:algn="ctr">
                  <w14:solidFill>
                    <w14:schemeClr w14:val="bg1"/>
                  </w14:solidFill>
                  <w14:prstDash w14:val="solid"/>
                  <w14:bevel/>
                </w14:textOutline>
              </w:rPr>
              <w:t>-</w:t>
            </w:r>
          </w:p>
        </w:tc>
      </w:tr>
      <w:tr w:rsidR="007D2A67" w:rsidRPr="00275AA5" w:rsidTr="000C7701">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center"/>
              <w:rPr>
                <w:rFonts w:ascii="Times New Roman" w:hAnsi="Times New Roman" w:cs="Times New Roman"/>
                <w:sz w:val="28"/>
                <w:szCs w:val="28"/>
              </w:rPr>
            </w:pPr>
          </w:p>
        </w:tc>
        <w:tc>
          <w:tcPr>
            <w:tcW w:w="4811"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з них коштів бюджету ОТГ</w:t>
            </w:r>
          </w:p>
        </w:tc>
        <w:tc>
          <w:tcPr>
            <w:tcW w:w="4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A67" w:rsidRPr="00670CF6" w:rsidRDefault="007D2A67" w:rsidP="000C7701">
            <w:pPr>
              <w:spacing w:after="0"/>
              <w:rPr>
                <w:rFonts w:ascii="Times New Roman" w:hAnsi="Times New Roman" w:cs="Times New Roman"/>
                <w:sz w:val="28"/>
                <w:szCs w:val="28"/>
                <w14:textOutline w14:w="9525" w14:cap="rnd" w14:cmpd="sng" w14:algn="ctr">
                  <w14:solidFill>
                    <w14:schemeClr w14:val="bg1"/>
                  </w14:solidFill>
                  <w14:prstDash w14:val="solid"/>
                  <w14:bevel/>
                </w14:textOutline>
              </w:rPr>
            </w:pPr>
            <w:r w:rsidRPr="00670CF6">
              <w:rPr>
                <w:rFonts w:ascii="Times New Roman" w:hAnsi="Times New Roman" w:cs="Times New Roman"/>
                <w:sz w:val="28"/>
                <w:szCs w:val="28"/>
                <w14:textOutline w14:w="9525" w14:cap="rnd" w14:cmpd="sng" w14:algn="ctr">
                  <w14:solidFill>
                    <w14:schemeClr w14:val="bg1"/>
                  </w14:solidFill>
                  <w14:prstDash w14:val="solid"/>
                  <w14:bevel/>
                </w14:textOutline>
              </w:rPr>
              <w:t>-</w:t>
            </w:r>
          </w:p>
        </w:tc>
      </w:tr>
      <w:tr w:rsidR="007D2A67" w:rsidRPr="00275AA5" w:rsidTr="000C7701">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center"/>
              <w:rPr>
                <w:rFonts w:ascii="Times New Roman" w:hAnsi="Times New Roman" w:cs="Times New Roman"/>
                <w:sz w:val="28"/>
                <w:szCs w:val="28"/>
              </w:rPr>
            </w:pPr>
          </w:p>
        </w:tc>
        <w:tc>
          <w:tcPr>
            <w:tcW w:w="4811"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з них коштів обласного бюджету</w:t>
            </w:r>
          </w:p>
        </w:tc>
        <w:tc>
          <w:tcPr>
            <w:tcW w:w="4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A67" w:rsidRPr="00670CF6" w:rsidRDefault="007D2A67" w:rsidP="000C7701">
            <w:pPr>
              <w:spacing w:after="0"/>
              <w:rPr>
                <w:rFonts w:ascii="Times New Roman" w:hAnsi="Times New Roman" w:cs="Times New Roman"/>
                <w:sz w:val="28"/>
                <w:szCs w:val="28"/>
                <w:shd w:val="clear" w:color="auto" w:fill="00FFFF"/>
                <w14:textOutline w14:w="9525" w14:cap="rnd" w14:cmpd="sng" w14:algn="ctr">
                  <w14:solidFill>
                    <w14:schemeClr w14:val="bg1"/>
                  </w14:solidFill>
                  <w14:prstDash w14:val="solid"/>
                  <w14:bevel/>
                </w14:textOutline>
              </w:rPr>
            </w:pPr>
          </w:p>
        </w:tc>
      </w:tr>
      <w:tr w:rsidR="007D2A67" w:rsidRPr="00275AA5" w:rsidTr="000C7701">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center"/>
              <w:rPr>
                <w:rFonts w:ascii="Times New Roman" w:hAnsi="Times New Roman" w:cs="Times New Roman"/>
                <w:sz w:val="28"/>
                <w:szCs w:val="28"/>
              </w:rPr>
            </w:pPr>
            <w:r w:rsidRPr="00275AA5">
              <w:rPr>
                <w:rFonts w:ascii="Times New Roman" w:hAnsi="Times New Roman" w:cs="Times New Roman"/>
                <w:sz w:val="28"/>
                <w:szCs w:val="28"/>
              </w:rPr>
              <w:t>9.</w:t>
            </w:r>
          </w:p>
        </w:tc>
        <w:tc>
          <w:tcPr>
            <w:tcW w:w="4811"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jc w:val="both"/>
              <w:rPr>
                <w:rFonts w:ascii="Times New Roman" w:hAnsi="Times New Roman" w:cs="Times New Roman"/>
                <w:sz w:val="28"/>
                <w:szCs w:val="28"/>
              </w:rPr>
            </w:pPr>
            <w:r w:rsidRPr="00275AA5">
              <w:rPr>
                <w:rFonts w:ascii="Times New Roman" w:hAnsi="Times New Roman" w:cs="Times New Roman"/>
                <w:sz w:val="28"/>
                <w:szCs w:val="28"/>
              </w:rPr>
              <w:t>Основні джерела фінансування Програми</w:t>
            </w:r>
          </w:p>
        </w:tc>
        <w:tc>
          <w:tcPr>
            <w:tcW w:w="4370" w:type="dxa"/>
            <w:tcBorders>
              <w:top w:val="single" w:sz="4" w:space="0" w:color="000000"/>
              <w:left w:val="single" w:sz="4" w:space="0" w:color="000000"/>
              <w:bottom w:val="single" w:sz="4" w:space="0" w:color="000000"/>
              <w:right w:val="single" w:sz="4" w:space="0" w:color="000000"/>
            </w:tcBorders>
            <w:shd w:val="clear" w:color="auto" w:fill="auto"/>
          </w:tcPr>
          <w:p w:rsidR="007D2A67" w:rsidRPr="00275AA5" w:rsidRDefault="007D2A67" w:rsidP="000C7701">
            <w:pPr>
              <w:spacing w:after="0"/>
              <w:rPr>
                <w:rFonts w:ascii="Times New Roman" w:hAnsi="Times New Roman" w:cs="Times New Roman"/>
                <w:sz w:val="28"/>
                <w:szCs w:val="28"/>
              </w:rPr>
            </w:pPr>
            <w:r w:rsidRPr="00275AA5">
              <w:rPr>
                <w:rFonts w:ascii="Times New Roman" w:hAnsi="Times New Roman" w:cs="Times New Roman"/>
                <w:sz w:val="28"/>
                <w:szCs w:val="28"/>
              </w:rPr>
              <w:t>Районний , обласний бюджети, бюджет селищної ради</w:t>
            </w:r>
          </w:p>
        </w:tc>
      </w:tr>
    </w:tbl>
    <w:p w:rsidR="007D2A67" w:rsidRPr="00275AA5" w:rsidRDefault="007D2A67" w:rsidP="007D2A67">
      <w:pPr>
        <w:tabs>
          <w:tab w:val="left" w:pos="284"/>
        </w:tabs>
        <w:spacing w:after="0"/>
        <w:jc w:val="center"/>
        <w:rPr>
          <w:rFonts w:ascii="Times New Roman" w:hAnsi="Times New Roman" w:cs="Times New Roman"/>
          <w:b/>
          <w:bCs/>
          <w:sz w:val="28"/>
          <w:szCs w:val="28"/>
        </w:rPr>
      </w:pPr>
    </w:p>
    <w:p w:rsidR="007D2A67" w:rsidRPr="00275AA5" w:rsidRDefault="007D2A67" w:rsidP="007D2A67">
      <w:pPr>
        <w:tabs>
          <w:tab w:val="left" w:pos="284"/>
        </w:tabs>
        <w:spacing w:after="0"/>
        <w:jc w:val="center"/>
        <w:rPr>
          <w:rFonts w:ascii="Times New Roman" w:hAnsi="Times New Roman" w:cs="Times New Roman"/>
          <w:b/>
          <w:bCs/>
          <w:sz w:val="28"/>
          <w:szCs w:val="28"/>
        </w:rPr>
      </w:pPr>
    </w:p>
    <w:p w:rsidR="007D2A67" w:rsidRPr="00275AA5" w:rsidRDefault="007D2A67" w:rsidP="007D2A67">
      <w:pPr>
        <w:tabs>
          <w:tab w:val="left" w:pos="284"/>
        </w:tabs>
        <w:spacing w:after="0"/>
        <w:jc w:val="center"/>
        <w:rPr>
          <w:rFonts w:ascii="Times New Roman" w:hAnsi="Times New Roman" w:cs="Times New Roman"/>
          <w:b/>
          <w:bCs/>
          <w:sz w:val="28"/>
          <w:szCs w:val="28"/>
        </w:rPr>
      </w:pPr>
    </w:p>
    <w:p w:rsidR="007D2A67" w:rsidRPr="00275AA5" w:rsidRDefault="007D2A67" w:rsidP="007D2A67">
      <w:pPr>
        <w:tabs>
          <w:tab w:val="left" w:pos="284"/>
        </w:tabs>
        <w:spacing w:after="0"/>
        <w:rPr>
          <w:rFonts w:ascii="Times New Roman" w:hAnsi="Times New Roman" w:cs="Times New Roman"/>
          <w:b/>
          <w:bCs/>
          <w:sz w:val="28"/>
          <w:szCs w:val="28"/>
        </w:rPr>
      </w:pPr>
    </w:p>
    <w:p w:rsidR="007D2A67" w:rsidRPr="00275AA5" w:rsidRDefault="007D2A67" w:rsidP="007D2A67">
      <w:pPr>
        <w:tabs>
          <w:tab w:val="left" w:pos="284"/>
        </w:tabs>
        <w:spacing w:after="0"/>
        <w:jc w:val="center"/>
        <w:rPr>
          <w:rFonts w:ascii="Times New Roman" w:hAnsi="Times New Roman" w:cs="Times New Roman"/>
          <w:b/>
          <w:bCs/>
          <w:sz w:val="28"/>
          <w:szCs w:val="28"/>
        </w:rPr>
      </w:pPr>
      <w:r w:rsidRPr="00275AA5">
        <w:rPr>
          <w:rFonts w:ascii="Times New Roman" w:hAnsi="Times New Roman" w:cs="Times New Roman"/>
          <w:b/>
          <w:bCs/>
          <w:sz w:val="28"/>
          <w:szCs w:val="28"/>
        </w:rPr>
        <w:lastRenderedPageBreak/>
        <w:t>II. Визначення проблеми, на розв’</w:t>
      </w:r>
      <w:r>
        <w:rPr>
          <w:rFonts w:ascii="Times New Roman" w:hAnsi="Times New Roman" w:cs="Times New Roman"/>
          <w:b/>
          <w:bCs/>
          <w:sz w:val="28"/>
          <w:szCs w:val="28"/>
        </w:rPr>
        <w:t>язання якої спрямована Програма</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На сьогодні розвиток людського капіталу стає стратегічною ціллю. Створення умов для розвитку людського капіта</w:t>
      </w:r>
      <w:r>
        <w:rPr>
          <w:rFonts w:ascii="Times New Roman" w:hAnsi="Times New Roman" w:cs="Times New Roman"/>
          <w:sz w:val="28"/>
          <w:szCs w:val="28"/>
        </w:rPr>
        <w:t xml:space="preserve">лу передбачає доступну освіту, </w:t>
      </w:r>
      <w:r w:rsidRPr="00275AA5">
        <w:rPr>
          <w:rFonts w:ascii="Times New Roman" w:hAnsi="Times New Roman" w:cs="Times New Roman"/>
          <w:sz w:val="28"/>
          <w:szCs w:val="28"/>
        </w:rPr>
        <w:t xml:space="preserve">здатну забезпечити підготовку кадрів для ринку праці ОТГ Чаплинської селищної ради та самих кадрів соціальними гарантіями. </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Саме на формування людського капіталу, його розвиток, а також розвиток регіональної вищої освіти та забезпечення її кваліфікованими фахівцями і кадрами спрямована Програма.</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xml:space="preserve">За останні роки відбулося поступове зменшення вступу студентів до ВНЗ, що пов’язано зі скороченням чисельності випускників шкіл та виїздом абітурієнтів в інші регіони. </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xml:space="preserve">Фактично на рівні сільських територій виник гострий дефіцит кваліфікованих фахівців – педагогів, медиків, працівників культури та фізкультурно-спортивної галузі.  </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xml:space="preserve">Зокрема, це є одним з результатів зменшення обсягів підготовки фахівців на рівні області. На скорочення числа студентів першого курсу Херсонщини, крім демографічного чинника, який є першопричиною втрат людського інтелектуального капіталу, також впливає зменшення питомої ваги тих, хто вступає до ВНЗ ІІІ-ІV рівнів акредитації після закінчення загальноосвітніх шкіл ІІІ ступеня. Внаслідок зменшення кількості випускників загальноосвітніх шкіл III ступеня, що обумовлено несприятливою демографічною ситуацією, відбулося зниження кількості студентів. Основна тенденція зміни чисельності студентів ВНЗ I-II рівнів акредитації – скорочення. </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xml:space="preserve">При формуванні людського капіталу не менш важливою проблемою є старіння кадрів та їх нестача, особливо на рівні місцевих громад, зокрема педагогічних, медичних, фізкультурно-спортивних працівників. Все це призвело до гострої потреби у кваліфікованих кадрах. </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xml:space="preserve">Окремою проблемою є низький рівень життя населення та, як наслідок, неспроможність випускників шкіл, особливо сільської місцевості, сплачувати за здобуття вищої освіти. </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xml:space="preserve">З розвитком процесу децентралізації та розширенням повноважень місцевих територіальних громад існує потреба в кадрах на рівні об’єднаних територіальних громад, до повноваження яких у тому числі віднесено кадрове забезпечення. </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xml:space="preserve">На сьогодні потреба в кадрах відчувається на всіх рівнях: обласному, районному, сільському. </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xml:space="preserve">Саме тому впровадження регіонального замовлення на підготовку фахівців з гостродефіцитних спеціальностей, зокрема в галузі освіти, </w:t>
      </w:r>
      <w:r w:rsidRPr="00275AA5">
        <w:rPr>
          <w:rFonts w:ascii="Times New Roman" w:hAnsi="Times New Roman" w:cs="Times New Roman"/>
          <w:sz w:val="28"/>
          <w:szCs w:val="28"/>
        </w:rPr>
        <w:lastRenderedPageBreak/>
        <w:t>культури, медицини, фізичної культури та спорту, є найважливішою складовою у формуванні людського капіталу регіону.</w:t>
      </w:r>
    </w:p>
    <w:p w:rsidR="007D2A67" w:rsidRPr="00275AA5" w:rsidRDefault="007D2A67" w:rsidP="007D2A67">
      <w:pPr>
        <w:pStyle w:val="12"/>
        <w:spacing w:after="0"/>
        <w:ind w:left="0" w:firstLine="708"/>
        <w:jc w:val="both"/>
        <w:rPr>
          <w:rFonts w:ascii="Times New Roman" w:hAnsi="Times New Roman"/>
          <w:sz w:val="28"/>
          <w:szCs w:val="28"/>
        </w:rPr>
      </w:pPr>
      <w:r w:rsidRPr="00275AA5">
        <w:rPr>
          <w:rFonts w:ascii="Times New Roman" w:hAnsi="Times New Roman"/>
          <w:sz w:val="28"/>
          <w:szCs w:val="28"/>
        </w:rPr>
        <w:t>З метою реалізації Програми на території Чаплинської селищної ради проведено аналіз існуючої потреби ринку праці у педагогічних, медичних працівниках і тренерах. Встановлено не лише кількісні, а й якісні потреби – напрямки підготовки фахівців та їх спеціальності, спеціалізації. Для якісної підготовки кадрів проаналізовано існуючу освітню інфраструктуру, що може забезпечити підготовку кадрів відповідно до регіонального замовлення.</w:t>
      </w:r>
    </w:p>
    <w:p w:rsidR="007D2A67"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У сфері підготовки педагогічних працівників очікується щорічний обсяг регіонального замовлення на рівні 10 осіб (з урахуванням кількості наявних вакансій та коефіцієнта старіння педагогічних кадрів), у сфері медичних фахівців – 3, з підготовки тренерсько-викладацького складу – 1 особа, для закладів культури – 2 особи.</w:t>
      </w:r>
      <w:r w:rsidRPr="00275AA5">
        <w:rPr>
          <w:rFonts w:ascii="Times New Roman" w:hAnsi="Times New Roman" w:cs="Times New Roman"/>
          <w:b/>
          <w:i/>
          <w:sz w:val="28"/>
          <w:szCs w:val="28"/>
        </w:rPr>
        <w:t xml:space="preserve"> </w:t>
      </w:r>
      <w:r w:rsidRPr="00275AA5">
        <w:rPr>
          <w:rFonts w:ascii="Times New Roman" w:hAnsi="Times New Roman" w:cs="Times New Roman"/>
          <w:sz w:val="28"/>
          <w:szCs w:val="28"/>
        </w:rPr>
        <w:t>Це дасть можливість сформувати регіональне замовлення</w:t>
      </w:r>
      <w:r>
        <w:rPr>
          <w:rFonts w:ascii="Times New Roman" w:hAnsi="Times New Roman" w:cs="Times New Roman"/>
          <w:sz w:val="28"/>
          <w:szCs w:val="28"/>
        </w:rPr>
        <w:t xml:space="preserve"> на підготовку фахівців щороку.</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Такий прогнозний показник виконання регіонального замовлення сприятиме зменшенню наявної кількості вакансій в районі, підвищенню якості надання освітніх послуг у загальноосвітні</w:t>
      </w:r>
      <w:r>
        <w:rPr>
          <w:rFonts w:ascii="Times New Roman" w:hAnsi="Times New Roman" w:cs="Times New Roman"/>
          <w:sz w:val="28"/>
          <w:szCs w:val="28"/>
        </w:rPr>
        <w:t xml:space="preserve">х навчальних закладах, а також </w:t>
      </w:r>
      <w:r w:rsidRPr="00275AA5">
        <w:rPr>
          <w:rFonts w:ascii="Times New Roman" w:hAnsi="Times New Roman" w:cs="Times New Roman"/>
          <w:sz w:val="28"/>
          <w:szCs w:val="28"/>
        </w:rPr>
        <w:t>розвитку регіонального ринку вищої освіт</w:t>
      </w:r>
      <w:r>
        <w:rPr>
          <w:rFonts w:ascii="Times New Roman" w:hAnsi="Times New Roman" w:cs="Times New Roman"/>
          <w:sz w:val="28"/>
          <w:szCs w:val="28"/>
        </w:rPr>
        <w:t xml:space="preserve">и. При такому підході протягом </w:t>
      </w:r>
      <w:r w:rsidRPr="00275AA5">
        <w:rPr>
          <w:rFonts w:ascii="Times New Roman" w:hAnsi="Times New Roman" w:cs="Times New Roman"/>
          <w:sz w:val="28"/>
          <w:szCs w:val="28"/>
        </w:rPr>
        <w:t>п’яти років на території ради буде сформовано кадровий потенціал працівників з гостродефіцитних спеціальностей, що у свою чергу доп</w:t>
      </w:r>
      <w:r>
        <w:rPr>
          <w:rFonts w:ascii="Times New Roman" w:hAnsi="Times New Roman" w:cs="Times New Roman"/>
          <w:sz w:val="28"/>
          <w:szCs w:val="28"/>
        </w:rPr>
        <w:t xml:space="preserve">оможе зменшити дефіцит кадрів. </w:t>
      </w:r>
    </w:p>
    <w:p w:rsidR="007D2A67" w:rsidRPr="00275AA5" w:rsidRDefault="007D2A67" w:rsidP="007D2A67">
      <w:pPr>
        <w:tabs>
          <w:tab w:val="left" w:pos="284"/>
        </w:tabs>
        <w:spacing w:after="0"/>
        <w:jc w:val="center"/>
        <w:rPr>
          <w:rFonts w:ascii="Times New Roman" w:hAnsi="Times New Roman" w:cs="Times New Roman"/>
          <w:b/>
          <w:bCs/>
          <w:sz w:val="28"/>
          <w:szCs w:val="28"/>
        </w:rPr>
      </w:pPr>
      <w:r w:rsidRPr="00275AA5">
        <w:rPr>
          <w:rFonts w:ascii="Times New Roman" w:hAnsi="Times New Roman" w:cs="Times New Roman"/>
          <w:b/>
          <w:bCs/>
          <w:sz w:val="28"/>
          <w:szCs w:val="28"/>
        </w:rPr>
        <w:t>III. Мета Програми</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xml:space="preserve">Метою Програми є створення необхідних умов для розвитку, накопичення </w:t>
      </w:r>
      <w:r>
        <w:rPr>
          <w:rFonts w:ascii="Times New Roman" w:hAnsi="Times New Roman" w:cs="Times New Roman"/>
          <w:sz w:val="28"/>
          <w:szCs w:val="28"/>
        </w:rPr>
        <w:t>людського капіталу Чаплинської</w:t>
      </w:r>
      <w:r w:rsidRPr="00275AA5">
        <w:rPr>
          <w:rFonts w:ascii="Times New Roman" w:hAnsi="Times New Roman" w:cs="Times New Roman"/>
          <w:sz w:val="28"/>
          <w:szCs w:val="28"/>
        </w:rPr>
        <w:t xml:space="preserve"> селищної ради та забезпечення потреб</w:t>
      </w:r>
      <w:r>
        <w:rPr>
          <w:rFonts w:ascii="Times New Roman" w:hAnsi="Times New Roman" w:cs="Times New Roman"/>
          <w:sz w:val="28"/>
          <w:szCs w:val="28"/>
        </w:rPr>
        <w:t xml:space="preserve"> регіонального </w:t>
      </w:r>
      <w:r w:rsidRPr="00275AA5">
        <w:rPr>
          <w:rFonts w:ascii="Times New Roman" w:hAnsi="Times New Roman" w:cs="Times New Roman"/>
          <w:sz w:val="28"/>
          <w:szCs w:val="28"/>
        </w:rPr>
        <w:t>ринку праці у фахівцях з г</w:t>
      </w:r>
      <w:r>
        <w:rPr>
          <w:rFonts w:ascii="Times New Roman" w:hAnsi="Times New Roman" w:cs="Times New Roman"/>
          <w:sz w:val="28"/>
          <w:szCs w:val="28"/>
        </w:rPr>
        <w:t>остродефіцитних спеціальностей.</w:t>
      </w:r>
    </w:p>
    <w:p w:rsidR="007D2A67" w:rsidRPr="00275AA5" w:rsidRDefault="007D2A67" w:rsidP="007D2A67">
      <w:pPr>
        <w:spacing w:after="0"/>
        <w:jc w:val="center"/>
        <w:rPr>
          <w:rFonts w:ascii="Times New Roman" w:hAnsi="Times New Roman" w:cs="Times New Roman"/>
          <w:b/>
          <w:bCs/>
          <w:sz w:val="28"/>
          <w:szCs w:val="28"/>
        </w:rPr>
      </w:pPr>
      <w:r w:rsidRPr="00275AA5">
        <w:rPr>
          <w:rFonts w:ascii="Times New Roman" w:hAnsi="Times New Roman" w:cs="Times New Roman"/>
          <w:b/>
          <w:bCs/>
          <w:sz w:val="28"/>
          <w:szCs w:val="28"/>
        </w:rPr>
        <w:t>IV. Досягнення мети та строки виконання Програми</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xml:space="preserve">Програма реалізовується в один етап – з 2017 по 2021 роки. </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Досягнення мети Програми можливе шляхом:</w:t>
      </w:r>
    </w:p>
    <w:p w:rsidR="007D2A67" w:rsidRPr="00275AA5" w:rsidRDefault="007D2A67" w:rsidP="007D2A67">
      <w:pPr>
        <w:pStyle w:val="12"/>
        <w:spacing w:after="0"/>
        <w:ind w:left="0" w:firstLine="708"/>
        <w:jc w:val="both"/>
        <w:rPr>
          <w:rFonts w:ascii="Times New Roman" w:hAnsi="Times New Roman"/>
          <w:sz w:val="28"/>
          <w:szCs w:val="28"/>
        </w:rPr>
      </w:pPr>
      <w:r w:rsidRPr="00275AA5">
        <w:rPr>
          <w:rFonts w:ascii="Times New Roman" w:hAnsi="Times New Roman"/>
          <w:sz w:val="28"/>
          <w:szCs w:val="28"/>
        </w:rPr>
        <w:t>- фінансування підготовки здобувачів вищої освіти за рахунок обласного та місцевих бюджетів для абітурієнтів Чаплинської селищної ради;</w:t>
      </w:r>
    </w:p>
    <w:p w:rsidR="007D2A67" w:rsidRPr="00275AA5" w:rsidRDefault="007D2A67" w:rsidP="007D2A67">
      <w:pPr>
        <w:pStyle w:val="12"/>
        <w:spacing w:after="0"/>
        <w:ind w:left="0" w:firstLine="708"/>
        <w:jc w:val="both"/>
        <w:rPr>
          <w:rFonts w:ascii="Times New Roman" w:hAnsi="Times New Roman"/>
          <w:sz w:val="28"/>
          <w:szCs w:val="28"/>
        </w:rPr>
      </w:pPr>
      <w:r w:rsidRPr="00275AA5">
        <w:rPr>
          <w:rFonts w:ascii="Times New Roman" w:hAnsi="Times New Roman"/>
          <w:sz w:val="28"/>
          <w:szCs w:val="28"/>
        </w:rPr>
        <w:t>- впровадження регіонального замовлення на гостродефіцитні спеціальності;</w:t>
      </w:r>
    </w:p>
    <w:p w:rsidR="007D2A67" w:rsidRPr="00275AA5" w:rsidRDefault="007D2A67" w:rsidP="007D2A67">
      <w:pPr>
        <w:pStyle w:val="12"/>
        <w:spacing w:after="0"/>
        <w:ind w:left="0" w:firstLine="708"/>
        <w:jc w:val="both"/>
        <w:rPr>
          <w:rFonts w:ascii="Times New Roman" w:hAnsi="Times New Roman"/>
          <w:sz w:val="28"/>
          <w:szCs w:val="28"/>
        </w:rPr>
      </w:pPr>
      <w:r w:rsidRPr="00275AA5">
        <w:rPr>
          <w:rFonts w:ascii="Times New Roman" w:hAnsi="Times New Roman"/>
          <w:sz w:val="28"/>
          <w:szCs w:val="28"/>
        </w:rPr>
        <w:t>- проведення пр</w:t>
      </w:r>
      <w:r>
        <w:rPr>
          <w:rFonts w:ascii="Times New Roman" w:hAnsi="Times New Roman"/>
          <w:sz w:val="28"/>
          <w:szCs w:val="28"/>
        </w:rPr>
        <w:t xml:space="preserve">офорієнтаційних заходів серед </w:t>
      </w:r>
      <w:r w:rsidRPr="00275AA5">
        <w:rPr>
          <w:rFonts w:ascii="Times New Roman" w:hAnsi="Times New Roman"/>
          <w:sz w:val="28"/>
          <w:szCs w:val="28"/>
        </w:rPr>
        <w:t>молоді селищної ради;</w:t>
      </w:r>
    </w:p>
    <w:p w:rsidR="007D2A67" w:rsidRPr="00275AA5" w:rsidRDefault="007D2A67" w:rsidP="007D2A67">
      <w:pPr>
        <w:pStyle w:val="12"/>
        <w:spacing w:after="0"/>
        <w:ind w:left="0" w:firstLine="708"/>
        <w:jc w:val="both"/>
        <w:rPr>
          <w:rFonts w:ascii="Times New Roman" w:hAnsi="Times New Roman"/>
          <w:sz w:val="28"/>
          <w:szCs w:val="28"/>
        </w:rPr>
      </w:pPr>
      <w:r w:rsidRPr="00275AA5">
        <w:rPr>
          <w:rFonts w:ascii="Times New Roman" w:hAnsi="Times New Roman"/>
          <w:sz w:val="28"/>
          <w:szCs w:val="28"/>
        </w:rPr>
        <w:t>- сприяння формуванню висококваліфікованих фахівців;</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xml:space="preserve">- збільшення частки населення з вищою освітою; </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xml:space="preserve">- надання у вищих навчальних закладах області якісної освіти випускникам шкіл з 140 - 160 балами за результатами ЗНО за рахунок коштів </w:t>
      </w:r>
      <w:r w:rsidRPr="00275AA5">
        <w:rPr>
          <w:rFonts w:ascii="Times New Roman" w:hAnsi="Times New Roman" w:cs="Times New Roman"/>
          <w:sz w:val="28"/>
          <w:szCs w:val="28"/>
        </w:rPr>
        <w:lastRenderedPageBreak/>
        <w:t>обласного та місцевих бюджетів з подальшим працевлаштуванням їх за місцем проживання;</w:t>
      </w:r>
    </w:p>
    <w:p w:rsidR="007D2A67" w:rsidRPr="00393B1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надання соціально незахищеним верствам населення якісних освітніх послуг у вищих навчальних закладах області за кошти обласного та місцевих бюджетів.</w:t>
      </w:r>
    </w:p>
    <w:p w:rsidR="007D2A67" w:rsidRPr="00275AA5" w:rsidRDefault="007D2A67" w:rsidP="007D2A67">
      <w:pPr>
        <w:pStyle w:val="12"/>
        <w:spacing w:after="0"/>
        <w:ind w:left="0"/>
        <w:jc w:val="center"/>
        <w:rPr>
          <w:rFonts w:ascii="Times New Roman" w:hAnsi="Times New Roman"/>
          <w:b/>
          <w:bCs/>
          <w:sz w:val="28"/>
          <w:szCs w:val="28"/>
        </w:rPr>
      </w:pPr>
      <w:r w:rsidRPr="00275AA5">
        <w:rPr>
          <w:rFonts w:ascii="Times New Roman" w:hAnsi="Times New Roman"/>
          <w:b/>
          <w:bCs/>
          <w:sz w:val="28"/>
          <w:szCs w:val="28"/>
        </w:rPr>
        <w:t>V. Основні результативні показники Програми</w:t>
      </w:r>
    </w:p>
    <w:p w:rsidR="007D2A67" w:rsidRPr="00275AA5" w:rsidRDefault="007D2A67" w:rsidP="007D2A67">
      <w:pPr>
        <w:shd w:val="clear" w:color="auto" w:fill="FFFFFF"/>
        <w:spacing w:after="0"/>
        <w:ind w:firstLine="720"/>
        <w:jc w:val="both"/>
        <w:rPr>
          <w:rFonts w:ascii="Times New Roman" w:hAnsi="Times New Roman" w:cs="Times New Roman"/>
          <w:sz w:val="28"/>
          <w:szCs w:val="28"/>
        </w:rPr>
      </w:pPr>
      <w:r w:rsidRPr="00275AA5">
        <w:rPr>
          <w:rFonts w:ascii="Times New Roman" w:hAnsi="Times New Roman" w:cs="Times New Roman"/>
          <w:sz w:val="28"/>
          <w:szCs w:val="28"/>
        </w:rPr>
        <w:t>У результаті впровадження Програми очікується:</w:t>
      </w:r>
    </w:p>
    <w:p w:rsidR="007D2A67" w:rsidRPr="00275AA5" w:rsidRDefault="007D2A67" w:rsidP="007D2A67">
      <w:pPr>
        <w:shd w:val="clear" w:color="auto" w:fill="FFFFFF"/>
        <w:spacing w:after="0"/>
        <w:ind w:firstLine="720"/>
        <w:jc w:val="both"/>
        <w:rPr>
          <w:rFonts w:ascii="Times New Roman" w:hAnsi="Times New Roman" w:cs="Times New Roman"/>
          <w:sz w:val="28"/>
          <w:szCs w:val="28"/>
        </w:rPr>
      </w:pPr>
      <w:r w:rsidRPr="00275AA5">
        <w:rPr>
          <w:rFonts w:ascii="Times New Roman" w:hAnsi="Times New Roman" w:cs="Times New Roman"/>
          <w:sz w:val="28"/>
          <w:szCs w:val="28"/>
        </w:rPr>
        <w:t>- підвищення добробуту членів селищної ради;</w:t>
      </w:r>
    </w:p>
    <w:p w:rsidR="007D2A67" w:rsidRPr="00275AA5" w:rsidRDefault="007D2A67" w:rsidP="007D2A67">
      <w:pPr>
        <w:shd w:val="clear" w:color="auto" w:fill="FFFFFF"/>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 зменшення </w:t>
      </w:r>
      <w:r w:rsidRPr="00275AA5">
        <w:rPr>
          <w:rFonts w:ascii="Times New Roman" w:hAnsi="Times New Roman" w:cs="Times New Roman"/>
          <w:sz w:val="28"/>
          <w:szCs w:val="28"/>
        </w:rPr>
        <w:t>міграції молоді до інших областей України;</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 xml:space="preserve">- зменшення в найближчому майбутньому дефіциту кадрів в селищі; </w:t>
      </w:r>
    </w:p>
    <w:p w:rsidR="007D2A67" w:rsidRPr="00275AA5" w:rsidRDefault="007D2A67" w:rsidP="007D2A67">
      <w:pPr>
        <w:shd w:val="clear" w:color="auto" w:fill="FFFFFF"/>
        <w:spacing w:after="0"/>
        <w:ind w:firstLine="720"/>
        <w:jc w:val="both"/>
        <w:rPr>
          <w:rFonts w:ascii="Times New Roman" w:hAnsi="Times New Roman" w:cs="Times New Roman"/>
          <w:sz w:val="28"/>
          <w:szCs w:val="28"/>
        </w:rPr>
      </w:pPr>
      <w:r w:rsidRPr="00275AA5">
        <w:rPr>
          <w:rFonts w:ascii="Times New Roman" w:hAnsi="Times New Roman" w:cs="Times New Roman"/>
          <w:sz w:val="28"/>
          <w:szCs w:val="28"/>
        </w:rPr>
        <w:t>-  зменшення значних міграційних втрат населення продуктивного віку та високого професійно-кваліфікаційного рівня.</w:t>
      </w:r>
    </w:p>
    <w:p w:rsidR="007D2A67" w:rsidRPr="00275AA5" w:rsidRDefault="007D2A67" w:rsidP="007D2A67">
      <w:pPr>
        <w:shd w:val="clear" w:color="auto" w:fill="FFFFFF"/>
        <w:spacing w:after="0"/>
        <w:ind w:firstLine="720"/>
        <w:jc w:val="both"/>
        <w:rPr>
          <w:rFonts w:ascii="Times New Roman" w:hAnsi="Times New Roman" w:cs="Times New Roman"/>
          <w:sz w:val="28"/>
          <w:szCs w:val="28"/>
        </w:rPr>
      </w:pPr>
      <w:r w:rsidRPr="00275AA5">
        <w:rPr>
          <w:rFonts w:ascii="Times New Roman" w:hAnsi="Times New Roman" w:cs="Times New Roman"/>
          <w:sz w:val="28"/>
          <w:szCs w:val="28"/>
        </w:rPr>
        <w:t>Загальні результативні показники Програми визн</w:t>
      </w:r>
      <w:r>
        <w:rPr>
          <w:rFonts w:ascii="Times New Roman" w:hAnsi="Times New Roman" w:cs="Times New Roman"/>
          <w:sz w:val="28"/>
          <w:szCs w:val="28"/>
        </w:rPr>
        <w:t>ачено у додатку 1.</w:t>
      </w:r>
    </w:p>
    <w:p w:rsidR="007D2A67" w:rsidRPr="00275AA5" w:rsidRDefault="007D2A67" w:rsidP="007D2A67">
      <w:pPr>
        <w:tabs>
          <w:tab w:val="left" w:pos="426"/>
        </w:tabs>
        <w:spacing w:after="0"/>
        <w:jc w:val="center"/>
        <w:rPr>
          <w:rFonts w:ascii="Times New Roman" w:hAnsi="Times New Roman" w:cs="Times New Roman"/>
          <w:b/>
          <w:bCs/>
          <w:sz w:val="28"/>
          <w:szCs w:val="28"/>
        </w:rPr>
      </w:pPr>
      <w:r w:rsidRPr="00275AA5">
        <w:rPr>
          <w:rFonts w:ascii="Times New Roman" w:hAnsi="Times New Roman" w:cs="Times New Roman"/>
          <w:b/>
          <w:bCs/>
          <w:sz w:val="28"/>
          <w:szCs w:val="28"/>
        </w:rPr>
        <w:t>VI. Система управління та контролю за ходом виконання Програми</w:t>
      </w:r>
    </w:p>
    <w:p w:rsidR="007D2A67" w:rsidRPr="00275AA5" w:rsidRDefault="007D2A67" w:rsidP="007D2A67">
      <w:pPr>
        <w:spacing w:after="0"/>
        <w:ind w:firstLine="709"/>
        <w:jc w:val="both"/>
        <w:rPr>
          <w:rFonts w:ascii="Times New Roman" w:hAnsi="Times New Roman" w:cs="Times New Roman"/>
          <w:sz w:val="28"/>
          <w:szCs w:val="28"/>
        </w:rPr>
      </w:pPr>
      <w:r w:rsidRPr="00275AA5">
        <w:rPr>
          <w:rFonts w:ascii="Times New Roman" w:hAnsi="Times New Roman" w:cs="Times New Roman"/>
          <w:sz w:val="28"/>
          <w:szCs w:val="28"/>
        </w:rPr>
        <w:t xml:space="preserve">Управління та контроль за ходом реалізації заходів Програми здійснюватиметься скоординованими діями відповідних структурних підрозділів районної державної адміністрації (у </w:t>
      </w:r>
      <w:r>
        <w:rPr>
          <w:rFonts w:ascii="Times New Roman" w:hAnsi="Times New Roman" w:cs="Times New Roman"/>
          <w:sz w:val="28"/>
          <w:szCs w:val="28"/>
        </w:rPr>
        <w:t xml:space="preserve">межах повноважень) та селищної </w:t>
      </w:r>
      <w:r w:rsidRPr="00275AA5">
        <w:rPr>
          <w:rFonts w:ascii="Times New Roman" w:hAnsi="Times New Roman" w:cs="Times New Roman"/>
          <w:sz w:val="28"/>
          <w:szCs w:val="28"/>
        </w:rPr>
        <w:t>ради.</w:t>
      </w:r>
    </w:p>
    <w:p w:rsidR="007D2A67" w:rsidRPr="00275AA5" w:rsidRDefault="007D2A67" w:rsidP="007D2A67">
      <w:pPr>
        <w:spacing w:after="0"/>
        <w:ind w:firstLine="709"/>
        <w:jc w:val="both"/>
        <w:rPr>
          <w:rFonts w:ascii="Times New Roman" w:hAnsi="Times New Roman" w:cs="Times New Roman"/>
          <w:sz w:val="28"/>
          <w:szCs w:val="28"/>
        </w:rPr>
      </w:pPr>
      <w:r w:rsidRPr="00275AA5">
        <w:rPr>
          <w:rFonts w:ascii="Times New Roman" w:hAnsi="Times New Roman" w:cs="Times New Roman"/>
          <w:sz w:val="28"/>
          <w:szCs w:val="28"/>
        </w:rPr>
        <w:t>Поточна системна діяльність з управлінського забезпечення реалізації Програми покладаєть</w:t>
      </w:r>
      <w:r>
        <w:rPr>
          <w:rFonts w:ascii="Times New Roman" w:hAnsi="Times New Roman" w:cs="Times New Roman"/>
          <w:sz w:val="28"/>
          <w:szCs w:val="28"/>
        </w:rPr>
        <w:t xml:space="preserve">ся на Відділ освіти, молоді та </w:t>
      </w:r>
      <w:r w:rsidRPr="00275AA5">
        <w:rPr>
          <w:rFonts w:ascii="Times New Roman" w:hAnsi="Times New Roman" w:cs="Times New Roman"/>
          <w:sz w:val="28"/>
          <w:szCs w:val="28"/>
        </w:rPr>
        <w:t>спор</w:t>
      </w:r>
      <w:r>
        <w:rPr>
          <w:rFonts w:ascii="Times New Roman" w:hAnsi="Times New Roman" w:cs="Times New Roman"/>
          <w:sz w:val="28"/>
          <w:szCs w:val="28"/>
        </w:rPr>
        <w:t xml:space="preserve">ту Чаплинської селищної ради </w:t>
      </w:r>
      <w:r w:rsidRPr="00275AA5">
        <w:rPr>
          <w:rFonts w:ascii="Times New Roman" w:hAnsi="Times New Roman" w:cs="Times New Roman"/>
          <w:sz w:val="28"/>
          <w:szCs w:val="28"/>
        </w:rPr>
        <w:t>та передбачає організацію, планування, керівництво, координацію людських і матеріальних ресурсів упродовж всього періоду дії Програми, систематичне оцінювання впливу її реалізації на якісні зміни.</w:t>
      </w:r>
    </w:p>
    <w:p w:rsidR="007D2A67" w:rsidRPr="00275AA5" w:rsidRDefault="007D2A67" w:rsidP="007D2A6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Відділ освіти, молоді та </w:t>
      </w:r>
      <w:r w:rsidRPr="00275AA5">
        <w:rPr>
          <w:rFonts w:ascii="Times New Roman" w:hAnsi="Times New Roman" w:cs="Times New Roman"/>
          <w:sz w:val="28"/>
          <w:szCs w:val="28"/>
        </w:rPr>
        <w:t>спорту Чаплинської селищної ради щороку до 10 липня та 10 січня селищна рада забезпечуватиме інформування обласної державної адміністрації про хід виконання Програми.</w:t>
      </w:r>
    </w:p>
    <w:p w:rsidR="007D2A67" w:rsidRPr="00275AA5" w:rsidRDefault="007D2A67" w:rsidP="007D2A67">
      <w:pPr>
        <w:spacing w:after="0"/>
        <w:ind w:firstLine="709"/>
        <w:jc w:val="both"/>
        <w:rPr>
          <w:rFonts w:ascii="Times New Roman" w:hAnsi="Times New Roman" w:cs="Times New Roman"/>
          <w:sz w:val="28"/>
          <w:szCs w:val="28"/>
        </w:rPr>
      </w:pPr>
      <w:r w:rsidRPr="00275AA5">
        <w:rPr>
          <w:rFonts w:ascii="Times New Roman" w:hAnsi="Times New Roman" w:cs="Times New Roman"/>
          <w:sz w:val="28"/>
          <w:szCs w:val="28"/>
        </w:rPr>
        <w:t xml:space="preserve">Відкритість управлінських дій забезпечуватиметься шляхом звітування про хід реалізації Програми на засіданнях сесій селищної ради,  колегії районної державної адміністрації, а також висвітлення на </w:t>
      </w:r>
      <w:r>
        <w:rPr>
          <w:rFonts w:ascii="Times New Roman" w:hAnsi="Times New Roman" w:cs="Times New Roman"/>
          <w:sz w:val="28"/>
          <w:szCs w:val="28"/>
        </w:rPr>
        <w:t>офіційному сайті селищної ради.</w:t>
      </w:r>
    </w:p>
    <w:p w:rsidR="007D2A67" w:rsidRPr="00275AA5" w:rsidRDefault="007D2A67" w:rsidP="007D2A67">
      <w:pPr>
        <w:spacing w:after="0"/>
        <w:jc w:val="center"/>
        <w:rPr>
          <w:rFonts w:ascii="Times New Roman" w:hAnsi="Times New Roman" w:cs="Times New Roman"/>
          <w:b/>
          <w:bCs/>
          <w:sz w:val="28"/>
          <w:szCs w:val="28"/>
        </w:rPr>
      </w:pPr>
      <w:r w:rsidRPr="00275AA5">
        <w:rPr>
          <w:rFonts w:ascii="Times New Roman" w:hAnsi="Times New Roman" w:cs="Times New Roman"/>
          <w:b/>
          <w:bCs/>
          <w:sz w:val="28"/>
          <w:szCs w:val="28"/>
        </w:rPr>
        <w:t>VII. Фінансове забезпечення виконання Програми</w:t>
      </w:r>
    </w:p>
    <w:p w:rsidR="007D2A67" w:rsidRPr="00275AA5" w:rsidRDefault="007D2A67" w:rsidP="007D2A67">
      <w:pPr>
        <w:spacing w:after="0"/>
        <w:ind w:firstLine="851"/>
        <w:jc w:val="both"/>
        <w:rPr>
          <w:rFonts w:ascii="Times New Roman" w:hAnsi="Times New Roman" w:cs="Times New Roman"/>
          <w:sz w:val="28"/>
          <w:szCs w:val="28"/>
        </w:rPr>
      </w:pPr>
      <w:r w:rsidRPr="00275AA5">
        <w:rPr>
          <w:rFonts w:ascii="Times New Roman" w:hAnsi="Times New Roman" w:cs="Times New Roman"/>
          <w:sz w:val="28"/>
          <w:szCs w:val="28"/>
        </w:rPr>
        <w:t>Фінансування Програми здійснюється за рахунок б</w:t>
      </w:r>
      <w:r>
        <w:rPr>
          <w:rFonts w:ascii="Times New Roman" w:hAnsi="Times New Roman" w:cs="Times New Roman"/>
          <w:sz w:val="28"/>
          <w:szCs w:val="28"/>
        </w:rPr>
        <w:t>юджетів обласного, районного та</w:t>
      </w:r>
      <w:r w:rsidRPr="00275AA5">
        <w:rPr>
          <w:rFonts w:ascii="Times New Roman" w:hAnsi="Times New Roman" w:cs="Times New Roman"/>
          <w:sz w:val="28"/>
          <w:szCs w:val="28"/>
        </w:rPr>
        <w:t xml:space="preserve"> селищного. При цьому формульний розрахунок внесків сторін є збалансованим, у тому числі за рахунок обласного бюджету – 25%, </w:t>
      </w:r>
      <w:r>
        <w:rPr>
          <w:rFonts w:ascii="Times New Roman" w:hAnsi="Times New Roman" w:cs="Times New Roman"/>
          <w:sz w:val="28"/>
          <w:szCs w:val="28"/>
        </w:rPr>
        <w:t>районного бюджету – 25%</w:t>
      </w:r>
      <w:r w:rsidRPr="00275AA5">
        <w:rPr>
          <w:rFonts w:ascii="Times New Roman" w:hAnsi="Times New Roman" w:cs="Times New Roman"/>
          <w:sz w:val="28"/>
          <w:szCs w:val="28"/>
        </w:rPr>
        <w:t>, бюджетів об’єднаних територіальних громад – 50%.</w:t>
      </w:r>
    </w:p>
    <w:p w:rsidR="007D2A67" w:rsidRPr="00275AA5" w:rsidRDefault="007D2A67" w:rsidP="007D2A67">
      <w:pPr>
        <w:pStyle w:val="12"/>
        <w:spacing w:after="0"/>
        <w:ind w:left="0" w:firstLine="708"/>
        <w:jc w:val="both"/>
        <w:rPr>
          <w:rFonts w:ascii="Times New Roman" w:hAnsi="Times New Roman"/>
          <w:sz w:val="28"/>
          <w:szCs w:val="28"/>
        </w:rPr>
      </w:pPr>
      <w:r w:rsidRPr="00275AA5">
        <w:rPr>
          <w:rFonts w:ascii="Times New Roman" w:hAnsi="Times New Roman"/>
          <w:sz w:val="28"/>
          <w:szCs w:val="28"/>
        </w:rPr>
        <w:t>Фінансування та підготовка фахівців в обраних ВНЗ буде здійснюватися на підставі укладання 4-сторонньої угоди цивільно-правого характеру між:</w:t>
      </w:r>
    </w:p>
    <w:p w:rsidR="007D2A67" w:rsidRPr="00275AA5" w:rsidRDefault="007D2A67" w:rsidP="007D2A67">
      <w:pPr>
        <w:pStyle w:val="12"/>
        <w:spacing w:after="0"/>
        <w:ind w:left="709"/>
        <w:jc w:val="both"/>
        <w:rPr>
          <w:rFonts w:ascii="Times New Roman" w:hAnsi="Times New Roman"/>
          <w:sz w:val="28"/>
          <w:szCs w:val="28"/>
        </w:rPr>
      </w:pPr>
      <w:r w:rsidRPr="00275AA5">
        <w:rPr>
          <w:rFonts w:ascii="Times New Roman" w:hAnsi="Times New Roman"/>
          <w:sz w:val="28"/>
          <w:szCs w:val="28"/>
        </w:rPr>
        <w:lastRenderedPageBreak/>
        <w:t>- обласною державною адміністрацією;</w:t>
      </w:r>
    </w:p>
    <w:p w:rsidR="007D2A67" w:rsidRPr="00275AA5" w:rsidRDefault="007D2A67" w:rsidP="007D2A67">
      <w:pPr>
        <w:pStyle w:val="12"/>
        <w:tabs>
          <w:tab w:val="left" w:pos="0"/>
        </w:tabs>
        <w:spacing w:after="0"/>
        <w:ind w:left="0" w:firstLine="709"/>
        <w:jc w:val="both"/>
        <w:rPr>
          <w:rFonts w:ascii="Times New Roman" w:hAnsi="Times New Roman"/>
          <w:sz w:val="28"/>
          <w:szCs w:val="28"/>
        </w:rPr>
      </w:pPr>
      <w:r w:rsidRPr="00275AA5">
        <w:rPr>
          <w:rFonts w:ascii="Times New Roman" w:hAnsi="Times New Roman"/>
          <w:sz w:val="28"/>
          <w:szCs w:val="28"/>
        </w:rPr>
        <w:t>- об’єднаною територіальною громадою;</w:t>
      </w:r>
    </w:p>
    <w:p w:rsidR="007D2A67" w:rsidRPr="00275AA5" w:rsidRDefault="007D2A67" w:rsidP="007D2A67">
      <w:pPr>
        <w:pStyle w:val="12"/>
        <w:spacing w:after="0"/>
        <w:ind w:left="709"/>
        <w:jc w:val="both"/>
        <w:rPr>
          <w:rFonts w:ascii="Times New Roman" w:hAnsi="Times New Roman"/>
          <w:sz w:val="28"/>
          <w:szCs w:val="28"/>
        </w:rPr>
      </w:pPr>
      <w:r w:rsidRPr="00275AA5">
        <w:rPr>
          <w:rFonts w:ascii="Times New Roman" w:hAnsi="Times New Roman"/>
          <w:sz w:val="28"/>
          <w:szCs w:val="28"/>
        </w:rPr>
        <w:t>- навчальним закладом;</w:t>
      </w:r>
    </w:p>
    <w:p w:rsidR="007D2A67" w:rsidRPr="00275AA5" w:rsidRDefault="007D2A67" w:rsidP="007D2A67">
      <w:pPr>
        <w:pStyle w:val="12"/>
        <w:spacing w:after="0"/>
        <w:ind w:left="709"/>
        <w:jc w:val="both"/>
        <w:rPr>
          <w:rFonts w:ascii="Times New Roman" w:hAnsi="Times New Roman"/>
          <w:sz w:val="28"/>
          <w:szCs w:val="28"/>
        </w:rPr>
      </w:pPr>
      <w:r w:rsidRPr="00275AA5">
        <w:rPr>
          <w:rFonts w:ascii="Times New Roman" w:hAnsi="Times New Roman"/>
          <w:sz w:val="28"/>
          <w:szCs w:val="28"/>
        </w:rPr>
        <w:t>- абітурієнтом або уповноваженою ним особою.</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Однією з умов укладання угоди на навчання є обов’язковість відпрацювання випускником, фінансування здобуття вищої освіти якого було здійснено в рамках Програми, не менше 3 років на рівні сільської місцевості.</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Пріоритет при відборі місця роботи буде надано селищній раді, де мешкає абітурієнт та від якої направлявся на навчання.</w:t>
      </w:r>
    </w:p>
    <w:p w:rsidR="007D2A67" w:rsidRPr="00275AA5" w:rsidRDefault="007D2A67" w:rsidP="007D2A67">
      <w:pPr>
        <w:spacing w:after="0"/>
        <w:ind w:firstLine="708"/>
        <w:jc w:val="both"/>
        <w:rPr>
          <w:rFonts w:ascii="Times New Roman" w:hAnsi="Times New Roman" w:cs="Times New Roman"/>
          <w:sz w:val="28"/>
          <w:szCs w:val="28"/>
        </w:rPr>
      </w:pPr>
      <w:r w:rsidRPr="00275AA5">
        <w:rPr>
          <w:rFonts w:ascii="Times New Roman" w:hAnsi="Times New Roman" w:cs="Times New Roman"/>
          <w:sz w:val="28"/>
          <w:szCs w:val="28"/>
        </w:rPr>
        <w:t>У рамках угоди на навчання кожна зі сторін бере на себе солідарну участь та відповідальність щодо формування</w:t>
      </w:r>
      <w:r>
        <w:rPr>
          <w:rFonts w:ascii="Times New Roman" w:hAnsi="Times New Roman" w:cs="Times New Roman"/>
          <w:sz w:val="28"/>
          <w:szCs w:val="28"/>
        </w:rPr>
        <w:t xml:space="preserve"> людського капіталу. Зокрема, </w:t>
      </w:r>
      <w:r w:rsidRPr="00275AA5">
        <w:rPr>
          <w:rFonts w:ascii="Times New Roman" w:hAnsi="Times New Roman" w:cs="Times New Roman"/>
          <w:sz w:val="28"/>
          <w:szCs w:val="28"/>
        </w:rPr>
        <w:t>об’єднана територіальна громада бере на себе гарантію щодо забезпечення молодого фахівця першим робочим місцем, селищна рада бере зобов’язання по забезпеченню його житлом.</w:t>
      </w:r>
    </w:p>
    <w:p w:rsidR="007D2A67" w:rsidRPr="00275AA5" w:rsidRDefault="007D2A67" w:rsidP="007D2A67">
      <w:pPr>
        <w:spacing w:after="0"/>
        <w:ind w:firstLine="709"/>
        <w:jc w:val="both"/>
        <w:rPr>
          <w:rFonts w:ascii="Times New Roman" w:hAnsi="Times New Roman" w:cs="Times New Roman"/>
          <w:sz w:val="28"/>
          <w:szCs w:val="28"/>
        </w:rPr>
      </w:pPr>
      <w:r w:rsidRPr="00275AA5">
        <w:rPr>
          <w:rFonts w:ascii="Times New Roman" w:hAnsi="Times New Roman" w:cs="Times New Roman"/>
          <w:sz w:val="28"/>
          <w:szCs w:val="28"/>
        </w:rPr>
        <w:t>Районна державна адміністрація та об’єднана територіальна</w:t>
      </w:r>
      <w:r>
        <w:rPr>
          <w:rFonts w:ascii="Times New Roman" w:hAnsi="Times New Roman" w:cs="Times New Roman"/>
          <w:sz w:val="28"/>
          <w:szCs w:val="28"/>
        </w:rPr>
        <w:t xml:space="preserve"> громада щороку передбачають у </w:t>
      </w:r>
      <w:r w:rsidRPr="00275AA5">
        <w:rPr>
          <w:rFonts w:ascii="Times New Roman" w:hAnsi="Times New Roman" w:cs="Times New Roman"/>
          <w:sz w:val="28"/>
          <w:szCs w:val="28"/>
        </w:rPr>
        <w:t xml:space="preserve">бюджеті кошти на виконання завдань, визначених Програмою. План заходів щодо реалізації Програми з орієнтовним обсягом фінансування та очікуваними результатами наведено у додатку 2.  </w:t>
      </w:r>
    </w:p>
    <w:p w:rsidR="007D2A67" w:rsidRPr="00275AA5" w:rsidRDefault="007D2A67" w:rsidP="007D2A67">
      <w:pPr>
        <w:spacing w:after="0"/>
        <w:ind w:firstLine="709"/>
        <w:jc w:val="both"/>
        <w:rPr>
          <w:rFonts w:ascii="Times New Roman" w:hAnsi="Times New Roman" w:cs="Times New Roman"/>
          <w:sz w:val="28"/>
          <w:szCs w:val="28"/>
          <w:lang w:val="ru-RU"/>
        </w:rPr>
      </w:pPr>
      <w:r w:rsidRPr="00275AA5">
        <w:rPr>
          <w:rFonts w:ascii="Times New Roman" w:hAnsi="Times New Roman" w:cs="Times New Roman"/>
          <w:sz w:val="28"/>
          <w:szCs w:val="28"/>
        </w:rPr>
        <w:t>Фінансування буде здійснюватися відповідно до розробленого положення про використання коштів, передбачених Програмою.</w:t>
      </w:r>
    </w:p>
    <w:p w:rsidR="007D2A67" w:rsidRPr="00275AA5" w:rsidRDefault="007D2A67" w:rsidP="007D2A67">
      <w:pPr>
        <w:spacing w:after="0"/>
        <w:rPr>
          <w:rFonts w:ascii="Times New Roman" w:hAnsi="Times New Roman" w:cs="Times New Roman"/>
          <w:sz w:val="28"/>
          <w:szCs w:val="28"/>
          <w:lang w:val="ru-RU"/>
        </w:rPr>
      </w:pPr>
    </w:p>
    <w:p w:rsidR="007D2A67" w:rsidRPr="00275AA5" w:rsidRDefault="007D2A67" w:rsidP="007D2A67">
      <w:pPr>
        <w:spacing w:after="0"/>
        <w:rPr>
          <w:rFonts w:ascii="Times New Roman" w:hAnsi="Times New Roman" w:cs="Times New Roman"/>
          <w:sz w:val="28"/>
          <w:szCs w:val="28"/>
          <w:lang w:val="ru-RU"/>
        </w:rPr>
      </w:pPr>
      <w:r>
        <w:rPr>
          <w:rFonts w:ascii="Times New Roman" w:hAnsi="Times New Roman" w:cs="Times New Roman"/>
          <w:sz w:val="28"/>
          <w:szCs w:val="28"/>
          <w:lang w:val="ru-RU"/>
        </w:rPr>
        <w:t xml:space="preserve">Секретар селищної ради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І.І.Котик</w:t>
      </w:r>
    </w:p>
    <w:p w:rsidR="007D2A67" w:rsidRPr="00275AA5" w:rsidRDefault="007D2A67" w:rsidP="007D2A67">
      <w:pPr>
        <w:spacing w:after="0"/>
        <w:rPr>
          <w:rFonts w:ascii="Times New Roman" w:hAnsi="Times New Roman" w:cs="Times New Roman"/>
          <w:sz w:val="28"/>
          <w:szCs w:val="28"/>
          <w:lang w:val="ru-RU"/>
        </w:rPr>
      </w:pPr>
    </w:p>
    <w:p w:rsidR="007D2A67" w:rsidRPr="00275AA5" w:rsidRDefault="007D2A67" w:rsidP="007D2A67">
      <w:pPr>
        <w:spacing w:after="0"/>
        <w:rPr>
          <w:rFonts w:ascii="Times New Roman" w:hAnsi="Times New Roman" w:cs="Times New Roman"/>
          <w:sz w:val="28"/>
          <w:szCs w:val="28"/>
          <w:lang w:val="ru-RU"/>
        </w:rPr>
      </w:pPr>
    </w:p>
    <w:p w:rsidR="007D2A67" w:rsidRPr="00275AA5" w:rsidRDefault="007D2A67" w:rsidP="007D2A67">
      <w:pPr>
        <w:tabs>
          <w:tab w:val="left" w:pos="3360"/>
        </w:tabs>
        <w:spacing w:after="0"/>
        <w:rPr>
          <w:rFonts w:ascii="Times New Roman" w:hAnsi="Times New Roman" w:cs="Times New Roman"/>
          <w:b/>
          <w:i/>
          <w:sz w:val="28"/>
          <w:szCs w:val="28"/>
          <w:lang w:val="ru-RU"/>
        </w:rPr>
        <w:sectPr w:rsidR="007D2A67" w:rsidRPr="00275AA5" w:rsidSect="00C80762">
          <w:pgSz w:w="11906" w:h="16838" w:code="9"/>
          <w:pgMar w:top="1134" w:right="850" w:bottom="1134" w:left="1701" w:header="720" w:footer="720" w:gutter="0"/>
          <w:cols w:space="720"/>
          <w:docGrid w:linePitch="360" w:charSpace="40960"/>
        </w:sectPr>
      </w:pPr>
    </w:p>
    <w:p w:rsidR="007D2A67" w:rsidRPr="00275AA5" w:rsidRDefault="007D2A67" w:rsidP="007D2A67">
      <w:pPr>
        <w:spacing w:after="0"/>
        <w:rPr>
          <w:rFonts w:ascii="Times New Roman" w:hAnsi="Times New Roman" w:cs="Times New Roman"/>
          <w:b/>
          <w:sz w:val="24"/>
          <w:szCs w:val="24"/>
        </w:rPr>
      </w:pPr>
      <w:bookmarkStart w:id="0" w:name="_GoBack"/>
      <w:bookmarkEnd w:id="0"/>
      <w:r>
        <w:rPr>
          <w:rFonts w:ascii="Times New Roman" w:hAnsi="Times New Roman" w:cs="Times New Roman"/>
          <w:b/>
          <w:sz w:val="24"/>
          <w:szCs w:val="24"/>
        </w:rPr>
        <w:lastRenderedPageBreak/>
        <w:t xml:space="preserve">Результативні показники </w:t>
      </w:r>
      <w:r w:rsidRPr="00275AA5">
        <w:rPr>
          <w:rFonts w:ascii="Times New Roman" w:hAnsi="Times New Roman" w:cs="Times New Roman"/>
          <w:b/>
          <w:sz w:val="24"/>
          <w:szCs w:val="24"/>
        </w:rPr>
        <w:t xml:space="preserve">програми «Розвиток людського </w:t>
      </w:r>
      <w:r>
        <w:rPr>
          <w:rFonts w:ascii="Times New Roman" w:hAnsi="Times New Roman" w:cs="Times New Roman"/>
          <w:b/>
          <w:sz w:val="24"/>
          <w:szCs w:val="24"/>
        </w:rPr>
        <w:t xml:space="preserve">капіталу» по </w:t>
      </w:r>
      <w:r w:rsidRPr="00275AA5">
        <w:rPr>
          <w:rFonts w:ascii="Times New Roman" w:hAnsi="Times New Roman" w:cs="Times New Roman"/>
          <w:b/>
          <w:sz w:val="24"/>
          <w:szCs w:val="24"/>
        </w:rPr>
        <w:t>Чаплинській селищній раді  на 2017 – 2021 роки</w:t>
      </w:r>
    </w:p>
    <w:tbl>
      <w:tblPr>
        <w:tblW w:w="1445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4994"/>
        <w:gridCol w:w="1417"/>
        <w:gridCol w:w="1417"/>
        <w:gridCol w:w="992"/>
        <w:gridCol w:w="993"/>
        <w:gridCol w:w="1134"/>
        <w:gridCol w:w="992"/>
        <w:gridCol w:w="850"/>
        <w:gridCol w:w="1134"/>
      </w:tblGrid>
      <w:tr w:rsidR="007D2A67" w:rsidRPr="00275AA5" w:rsidTr="000C7701">
        <w:trPr>
          <w:trHeight w:val="480"/>
        </w:trPr>
        <w:tc>
          <w:tcPr>
            <w:tcW w:w="534" w:type="dxa"/>
            <w:vMerge w:val="restart"/>
            <w:vAlign w:val="center"/>
          </w:tcPr>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w:t>
            </w:r>
          </w:p>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з/п</w:t>
            </w:r>
          </w:p>
        </w:tc>
        <w:tc>
          <w:tcPr>
            <w:tcW w:w="4994" w:type="dxa"/>
            <w:vMerge w:val="restart"/>
            <w:vAlign w:val="center"/>
          </w:tcPr>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Назва показника</w:t>
            </w:r>
          </w:p>
        </w:tc>
        <w:tc>
          <w:tcPr>
            <w:tcW w:w="1417" w:type="dxa"/>
            <w:vMerge w:val="restart"/>
            <w:vAlign w:val="center"/>
          </w:tcPr>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Одиниця виміру</w:t>
            </w:r>
          </w:p>
        </w:tc>
        <w:tc>
          <w:tcPr>
            <w:tcW w:w="1417" w:type="dxa"/>
            <w:vMerge w:val="restart"/>
            <w:vAlign w:val="center"/>
          </w:tcPr>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Вихідні дані на початок</w:t>
            </w:r>
          </w:p>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дії  Програ</w:t>
            </w:r>
          </w:p>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ми</w:t>
            </w:r>
          </w:p>
        </w:tc>
        <w:tc>
          <w:tcPr>
            <w:tcW w:w="4961" w:type="dxa"/>
            <w:gridSpan w:val="5"/>
            <w:tcBorders>
              <w:bottom w:val="single" w:sz="4" w:space="0" w:color="auto"/>
            </w:tcBorders>
            <w:vAlign w:val="center"/>
          </w:tcPr>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Виконання Програми по роках:</w:t>
            </w:r>
          </w:p>
        </w:tc>
        <w:tc>
          <w:tcPr>
            <w:tcW w:w="1134" w:type="dxa"/>
            <w:vMerge w:val="restart"/>
            <w:vAlign w:val="center"/>
          </w:tcPr>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 xml:space="preserve">Всього за період </w:t>
            </w:r>
          </w:p>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дії Програми</w:t>
            </w:r>
          </w:p>
        </w:tc>
      </w:tr>
      <w:tr w:rsidR="007D2A67" w:rsidRPr="00275AA5" w:rsidTr="000C7701">
        <w:trPr>
          <w:trHeight w:val="1265"/>
        </w:trPr>
        <w:tc>
          <w:tcPr>
            <w:tcW w:w="534" w:type="dxa"/>
            <w:vMerge/>
          </w:tcPr>
          <w:p w:rsidR="007D2A67" w:rsidRPr="00275AA5" w:rsidRDefault="007D2A67" w:rsidP="000C7701">
            <w:pPr>
              <w:spacing w:after="0"/>
              <w:rPr>
                <w:rFonts w:ascii="Times New Roman" w:hAnsi="Times New Roman" w:cs="Times New Roman"/>
                <w:sz w:val="24"/>
                <w:szCs w:val="24"/>
              </w:rPr>
            </w:pPr>
          </w:p>
        </w:tc>
        <w:tc>
          <w:tcPr>
            <w:tcW w:w="4994" w:type="dxa"/>
            <w:vMerge/>
          </w:tcPr>
          <w:p w:rsidR="007D2A67" w:rsidRPr="00275AA5" w:rsidRDefault="007D2A67" w:rsidP="000C7701">
            <w:pPr>
              <w:spacing w:after="0"/>
              <w:rPr>
                <w:rFonts w:ascii="Times New Roman" w:hAnsi="Times New Roman" w:cs="Times New Roman"/>
                <w:sz w:val="24"/>
                <w:szCs w:val="24"/>
              </w:rPr>
            </w:pPr>
          </w:p>
        </w:tc>
        <w:tc>
          <w:tcPr>
            <w:tcW w:w="1417" w:type="dxa"/>
            <w:vMerge/>
          </w:tcPr>
          <w:p w:rsidR="007D2A67" w:rsidRPr="00275AA5" w:rsidRDefault="007D2A67" w:rsidP="000C7701">
            <w:pPr>
              <w:spacing w:after="0"/>
              <w:rPr>
                <w:rFonts w:ascii="Times New Roman" w:hAnsi="Times New Roman" w:cs="Times New Roman"/>
                <w:sz w:val="24"/>
                <w:szCs w:val="24"/>
              </w:rPr>
            </w:pPr>
          </w:p>
        </w:tc>
        <w:tc>
          <w:tcPr>
            <w:tcW w:w="1417" w:type="dxa"/>
            <w:vMerge/>
          </w:tcPr>
          <w:p w:rsidR="007D2A67" w:rsidRPr="00275AA5" w:rsidRDefault="007D2A67" w:rsidP="000C7701">
            <w:pPr>
              <w:spacing w:after="0"/>
              <w:rPr>
                <w:rFonts w:ascii="Times New Roman" w:hAnsi="Times New Roman" w:cs="Times New Roman"/>
                <w:sz w:val="24"/>
                <w:szCs w:val="24"/>
              </w:rPr>
            </w:pPr>
          </w:p>
        </w:tc>
        <w:tc>
          <w:tcPr>
            <w:tcW w:w="992" w:type="dxa"/>
            <w:tcBorders>
              <w:top w:val="single" w:sz="4" w:space="0" w:color="auto"/>
              <w:right w:val="single" w:sz="4" w:space="0" w:color="auto"/>
            </w:tcBorders>
            <w:vAlign w:val="center"/>
          </w:tcPr>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 xml:space="preserve">2017 </w:t>
            </w:r>
          </w:p>
        </w:tc>
        <w:tc>
          <w:tcPr>
            <w:tcW w:w="993" w:type="dxa"/>
            <w:tcBorders>
              <w:top w:val="single" w:sz="4" w:space="0" w:color="auto"/>
              <w:right w:val="single" w:sz="4" w:space="0" w:color="auto"/>
            </w:tcBorders>
            <w:vAlign w:val="center"/>
          </w:tcPr>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 xml:space="preserve">2018 </w:t>
            </w:r>
          </w:p>
        </w:tc>
        <w:tc>
          <w:tcPr>
            <w:tcW w:w="1134" w:type="dxa"/>
            <w:tcBorders>
              <w:top w:val="single" w:sz="4" w:space="0" w:color="auto"/>
              <w:left w:val="single" w:sz="4" w:space="0" w:color="auto"/>
              <w:right w:val="single" w:sz="4" w:space="0" w:color="auto"/>
            </w:tcBorders>
            <w:vAlign w:val="center"/>
          </w:tcPr>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 xml:space="preserve">2019 </w:t>
            </w:r>
          </w:p>
        </w:tc>
        <w:tc>
          <w:tcPr>
            <w:tcW w:w="992" w:type="dxa"/>
            <w:tcBorders>
              <w:top w:val="single" w:sz="4" w:space="0" w:color="auto"/>
              <w:left w:val="single" w:sz="4" w:space="0" w:color="auto"/>
              <w:right w:val="single" w:sz="4" w:space="0" w:color="auto"/>
            </w:tcBorders>
            <w:vAlign w:val="center"/>
          </w:tcPr>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 xml:space="preserve">2020 </w:t>
            </w:r>
          </w:p>
        </w:tc>
        <w:tc>
          <w:tcPr>
            <w:tcW w:w="850" w:type="dxa"/>
            <w:tcBorders>
              <w:top w:val="single" w:sz="4" w:space="0" w:color="auto"/>
              <w:left w:val="single" w:sz="4" w:space="0" w:color="auto"/>
            </w:tcBorders>
            <w:vAlign w:val="center"/>
          </w:tcPr>
          <w:p w:rsidR="007D2A67" w:rsidRPr="00275AA5" w:rsidRDefault="007D2A67" w:rsidP="000C7701">
            <w:pPr>
              <w:spacing w:after="0"/>
              <w:jc w:val="center"/>
              <w:rPr>
                <w:rFonts w:ascii="Times New Roman" w:hAnsi="Times New Roman" w:cs="Times New Roman"/>
                <w:sz w:val="24"/>
                <w:szCs w:val="24"/>
              </w:rPr>
            </w:pPr>
            <w:r w:rsidRPr="00275AA5">
              <w:rPr>
                <w:rFonts w:ascii="Times New Roman" w:hAnsi="Times New Roman" w:cs="Times New Roman"/>
                <w:sz w:val="24"/>
                <w:szCs w:val="24"/>
              </w:rPr>
              <w:t xml:space="preserve">2021 </w:t>
            </w:r>
          </w:p>
        </w:tc>
        <w:tc>
          <w:tcPr>
            <w:tcW w:w="1134" w:type="dxa"/>
            <w:vMerge/>
          </w:tcPr>
          <w:p w:rsidR="007D2A67" w:rsidRPr="00275AA5" w:rsidRDefault="007D2A67" w:rsidP="000C7701">
            <w:pPr>
              <w:spacing w:after="0"/>
              <w:rPr>
                <w:rFonts w:ascii="Times New Roman" w:hAnsi="Times New Roman" w:cs="Times New Roman"/>
                <w:sz w:val="24"/>
                <w:szCs w:val="24"/>
              </w:rPr>
            </w:pPr>
          </w:p>
        </w:tc>
      </w:tr>
      <w:tr w:rsidR="007D2A67" w:rsidRPr="00275AA5" w:rsidTr="000C7701">
        <w:trPr>
          <w:trHeight w:val="379"/>
          <w:tblHeader/>
        </w:trPr>
        <w:tc>
          <w:tcPr>
            <w:tcW w:w="534" w:type="dxa"/>
          </w:tcPr>
          <w:p w:rsidR="007D2A67" w:rsidRPr="00275AA5" w:rsidRDefault="007D2A67" w:rsidP="000C7701">
            <w:pPr>
              <w:spacing w:after="0"/>
              <w:jc w:val="center"/>
              <w:rPr>
                <w:rFonts w:ascii="Times New Roman" w:hAnsi="Times New Roman" w:cs="Times New Roman"/>
                <w:b/>
                <w:sz w:val="24"/>
                <w:szCs w:val="24"/>
              </w:rPr>
            </w:pPr>
            <w:r w:rsidRPr="00275AA5">
              <w:rPr>
                <w:rFonts w:ascii="Times New Roman" w:hAnsi="Times New Roman" w:cs="Times New Roman"/>
                <w:b/>
                <w:sz w:val="24"/>
                <w:szCs w:val="24"/>
              </w:rPr>
              <w:t>1</w:t>
            </w:r>
          </w:p>
        </w:tc>
        <w:tc>
          <w:tcPr>
            <w:tcW w:w="4994" w:type="dxa"/>
          </w:tcPr>
          <w:p w:rsidR="007D2A67" w:rsidRPr="00275AA5" w:rsidRDefault="007D2A67" w:rsidP="000C7701">
            <w:pPr>
              <w:spacing w:after="0"/>
              <w:jc w:val="center"/>
              <w:rPr>
                <w:rFonts w:ascii="Times New Roman" w:hAnsi="Times New Roman" w:cs="Times New Roman"/>
                <w:b/>
                <w:sz w:val="24"/>
                <w:szCs w:val="24"/>
              </w:rPr>
            </w:pPr>
            <w:r w:rsidRPr="00275AA5">
              <w:rPr>
                <w:rFonts w:ascii="Times New Roman" w:hAnsi="Times New Roman" w:cs="Times New Roman"/>
                <w:b/>
                <w:sz w:val="24"/>
                <w:szCs w:val="24"/>
              </w:rPr>
              <w:t>2</w:t>
            </w:r>
          </w:p>
        </w:tc>
        <w:tc>
          <w:tcPr>
            <w:tcW w:w="1417" w:type="dxa"/>
          </w:tcPr>
          <w:p w:rsidR="007D2A67" w:rsidRPr="00275AA5" w:rsidRDefault="007D2A67" w:rsidP="000C7701">
            <w:pPr>
              <w:spacing w:after="0"/>
              <w:jc w:val="center"/>
              <w:rPr>
                <w:rFonts w:ascii="Times New Roman" w:hAnsi="Times New Roman" w:cs="Times New Roman"/>
                <w:b/>
                <w:sz w:val="24"/>
                <w:szCs w:val="24"/>
              </w:rPr>
            </w:pPr>
            <w:r w:rsidRPr="00275AA5">
              <w:rPr>
                <w:rFonts w:ascii="Times New Roman" w:hAnsi="Times New Roman" w:cs="Times New Roman"/>
                <w:b/>
                <w:sz w:val="24"/>
                <w:szCs w:val="24"/>
              </w:rPr>
              <w:t>3</w:t>
            </w:r>
          </w:p>
        </w:tc>
        <w:tc>
          <w:tcPr>
            <w:tcW w:w="1417" w:type="dxa"/>
          </w:tcPr>
          <w:p w:rsidR="007D2A67" w:rsidRPr="00275AA5" w:rsidRDefault="007D2A67" w:rsidP="000C7701">
            <w:pPr>
              <w:spacing w:after="0"/>
              <w:jc w:val="center"/>
              <w:rPr>
                <w:rFonts w:ascii="Times New Roman" w:hAnsi="Times New Roman" w:cs="Times New Roman"/>
                <w:b/>
                <w:sz w:val="24"/>
                <w:szCs w:val="24"/>
              </w:rPr>
            </w:pPr>
            <w:r w:rsidRPr="00275AA5">
              <w:rPr>
                <w:rFonts w:ascii="Times New Roman" w:hAnsi="Times New Roman" w:cs="Times New Roman"/>
                <w:b/>
                <w:sz w:val="24"/>
                <w:szCs w:val="24"/>
              </w:rPr>
              <w:t>4</w:t>
            </w:r>
          </w:p>
        </w:tc>
        <w:tc>
          <w:tcPr>
            <w:tcW w:w="992" w:type="dxa"/>
            <w:tcBorders>
              <w:right w:val="single" w:sz="4" w:space="0" w:color="auto"/>
            </w:tcBorders>
          </w:tcPr>
          <w:p w:rsidR="007D2A67" w:rsidRPr="00275AA5" w:rsidRDefault="007D2A67" w:rsidP="000C7701">
            <w:pPr>
              <w:spacing w:after="0"/>
              <w:jc w:val="center"/>
              <w:rPr>
                <w:rFonts w:ascii="Times New Roman" w:hAnsi="Times New Roman" w:cs="Times New Roman"/>
                <w:b/>
                <w:sz w:val="24"/>
                <w:szCs w:val="24"/>
              </w:rPr>
            </w:pPr>
            <w:r w:rsidRPr="00275AA5">
              <w:rPr>
                <w:rFonts w:ascii="Times New Roman" w:hAnsi="Times New Roman" w:cs="Times New Roman"/>
                <w:b/>
                <w:sz w:val="24"/>
                <w:szCs w:val="24"/>
              </w:rPr>
              <w:t>5</w:t>
            </w:r>
          </w:p>
        </w:tc>
        <w:tc>
          <w:tcPr>
            <w:tcW w:w="993" w:type="dxa"/>
            <w:tcBorders>
              <w:right w:val="single" w:sz="4" w:space="0" w:color="auto"/>
            </w:tcBorders>
          </w:tcPr>
          <w:p w:rsidR="007D2A67" w:rsidRPr="00275AA5" w:rsidRDefault="007D2A67" w:rsidP="000C7701">
            <w:pPr>
              <w:spacing w:after="0"/>
              <w:jc w:val="center"/>
              <w:rPr>
                <w:rFonts w:ascii="Times New Roman" w:hAnsi="Times New Roman" w:cs="Times New Roman"/>
                <w:b/>
                <w:sz w:val="24"/>
                <w:szCs w:val="24"/>
              </w:rPr>
            </w:pPr>
            <w:r w:rsidRPr="00275AA5">
              <w:rPr>
                <w:rFonts w:ascii="Times New Roman" w:hAnsi="Times New Roman" w:cs="Times New Roman"/>
                <w:b/>
                <w:sz w:val="24"/>
                <w:szCs w:val="24"/>
              </w:rPr>
              <w:t>6</w:t>
            </w:r>
          </w:p>
        </w:tc>
        <w:tc>
          <w:tcPr>
            <w:tcW w:w="1134" w:type="dxa"/>
            <w:tcBorders>
              <w:left w:val="single" w:sz="4" w:space="0" w:color="auto"/>
              <w:right w:val="single" w:sz="4" w:space="0" w:color="auto"/>
            </w:tcBorders>
          </w:tcPr>
          <w:p w:rsidR="007D2A67" w:rsidRPr="00275AA5" w:rsidRDefault="007D2A67" w:rsidP="000C7701">
            <w:pPr>
              <w:spacing w:after="0"/>
              <w:jc w:val="center"/>
              <w:rPr>
                <w:rFonts w:ascii="Times New Roman" w:hAnsi="Times New Roman" w:cs="Times New Roman"/>
                <w:b/>
                <w:sz w:val="24"/>
                <w:szCs w:val="24"/>
              </w:rPr>
            </w:pPr>
            <w:r w:rsidRPr="00275AA5">
              <w:rPr>
                <w:rFonts w:ascii="Times New Roman" w:hAnsi="Times New Roman" w:cs="Times New Roman"/>
                <w:b/>
                <w:sz w:val="24"/>
                <w:szCs w:val="24"/>
              </w:rPr>
              <w:t>7</w:t>
            </w:r>
          </w:p>
        </w:tc>
        <w:tc>
          <w:tcPr>
            <w:tcW w:w="992" w:type="dxa"/>
            <w:tcBorders>
              <w:left w:val="single" w:sz="4" w:space="0" w:color="auto"/>
              <w:right w:val="single" w:sz="4" w:space="0" w:color="auto"/>
            </w:tcBorders>
          </w:tcPr>
          <w:p w:rsidR="007D2A67" w:rsidRPr="00275AA5" w:rsidRDefault="007D2A67" w:rsidP="000C7701">
            <w:pPr>
              <w:spacing w:after="0"/>
              <w:jc w:val="center"/>
              <w:rPr>
                <w:rFonts w:ascii="Times New Roman" w:hAnsi="Times New Roman" w:cs="Times New Roman"/>
                <w:b/>
                <w:sz w:val="24"/>
                <w:szCs w:val="24"/>
              </w:rPr>
            </w:pPr>
            <w:r w:rsidRPr="00275AA5">
              <w:rPr>
                <w:rFonts w:ascii="Times New Roman" w:hAnsi="Times New Roman" w:cs="Times New Roman"/>
                <w:b/>
                <w:sz w:val="24"/>
                <w:szCs w:val="24"/>
              </w:rPr>
              <w:t>8</w:t>
            </w:r>
          </w:p>
        </w:tc>
        <w:tc>
          <w:tcPr>
            <w:tcW w:w="850" w:type="dxa"/>
            <w:tcBorders>
              <w:left w:val="single" w:sz="4" w:space="0" w:color="auto"/>
            </w:tcBorders>
          </w:tcPr>
          <w:p w:rsidR="007D2A67" w:rsidRPr="00275AA5" w:rsidRDefault="007D2A67" w:rsidP="000C7701">
            <w:pPr>
              <w:spacing w:after="0"/>
              <w:jc w:val="center"/>
              <w:rPr>
                <w:rFonts w:ascii="Times New Roman" w:hAnsi="Times New Roman" w:cs="Times New Roman"/>
                <w:b/>
                <w:sz w:val="24"/>
                <w:szCs w:val="24"/>
              </w:rPr>
            </w:pPr>
            <w:r w:rsidRPr="00275AA5">
              <w:rPr>
                <w:rFonts w:ascii="Times New Roman" w:hAnsi="Times New Roman" w:cs="Times New Roman"/>
                <w:b/>
                <w:sz w:val="24"/>
                <w:szCs w:val="24"/>
              </w:rPr>
              <w:t>9</w:t>
            </w:r>
          </w:p>
        </w:tc>
        <w:tc>
          <w:tcPr>
            <w:tcW w:w="1134" w:type="dxa"/>
          </w:tcPr>
          <w:p w:rsidR="007D2A67" w:rsidRPr="00275AA5" w:rsidRDefault="007D2A67" w:rsidP="000C7701">
            <w:pPr>
              <w:spacing w:after="0"/>
              <w:jc w:val="center"/>
              <w:rPr>
                <w:rFonts w:ascii="Times New Roman" w:hAnsi="Times New Roman" w:cs="Times New Roman"/>
                <w:b/>
                <w:sz w:val="24"/>
                <w:szCs w:val="24"/>
              </w:rPr>
            </w:pPr>
            <w:r w:rsidRPr="00275AA5">
              <w:rPr>
                <w:rFonts w:ascii="Times New Roman" w:hAnsi="Times New Roman" w:cs="Times New Roman"/>
                <w:b/>
                <w:sz w:val="24"/>
                <w:szCs w:val="24"/>
              </w:rPr>
              <w:t>10</w:t>
            </w:r>
          </w:p>
        </w:tc>
      </w:tr>
      <w:tr w:rsidR="007D2A67" w:rsidRPr="00275AA5" w:rsidTr="000C7701">
        <w:tc>
          <w:tcPr>
            <w:tcW w:w="5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1.</w:t>
            </w:r>
          </w:p>
        </w:tc>
        <w:tc>
          <w:tcPr>
            <w:tcW w:w="499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Моніторинг регіонального ринку праці та визначення потреби у фахівцях</w:t>
            </w:r>
          </w:p>
        </w:tc>
        <w:tc>
          <w:tcPr>
            <w:tcW w:w="1417"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осіб</w:t>
            </w:r>
          </w:p>
        </w:tc>
        <w:tc>
          <w:tcPr>
            <w:tcW w:w="1417"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c>
          <w:tcPr>
            <w:tcW w:w="992"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16</w:t>
            </w:r>
          </w:p>
        </w:tc>
        <w:tc>
          <w:tcPr>
            <w:tcW w:w="993"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c>
          <w:tcPr>
            <w:tcW w:w="1134"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c>
          <w:tcPr>
            <w:tcW w:w="992"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c>
          <w:tcPr>
            <w:tcW w:w="850" w:type="dxa"/>
            <w:tcBorders>
              <w:lef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c>
          <w:tcPr>
            <w:tcW w:w="11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r>
      <w:tr w:rsidR="007D2A67" w:rsidRPr="00275AA5" w:rsidTr="000C7701">
        <w:tc>
          <w:tcPr>
            <w:tcW w:w="5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w:t>
            </w:r>
          </w:p>
        </w:tc>
        <w:tc>
          <w:tcPr>
            <w:tcW w:w="499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Формування регіонального замовлення на підготовку фахівців з гостродефіцитних спеціальностей</w:t>
            </w:r>
          </w:p>
        </w:tc>
        <w:tc>
          <w:tcPr>
            <w:tcW w:w="1417"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 xml:space="preserve">осіб </w:t>
            </w:r>
          </w:p>
        </w:tc>
        <w:tc>
          <w:tcPr>
            <w:tcW w:w="1417"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c>
          <w:tcPr>
            <w:tcW w:w="992"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p>
        </w:tc>
        <w:tc>
          <w:tcPr>
            <w:tcW w:w="993"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p>
        </w:tc>
        <w:tc>
          <w:tcPr>
            <w:tcW w:w="1134"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p>
        </w:tc>
        <w:tc>
          <w:tcPr>
            <w:tcW w:w="992"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p>
        </w:tc>
        <w:tc>
          <w:tcPr>
            <w:tcW w:w="850" w:type="dxa"/>
            <w:tcBorders>
              <w:left w:val="single" w:sz="4" w:space="0" w:color="auto"/>
            </w:tcBorders>
          </w:tcPr>
          <w:p w:rsidR="007D2A67" w:rsidRPr="00275AA5" w:rsidRDefault="007D2A67" w:rsidP="000C7701">
            <w:pPr>
              <w:spacing w:after="0"/>
              <w:rPr>
                <w:rFonts w:ascii="Times New Roman" w:hAnsi="Times New Roman" w:cs="Times New Roman"/>
                <w:sz w:val="24"/>
                <w:szCs w:val="24"/>
              </w:rPr>
            </w:pPr>
          </w:p>
        </w:tc>
        <w:tc>
          <w:tcPr>
            <w:tcW w:w="1134" w:type="dxa"/>
          </w:tcPr>
          <w:p w:rsidR="007D2A67" w:rsidRPr="00275AA5" w:rsidRDefault="007D2A67" w:rsidP="000C7701">
            <w:pPr>
              <w:spacing w:after="0"/>
              <w:rPr>
                <w:rFonts w:ascii="Times New Roman" w:hAnsi="Times New Roman" w:cs="Times New Roman"/>
                <w:sz w:val="24"/>
                <w:szCs w:val="24"/>
              </w:rPr>
            </w:pPr>
          </w:p>
        </w:tc>
      </w:tr>
      <w:tr w:rsidR="007D2A67" w:rsidRPr="00275AA5" w:rsidTr="000C7701">
        <w:trPr>
          <w:trHeight w:val="906"/>
        </w:trPr>
        <w:tc>
          <w:tcPr>
            <w:tcW w:w="5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3.</w:t>
            </w:r>
          </w:p>
        </w:tc>
        <w:tc>
          <w:tcPr>
            <w:tcW w:w="499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 xml:space="preserve">Проведення профорієнтаційних та інформаційних заходів </w:t>
            </w:r>
          </w:p>
          <w:p w:rsidR="007D2A67" w:rsidRPr="00275AA5" w:rsidRDefault="007D2A67" w:rsidP="000C7701">
            <w:pPr>
              <w:spacing w:after="0"/>
              <w:rPr>
                <w:rFonts w:ascii="Times New Roman" w:hAnsi="Times New Roman" w:cs="Times New Roman"/>
                <w:sz w:val="24"/>
                <w:szCs w:val="24"/>
              </w:rPr>
            </w:pPr>
          </w:p>
        </w:tc>
        <w:tc>
          <w:tcPr>
            <w:tcW w:w="1417" w:type="dxa"/>
          </w:tcPr>
          <w:p w:rsidR="007D2A67" w:rsidRPr="00275AA5" w:rsidRDefault="007D2A67" w:rsidP="000C7701">
            <w:pPr>
              <w:spacing w:after="0"/>
              <w:ind w:right="-250"/>
              <w:rPr>
                <w:rFonts w:ascii="Times New Roman" w:hAnsi="Times New Roman" w:cs="Times New Roman"/>
                <w:sz w:val="24"/>
                <w:szCs w:val="24"/>
              </w:rPr>
            </w:pPr>
            <w:r w:rsidRPr="00275AA5">
              <w:rPr>
                <w:rFonts w:ascii="Times New Roman" w:hAnsi="Times New Roman" w:cs="Times New Roman"/>
                <w:sz w:val="24"/>
                <w:szCs w:val="24"/>
              </w:rPr>
              <w:t xml:space="preserve">одиниця </w:t>
            </w:r>
          </w:p>
        </w:tc>
        <w:tc>
          <w:tcPr>
            <w:tcW w:w="1417"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c>
          <w:tcPr>
            <w:tcW w:w="992"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6</w:t>
            </w:r>
          </w:p>
        </w:tc>
        <w:tc>
          <w:tcPr>
            <w:tcW w:w="993"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6</w:t>
            </w:r>
          </w:p>
        </w:tc>
        <w:tc>
          <w:tcPr>
            <w:tcW w:w="1134"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6</w:t>
            </w:r>
          </w:p>
        </w:tc>
        <w:tc>
          <w:tcPr>
            <w:tcW w:w="992"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6</w:t>
            </w:r>
          </w:p>
        </w:tc>
        <w:tc>
          <w:tcPr>
            <w:tcW w:w="850" w:type="dxa"/>
            <w:tcBorders>
              <w:lef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6</w:t>
            </w:r>
          </w:p>
        </w:tc>
        <w:tc>
          <w:tcPr>
            <w:tcW w:w="11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30</w:t>
            </w:r>
          </w:p>
        </w:tc>
      </w:tr>
      <w:tr w:rsidR="007D2A67" w:rsidRPr="00275AA5" w:rsidTr="000C7701">
        <w:tc>
          <w:tcPr>
            <w:tcW w:w="5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 xml:space="preserve">4. </w:t>
            </w:r>
          </w:p>
        </w:tc>
        <w:tc>
          <w:tcPr>
            <w:tcW w:w="499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 xml:space="preserve"> Підготовка педагогічних фахівців </w:t>
            </w:r>
          </w:p>
        </w:tc>
        <w:tc>
          <w:tcPr>
            <w:tcW w:w="1417"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 xml:space="preserve">осіб </w:t>
            </w:r>
          </w:p>
        </w:tc>
        <w:tc>
          <w:tcPr>
            <w:tcW w:w="1417" w:type="dxa"/>
          </w:tcPr>
          <w:p w:rsidR="007D2A67" w:rsidRPr="00275AA5" w:rsidRDefault="007D2A67" w:rsidP="000C7701">
            <w:pPr>
              <w:spacing w:after="0"/>
              <w:rPr>
                <w:rFonts w:ascii="Times New Roman" w:hAnsi="Times New Roman" w:cs="Times New Roman"/>
                <w:sz w:val="24"/>
                <w:szCs w:val="24"/>
              </w:rPr>
            </w:pPr>
          </w:p>
        </w:tc>
        <w:tc>
          <w:tcPr>
            <w:tcW w:w="992"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3</w:t>
            </w:r>
          </w:p>
        </w:tc>
        <w:tc>
          <w:tcPr>
            <w:tcW w:w="993"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w:t>
            </w:r>
          </w:p>
        </w:tc>
        <w:tc>
          <w:tcPr>
            <w:tcW w:w="1134"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w:t>
            </w:r>
          </w:p>
        </w:tc>
        <w:tc>
          <w:tcPr>
            <w:tcW w:w="992"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w:t>
            </w:r>
          </w:p>
        </w:tc>
        <w:tc>
          <w:tcPr>
            <w:tcW w:w="850" w:type="dxa"/>
            <w:tcBorders>
              <w:lef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w:t>
            </w:r>
          </w:p>
        </w:tc>
        <w:tc>
          <w:tcPr>
            <w:tcW w:w="11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11</w:t>
            </w:r>
          </w:p>
        </w:tc>
      </w:tr>
      <w:tr w:rsidR="007D2A67" w:rsidRPr="00275AA5" w:rsidTr="000C7701">
        <w:tc>
          <w:tcPr>
            <w:tcW w:w="5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5</w:t>
            </w:r>
          </w:p>
        </w:tc>
        <w:tc>
          <w:tcPr>
            <w:tcW w:w="499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 xml:space="preserve">Підготовка медичних фахівців </w:t>
            </w:r>
          </w:p>
        </w:tc>
        <w:tc>
          <w:tcPr>
            <w:tcW w:w="1417"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 xml:space="preserve">осіб </w:t>
            </w:r>
          </w:p>
        </w:tc>
        <w:tc>
          <w:tcPr>
            <w:tcW w:w="1417" w:type="dxa"/>
          </w:tcPr>
          <w:p w:rsidR="007D2A67" w:rsidRPr="00275AA5" w:rsidRDefault="007D2A67" w:rsidP="000C7701">
            <w:pPr>
              <w:spacing w:after="0"/>
              <w:rPr>
                <w:rFonts w:ascii="Times New Roman" w:hAnsi="Times New Roman" w:cs="Times New Roman"/>
                <w:sz w:val="24"/>
                <w:szCs w:val="24"/>
              </w:rPr>
            </w:pPr>
          </w:p>
        </w:tc>
        <w:tc>
          <w:tcPr>
            <w:tcW w:w="992"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w:t>
            </w:r>
          </w:p>
        </w:tc>
        <w:tc>
          <w:tcPr>
            <w:tcW w:w="993"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1</w:t>
            </w:r>
          </w:p>
        </w:tc>
        <w:tc>
          <w:tcPr>
            <w:tcW w:w="1134"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1</w:t>
            </w:r>
          </w:p>
        </w:tc>
        <w:tc>
          <w:tcPr>
            <w:tcW w:w="992"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c>
          <w:tcPr>
            <w:tcW w:w="850" w:type="dxa"/>
            <w:tcBorders>
              <w:lef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c>
          <w:tcPr>
            <w:tcW w:w="11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4</w:t>
            </w:r>
          </w:p>
        </w:tc>
      </w:tr>
      <w:tr w:rsidR="007D2A67" w:rsidRPr="00275AA5" w:rsidTr="000C7701">
        <w:tc>
          <w:tcPr>
            <w:tcW w:w="5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6</w:t>
            </w:r>
          </w:p>
        </w:tc>
        <w:tc>
          <w:tcPr>
            <w:tcW w:w="499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 xml:space="preserve">Підготовка тренерсько-викладацького складу </w:t>
            </w:r>
          </w:p>
        </w:tc>
        <w:tc>
          <w:tcPr>
            <w:tcW w:w="1417"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 xml:space="preserve">осіб </w:t>
            </w:r>
          </w:p>
        </w:tc>
        <w:tc>
          <w:tcPr>
            <w:tcW w:w="1417" w:type="dxa"/>
          </w:tcPr>
          <w:p w:rsidR="007D2A67" w:rsidRPr="00275AA5" w:rsidRDefault="007D2A67" w:rsidP="000C7701">
            <w:pPr>
              <w:spacing w:after="0"/>
              <w:rPr>
                <w:rFonts w:ascii="Times New Roman" w:hAnsi="Times New Roman" w:cs="Times New Roman"/>
                <w:sz w:val="24"/>
                <w:szCs w:val="24"/>
              </w:rPr>
            </w:pPr>
          </w:p>
        </w:tc>
        <w:tc>
          <w:tcPr>
            <w:tcW w:w="992"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1</w:t>
            </w:r>
          </w:p>
        </w:tc>
        <w:tc>
          <w:tcPr>
            <w:tcW w:w="993"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1</w:t>
            </w:r>
          </w:p>
        </w:tc>
        <w:tc>
          <w:tcPr>
            <w:tcW w:w="1134"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c>
          <w:tcPr>
            <w:tcW w:w="992"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c>
          <w:tcPr>
            <w:tcW w:w="850" w:type="dxa"/>
            <w:tcBorders>
              <w:lef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c>
          <w:tcPr>
            <w:tcW w:w="11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w:t>
            </w:r>
          </w:p>
        </w:tc>
      </w:tr>
      <w:tr w:rsidR="007D2A67" w:rsidRPr="00275AA5" w:rsidTr="000C7701">
        <w:trPr>
          <w:trHeight w:val="155"/>
        </w:trPr>
        <w:tc>
          <w:tcPr>
            <w:tcW w:w="5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7</w:t>
            </w:r>
          </w:p>
        </w:tc>
        <w:tc>
          <w:tcPr>
            <w:tcW w:w="499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Підготовка фахівців  для галузі культури</w:t>
            </w:r>
          </w:p>
        </w:tc>
        <w:tc>
          <w:tcPr>
            <w:tcW w:w="1417"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 xml:space="preserve">осіб </w:t>
            </w:r>
          </w:p>
        </w:tc>
        <w:tc>
          <w:tcPr>
            <w:tcW w:w="1417" w:type="dxa"/>
          </w:tcPr>
          <w:p w:rsidR="007D2A67" w:rsidRPr="00275AA5" w:rsidRDefault="007D2A67" w:rsidP="000C7701">
            <w:pPr>
              <w:spacing w:after="0"/>
              <w:rPr>
                <w:rFonts w:ascii="Times New Roman" w:hAnsi="Times New Roman" w:cs="Times New Roman"/>
                <w:sz w:val="24"/>
                <w:szCs w:val="24"/>
              </w:rPr>
            </w:pPr>
          </w:p>
        </w:tc>
        <w:tc>
          <w:tcPr>
            <w:tcW w:w="992"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w:t>
            </w:r>
          </w:p>
        </w:tc>
        <w:tc>
          <w:tcPr>
            <w:tcW w:w="993"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w:t>
            </w:r>
          </w:p>
        </w:tc>
        <w:tc>
          <w:tcPr>
            <w:tcW w:w="1134"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w:t>
            </w:r>
          </w:p>
        </w:tc>
        <w:tc>
          <w:tcPr>
            <w:tcW w:w="992"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w:t>
            </w:r>
          </w:p>
        </w:tc>
        <w:tc>
          <w:tcPr>
            <w:tcW w:w="850" w:type="dxa"/>
            <w:tcBorders>
              <w:lef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w:t>
            </w:r>
          </w:p>
        </w:tc>
        <w:tc>
          <w:tcPr>
            <w:tcW w:w="11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10</w:t>
            </w:r>
          </w:p>
        </w:tc>
      </w:tr>
      <w:tr w:rsidR="007D2A67" w:rsidRPr="00275AA5" w:rsidTr="000C7701">
        <w:tc>
          <w:tcPr>
            <w:tcW w:w="5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8.</w:t>
            </w:r>
          </w:p>
        </w:tc>
        <w:tc>
          <w:tcPr>
            <w:tcW w:w="4994" w:type="dxa"/>
          </w:tcPr>
          <w:p w:rsidR="007D2A67" w:rsidRPr="00275AA5" w:rsidRDefault="007D2A67" w:rsidP="000C7701">
            <w:pPr>
              <w:spacing w:after="0"/>
              <w:ind w:right="-108"/>
              <w:rPr>
                <w:rFonts w:ascii="Times New Roman" w:hAnsi="Times New Roman" w:cs="Times New Roman"/>
                <w:sz w:val="24"/>
                <w:szCs w:val="24"/>
              </w:rPr>
            </w:pPr>
            <w:r w:rsidRPr="00275AA5">
              <w:rPr>
                <w:rFonts w:ascii="Times New Roman" w:hAnsi="Times New Roman" w:cs="Times New Roman"/>
                <w:sz w:val="24"/>
                <w:szCs w:val="24"/>
              </w:rPr>
              <w:t>Забезпечення підготовлених фахівців робочими місцями відповідно до потреби місцевих ринків праці</w:t>
            </w:r>
          </w:p>
        </w:tc>
        <w:tc>
          <w:tcPr>
            <w:tcW w:w="1417"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осіб</w:t>
            </w:r>
          </w:p>
        </w:tc>
        <w:tc>
          <w:tcPr>
            <w:tcW w:w="1417"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w:t>
            </w:r>
          </w:p>
        </w:tc>
        <w:tc>
          <w:tcPr>
            <w:tcW w:w="992"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8</w:t>
            </w:r>
          </w:p>
        </w:tc>
        <w:tc>
          <w:tcPr>
            <w:tcW w:w="993" w:type="dxa"/>
            <w:tcBorders>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6</w:t>
            </w:r>
          </w:p>
        </w:tc>
        <w:tc>
          <w:tcPr>
            <w:tcW w:w="1134"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5</w:t>
            </w:r>
          </w:p>
        </w:tc>
        <w:tc>
          <w:tcPr>
            <w:tcW w:w="992" w:type="dxa"/>
            <w:tcBorders>
              <w:left w:val="single" w:sz="4" w:space="0" w:color="auto"/>
              <w:righ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4</w:t>
            </w:r>
          </w:p>
        </w:tc>
        <w:tc>
          <w:tcPr>
            <w:tcW w:w="850" w:type="dxa"/>
            <w:tcBorders>
              <w:left w:val="single" w:sz="4" w:space="0" w:color="auto"/>
            </w:tcBorders>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4</w:t>
            </w:r>
          </w:p>
        </w:tc>
        <w:tc>
          <w:tcPr>
            <w:tcW w:w="1134" w:type="dxa"/>
          </w:tcPr>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27</w:t>
            </w:r>
          </w:p>
        </w:tc>
      </w:tr>
    </w:tbl>
    <w:p w:rsidR="007D2A67" w:rsidRPr="00784BE8" w:rsidRDefault="007D2A67" w:rsidP="007D2A67">
      <w:pPr>
        <w:rPr>
          <w:rFonts w:ascii="Times New Roman" w:hAnsi="Times New Roman" w:cs="Times New Roman"/>
          <w:sz w:val="24"/>
          <w:szCs w:val="24"/>
          <w:lang w:val="ru-RU"/>
        </w:rPr>
      </w:pPr>
      <w:r w:rsidRPr="00784BE8">
        <w:rPr>
          <w:rFonts w:ascii="Times New Roman" w:hAnsi="Times New Roman" w:cs="Times New Roman"/>
          <w:sz w:val="24"/>
          <w:szCs w:val="24"/>
        </w:rPr>
        <w:tab/>
        <w:t xml:space="preserve">                                                                    </w:t>
      </w:r>
    </w:p>
    <w:p w:rsidR="007D2A67" w:rsidRDefault="007D2A67" w:rsidP="007D2A67">
      <w:pPr>
        <w:rPr>
          <w:rFonts w:ascii="Times New Roman" w:hAnsi="Times New Roman" w:cs="Times New Roman"/>
          <w:sz w:val="24"/>
          <w:szCs w:val="24"/>
          <w:lang w:val="ru-RU"/>
        </w:rPr>
      </w:pPr>
      <w:r>
        <w:rPr>
          <w:rFonts w:ascii="Times New Roman" w:hAnsi="Times New Roman" w:cs="Times New Roman"/>
          <w:sz w:val="24"/>
          <w:szCs w:val="24"/>
          <w:lang w:val="ru-RU"/>
        </w:rPr>
        <w:t>Секретар селищної ради</w:t>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t>І.І.Котик</w:t>
      </w:r>
    </w:p>
    <w:p w:rsidR="007D2A67" w:rsidRPr="00784BE8" w:rsidRDefault="007D2A67" w:rsidP="007D2A67">
      <w:pPr>
        <w:rPr>
          <w:rFonts w:ascii="Times New Roman" w:hAnsi="Times New Roman" w:cs="Times New Roman"/>
          <w:sz w:val="24"/>
          <w:szCs w:val="24"/>
          <w:lang w:val="ru-RU"/>
        </w:rPr>
      </w:pPr>
    </w:p>
    <w:p w:rsidR="007D2A67" w:rsidRPr="00784BE8" w:rsidRDefault="007D2A67" w:rsidP="007D2A67">
      <w:pPr>
        <w:rPr>
          <w:rFonts w:ascii="Times New Roman" w:hAnsi="Times New Roman" w:cs="Times New Roman"/>
          <w:sz w:val="24"/>
          <w:szCs w:val="24"/>
          <w:lang w:val="ru-RU"/>
        </w:rPr>
      </w:pPr>
    </w:p>
    <w:p w:rsidR="007D2A67" w:rsidRPr="00784BE8" w:rsidRDefault="007D2A67" w:rsidP="007D2A67">
      <w:pPr>
        <w:spacing w:after="0"/>
        <w:ind w:left="9356"/>
        <w:jc w:val="right"/>
        <w:rPr>
          <w:rFonts w:ascii="Times New Roman" w:hAnsi="Times New Roman" w:cs="Times New Roman"/>
          <w:sz w:val="20"/>
          <w:szCs w:val="20"/>
          <w:lang w:val="ru-RU"/>
        </w:rPr>
      </w:pPr>
      <w:r w:rsidRPr="00784BE8">
        <w:rPr>
          <w:rFonts w:ascii="Times New Roman" w:hAnsi="Times New Roman" w:cs="Times New Roman"/>
          <w:sz w:val="20"/>
          <w:szCs w:val="20"/>
        </w:rPr>
        <w:lastRenderedPageBreak/>
        <w:t>Додаток 2</w:t>
      </w:r>
    </w:p>
    <w:p w:rsidR="007D2A67" w:rsidRPr="00784BE8" w:rsidRDefault="007D2A67" w:rsidP="007D2A67">
      <w:pPr>
        <w:spacing w:after="0"/>
        <w:ind w:left="9356"/>
        <w:jc w:val="right"/>
        <w:rPr>
          <w:rFonts w:ascii="Times New Roman" w:hAnsi="Times New Roman" w:cs="Times New Roman"/>
          <w:sz w:val="20"/>
          <w:szCs w:val="20"/>
        </w:rPr>
      </w:pPr>
      <w:r>
        <w:rPr>
          <w:rFonts w:ascii="Times New Roman" w:hAnsi="Times New Roman" w:cs="Times New Roman"/>
          <w:sz w:val="20"/>
          <w:szCs w:val="20"/>
        </w:rPr>
        <w:t>до</w:t>
      </w:r>
      <w:r w:rsidRPr="00784BE8">
        <w:rPr>
          <w:rFonts w:ascii="Times New Roman" w:hAnsi="Times New Roman" w:cs="Times New Roman"/>
          <w:sz w:val="20"/>
          <w:szCs w:val="20"/>
        </w:rPr>
        <w:t xml:space="preserve"> програми «Розвиток людського капіталу»</w:t>
      </w:r>
    </w:p>
    <w:p w:rsidR="007D2A67" w:rsidRPr="00784BE8" w:rsidRDefault="007D2A67" w:rsidP="007D2A67">
      <w:pPr>
        <w:spacing w:after="0"/>
        <w:ind w:left="9356"/>
        <w:jc w:val="right"/>
        <w:rPr>
          <w:rFonts w:ascii="Times New Roman" w:hAnsi="Times New Roman" w:cs="Times New Roman"/>
          <w:sz w:val="20"/>
          <w:szCs w:val="20"/>
          <w:lang w:val="ru-RU"/>
        </w:rPr>
      </w:pPr>
      <w:r>
        <w:rPr>
          <w:rFonts w:ascii="Times New Roman" w:hAnsi="Times New Roman" w:cs="Times New Roman"/>
          <w:sz w:val="20"/>
          <w:szCs w:val="20"/>
        </w:rPr>
        <w:t>по Чаплинській селищній раді на</w:t>
      </w:r>
      <w:r w:rsidRPr="00784BE8">
        <w:rPr>
          <w:rFonts w:ascii="Times New Roman" w:hAnsi="Times New Roman" w:cs="Times New Roman"/>
          <w:sz w:val="20"/>
          <w:szCs w:val="20"/>
        </w:rPr>
        <w:t xml:space="preserve"> 2017-2021 роки   </w:t>
      </w:r>
    </w:p>
    <w:p w:rsidR="007D2A67" w:rsidRPr="00784BE8" w:rsidRDefault="007D2A67" w:rsidP="007D2A67">
      <w:pPr>
        <w:spacing w:after="0"/>
        <w:ind w:left="11199" w:right="-550"/>
        <w:jc w:val="both"/>
        <w:rPr>
          <w:rFonts w:ascii="Times New Roman" w:hAnsi="Times New Roman" w:cs="Times New Roman"/>
          <w:sz w:val="24"/>
          <w:szCs w:val="24"/>
          <w:u w:val="single"/>
        </w:rPr>
      </w:pPr>
    </w:p>
    <w:p w:rsidR="007D2A67" w:rsidRPr="00275AA5" w:rsidRDefault="007D2A67" w:rsidP="007D2A67">
      <w:pPr>
        <w:spacing w:after="0"/>
        <w:ind w:left="360"/>
        <w:jc w:val="center"/>
        <w:outlineLvl w:val="0"/>
        <w:rPr>
          <w:rFonts w:ascii="Times New Roman" w:hAnsi="Times New Roman" w:cs="Times New Roman"/>
          <w:b/>
          <w:sz w:val="24"/>
          <w:szCs w:val="24"/>
        </w:rPr>
      </w:pPr>
      <w:r w:rsidRPr="00275AA5">
        <w:rPr>
          <w:rFonts w:ascii="Times New Roman" w:hAnsi="Times New Roman" w:cs="Times New Roman"/>
          <w:b/>
          <w:sz w:val="24"/>
          <w:szCs w:val="24"/>
        </w:rPr>
        <w:t xml:space="preserve">ПЛАН ЗАХОДІВ </w:t>
      </w:r>
    </w:p>
    <w:p w:rsidR="007D2A67" w:rsidRPr="00275AA5" w:rsidRDefault="007D2A67" w:rsidP="007D2A67">
      <w:pPr>
        <w:spacing w:after="0"/>
        <w:ind w:left="360"/>
        <w:jc w:val="center"/>
        <w:outlineLvl w:val="0"/>
        <w:rPr>
          <w:rFonts w:ascii="Times New Roman" w:hAnsi="Times New Roman" w:cs="Times New Roman"/>
          <w:sz w:val="24"/>
          <w:szCs w:val="24"/>
        </w:rPr>
      </w:pPr>
      <w:r w:rsidRPr="00275AA5">
        <w:rPr>
          <w:rFonts w:ascii="Times New Roman" w:hAnsi="Times New Roman" w:cs="Times New Roman"/>
          <w:b/>
          <w:sz w:val="24"/>
          <w:szCs w:val="24"/>
        </w:rPr>
        <w:t xml:space="preserve">щодо реалізації  програми «Розвиток людського капіталу» по Чаплинській селищній раді  </w:t>
      </w:r>
    </w:p>
    <w:p w:rsidR="007D2A67" w:rsidRPr="00275AA5" w:rsidRDefault="007D2A67" w:rsidP="007D2A67">
      <w:pPr>
        <w:spacing w:after="0"/>
        <w:ind w:left="360"/>
        <w:jc w:val="center"/>
        <w:outlineLvl w:val="0"/>
        <w:rPr>
          <w:rFonts w:ascii="Times New Roman" w:hAnsi="Times New Roman" w:cs="Times New Roman"/>
          <w:b/>
          <w:sz w:val="24"/>
          <w:szCs w:val="24"/>
        </w:rPr>
      </w:pPr>
      <w:r w:rsidRPr="00275AA5">
        <w:rPr>
          <w:rFonts w:ascii="Times New Roman" w:hAnsi="Times New Roman" w:cs="Times New Roman"/>
          <w:b/>
          <w:sz w:val="24"/>
          <w:szCs w:val="24"/>
        </w:rPr>
        <w:t>на 2017 – 2021 роки</w:t>
      </w:r>
    </w:p>
    <w:p w:rsidR="007D2A67" w:rsidRPr="00275AA5" w:rsidRDefault="007D2A67" w:rsidP="007D2A67">
      <w:pPr>
        <w:rPr>
          <w:rFonts w:ascii="Times New Roman" w:hAnsi="Times New Roman" w:cs="Times New Roman"/>
          <w:sz w:val="24"/>
          <w:szCs w:val="24"/>
        </w:rPr>
      </w:pPr>
    </w:p>
    <w:tbl>
      <w:tblPr>
        <w:tblW w:w="15424"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2410"/>
        <w:gridCol w:w="141"/>
        <w:gridCol w:w="851"/>
        <w:gridCol w:w="142"/>
        <w:gridCol w:w="2410"/>
        <w:gridCol w:w="1701"/>
        <w:gridCol w:w="1559"/>
        <w:gridCol w:w="1843"/>
        <w:gridCol w:w="1417"/>
        <w:gridCol w:w="1418"/>
        <w:gridCol w:w="992"/>
        <w:gridCol w:w="60"/>
      </w:tblGrid>
      <w:tr w:rsidR="007D2A67" w:rsidRPr="00275AA5" w:rsidTr="000C7701">
        <w:trPr>
          <w:trHeight w:val="399"/>
        </w:trPr>
        <w:tc>
          <w:tcPr>
            <w:tcW w:w="480" w:type="dxa"/>
            <w:vMerge w:val="restart"/>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w:t>
            </w:r>
          </w:p>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b/>
                <w:sz w:val="24"/>
                <w:szCs w:val="24"/>
              </w:rPr>
              <w:t>з/п</w:t>
            </w:r>
          </w:p>
        </w:tc>
        <w:tc>
          <w:tcPr>
            <w:tcW w:w="2410" w:type="dxa"/>
            <w:vMerge w:val="restart"/>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b/>
                <w:sz w:val="24"/>
                <w:szCs w:val="24"/>
              </w:rPr>
              <w:t>Зміст заходу</w:t>
            </w:r>
          </w:p>
        </w:tc>
        <w:tc>
          <w:tcPr>
            <w:tcW w:w="1134" w:type="dxa"/>
            <w:gridSpan w:val="3"/>
            <w:vMerge w:val="restart"/>
            <w:vAlign w:val="center"/>
          </w:tcPr>
          <w:p w:rsidR="007D2A67" w:rsidRPr="00275AA5" w:rsidRDefault="007D2A67" w:rsidP="000C7701">
            <w:pPr>
              <w:ind w:left="-108"/>
              <w:jc w:val="center"/>
              <w:rPr>
                <w:rFonts w:ascii="Times New Roman" w:hAnsi="Times New Roman" w:cs="Times New Roman"/>
                <w:b/>
                <w:sz w:val="24"/>
                <w:szCs w:val="24"/>
              </w:rPr>
            </w:pPr>
            <w:r w:rsidRPr="00275AA5">
              <w:rPr>
                <w:rFonts w:ascii="Times New Roman" w:hAnsi="Times New Roman" w:cs="Times New Roman"/>
                <w:b/>
                <w:sz w:val="24"/>
                <w:szCs w:val="24"/>
              </w:rPr>
              <w:t>Термін вико</w:t>
            </w:r>
          </w:p>
          <w:p w:rsidR="007D2A67" w:rsidRPr="00275AA5" w:rsidRDefault="007D2A67" w:rsidP="000C7701">
            <w:pPr>
              <w:ind w:left="-108"/>
              <w:jc w:val="center"/>
              <w:rPr>
                <w:rFonts w:ascii="Times New Roman" w:hAnsi="Times New Roman" w:cs="Times New Roman"/>
                <w:b/>
                <w:sz w:val="24"/>
                <w:szCs w:val="24"/>
              </w:rPr>
            </w:pPr>
            <w:r w:rsidRPr="00275AA5">
              <w:rPr>
                <w:rFonts w:ascii="Times New Roman" w:hAnsi="Times New Roman" w:cs="Times New Roman"/>
                <w:b/>
                <w:sz w:val="24"/>
                <w:szCs w:val="24"/>
              </w:rPr>
              <w:t xml:space="preserve">нання </w:t>
            </w:r>
          </w:p>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b/>
                <w:sz w:val="24"/>
                <w:szCs w:val="24"/>
              </w:rPr>
              <w:t>(роки)</w:t>
            </w:r>
          </w:p>
        </w:tc>
        <w:tc>
          <w:tcPr>
            <w:tcW w:w="2410" w:type="dxa"/>
            <w:vMerge w:val="restart"/>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b/>
                <w:sz w:val="24"/>
                <w:szCs w:val="24"/>
              </w:rPr>
              <w:t xml:space="preserve">Відповідальні виконавці </w:t>
            </w:r>
          </w:p>
        </w:tc>
        <w:tc>
          <w:tcPr>
            <w:tcW w:w="7938" w:type="dxa"/>
            <w:gridSpan w:val="5"/>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Орієнтовні обсяги фінансування, тис. грн, у тому числі:</w:t>
            </w:r>
          </w:p>
        </w:tc>
        <w:tc>
          <w:tcPr>
            <w:tcW w:w="1052" w:type="dxa"/>
            <w:gridSpan w:val="2"/>
            <w:vMerge w:val="restart"/>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Очікува</w:t>
            </w:r>
          </w:p>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ний результат</w:t>
            </w:r>
          </w:p>
        </w:tc>
      </w:tr>
      <w:tr w:rsidR="007D2A67" w:rsidRPr="00275AA5" w:rsidTr="000C7701">
        <w:trPr>
          <w:trHeight w:val="439"/>
        </w:trPr>
        <w:tc>
          <w:tcPr>
            <w:tcW w:w="480" w:type="dxa"/>
            <w:vMerge/>
            <w:vAlign w:val="center"/>
          </w:tcPr>
          <w:p w:rsidR="007D2A67" w:rsidRPr="00275AA5" w:rsidRDefault="007D2A67" w:rsidP="000C7701">
            <w:pPr>
              <w:jc w:val="center"/>
              <w:rPr>
                <w:rFonts w:ascii="Times New Roman" w:hAnsi="Times New Roman" w:cs="Times New Roman"/>
                <w:b/>
                <w:sz w:val="24"/>
                <w:szCs w:val="24"/>
              </w:rPr>
            </w:pPr>
          </w:p>
        </w:tc>
        <w:tc>
          <w:tcPr>
            <w:tcW w:w="2410" w:type="dxa"/>
            <w:vMerge/>
            <w:vAlign w:val="center"/>
          </w:tcPr>
          <w:p w:rsidR="007D2A67" w:rsidRPr="00275AA5" w:rsidRDefault="007D2A67" w:rsidP="000C7701">
            <w:pPr>
              <w:jc w:val="center"/>
              <w:rPr>
                <w:rFonts w:ascii="Times New Roman" w:hAnsi="Times New Roman" w:cs="Times New Roman"/>
                <w:b/>
                <w:sz w:val="24"/>
                <w:szCs w:val="24"/>
              </w:rPr>
            </w:pPr>
          </w:p>
        </w:tc>
        <w:tc>
          <w:tcPr>
            <w:tcW w:w="1134" w:type="dxa"/>
            <w:gridSpan w:val="3"/>
            <w:vMerge/>
            <w:vAlign w:val="center"/>
          </w:tcPr>
          <w:p w:rsidR="007D2A67" w:rsidRPr="00275AA5" w:rsidRDefault="007D2A67" w:rsidP="000C7701">
            <w:pPr>
              <w:jc w:val="center"/>
              <w:rPr>
                <w:rFonts w:ascii="Times New Roman" w:hAnsi="Times New Roman" w:cs="Times New Roman"/>
                <w:b/>
                <w:sz w:val="24"/>
                <w:szCs w:val="24"/>
              </w:rPr>
            </w:pPr>
          </w:p>
        </w:tc>
        <w:tc>
          <w:tcPr>
            <w:tcW w:w="2410" w:type="dxa"/>
            <w:vMerge/>
            <w:vAlign w:val="center"/>
          </w:tcPr>
          <w:p w:rsidR="007D2A67" w:rsidRPr="00275AA5" w:rsidRDefault="007D2A67" w:rsidP="000C7701">
            <w:pPr>
              <w:jc w:val="center"/>
              <w:rPr>
                <w:rFonts w:ascii="Times New Roman" w:hAnsi="Times New Roman" w:cs="Times New Roman"/>
                <w:b/>
                <w:sz w:val="24"/>
                <w:szCs w:val="24"/>
              </w:rPr>
            </w:pPr>
          </w:p>
        </w:tc>
        <w:tc>
          <w:tcPr>
            <w:tcW w:w="1701" w:type="dxa"/>
            <w:vMerge w:val="restart"/>
            <w:vAlign w:val="center"/>
          </w:tcPr>
          <w:p w:rsidR="007D2A67" w:rsidRPr="00275AA5" w:rsidRDefault="007D2A67" w:rsidP="000C7701">
            <w:pPr>
              <w:jc w:val="center"/>
              <w:rPr>
                <w:rFonts w:ascii="Times New Roman" w:hAnsi="Times New Roman" w:cs="Times New Roman"/>
                <w:b/>
                <w:sz w:val="24"/>
                <w:szCs w:val="24"/>
              </w:rPr>
            </w:pPr>
          </w:p>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всього</w:t>
            </w:r>
          </w:p>
        </w:tc>
        <w:tc>
          <w:tcPr>
            <w:tcW w:w="1559" w:type="dxa"/>
            <w:vMerge w:val="restart"/>
            <w:textDirection w:val="btLr"/>
            <w:vAlign w:val="center"/>
          </w:tcPr>
          <w:p w:rsidR="007D2A67" w:rsidRPr="00275AA5" w:rsidRDefault="007D2A67" w:rsidP="000C7701">
            <w:pPr>
              <w:ind w:left="113" w:right="113"/>
              <w:jc w:val="center"/>
              <w:rPr>
                <w:rFonts w:ascii="Times New Roman" w:hAnsi="Times New Roman" w:cs="Times New Roman"/>
                <w:b/>
                <w:sz w:val="24"/>
                <w:szCs w:val="24"/>
              </w:rPr>
            </w:pPr>
            <w:r w:rsidRPr="00275AA5">
              <w:rPr>
                <w:rFonts w:ascii="Times New Roman" w:hAnsi="Times New Roman" w:cs="Times New Roman"/>
                <w:b/>
                <w:sz w:val="24"/>
                <w:szCs w:val="24"/>
              </w:rPr>
              <w:t>Обласний</w:t>
            </w:r>
          </w:p>
          <w:p w:rsidR="007D2A67" w:rsidRPr="00275AA5" w:rsidRDefault="007D2A67" w:rsidP="000C7701">
            <w:pPr>
              <w:ind w:left="113" w:right="113"/>
              <w:jc w:val="center"/>
              <w:rPr>
                <w:rFonts w:ascii="Times New Roman" w:hAnsi="Times New Roman" w:cs="Times New Roman"/>
                <w:b/>
                <w:sz w:val="24"/>
                <w:szCs w:val="24"/>
                <w:lang w:val="en-US"/>
              </w:rPr>
            </w:pPr>
            <w:r w:rsidRPr="00275AA5">
              <w:rPr>
                <w:rFonts w:ascii="Times New Roman" w:hAnsi="Times New Roman" w:cs="Times New Roman"/>
                <w:b/>
                <w:sz w:val="24"/>
                <w:szCs w:val="24"/>
              </w:rPr>
              <w:t>бюджет</w:t>
            </w:r>
          </w:p>
        </w:tc>
        <w:tc>
          <w:tcPr>
            <w:tcW w:w="4678" w:type="dxa"/>
            <w:gridSpan w:val="3"/>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Місцевий бюджет</w:t>
            </w:r>
          </w:p>
        </w:tc>
        <w:tc>
          <w:tcPr>
            <w:tcW w:w="1052" w:type="dxa"/>
            <w:gridSpan w:val="2"/>
            <w:vMerge/>
            <w:vAlign w:val="center"/>
          </w:tcPr>
          <w:p w:rsidR="007D2A67" w:rsidRPr="00275AA5" w:rsidRDefault="007D2A67" w:rsidP="000C7701">
            <w:pPr>
              <w:jc w:val="center"/>
              <w:rPr>
                <w:rFonts w:ascii="Times New Roman" w:hAnsi="Times New Roman" w:cs="Times New Roman"/>
                <w:b/>
                <w:sz w:val="24"/>
                <w:szCs w:val="24"/>
                <w:lang w:val="en-US"/>
              </w:rPr>
            </w:pPr>
          </w:p>
        </w:tc>
      </w:tr>
      <w:tr w:rsidR="007D2A67" w:rsidRPr="00275AA5" w:rsidTr="000C7701">
        <w:trPr>
          <w:cantSplit/>
          <w:trHeight w:val="1406"/>
        </w:trPr>
        <w:tc>
          <w:tcPr>
            <w:tcW w:w="480" w:type="dxa"/>
            <w:vMerge/>
          </w:tcPr>
          <w:p w:rsidR="007D2A67" w:rsidRPr="00275AA5" w:rsidRDefault="007D2A67" w:rsidP="000C7701">
            <w:pPr>
              <w:jc w:val="center"/>
              <w:rPr>
                <w:rFonts w:ascii="Times New Roman" w:hAnsi="Times New Roman" w:cs="Times New Roman"/>
                <w:b/>
                <w:sz w:val="24"/>
                <w:szCs w:val="24"/>
              </w:rPr>
            </w:pPr>
          </w:p>
        </w:tc>
        <w:tc>
          <w:tcPr>
            <w:tcW w:w="2410" w:type="dxa"/>
            <w:vMerge/>
          </w:tcPr>
          <w:p w:rsidR="007D2A67" w:rsidRPr="00275AA5" w:rsidRDefault="007D2A67" w:rsidP="000C7701">
            <w:pPr>
              <w:jc w:val="center"/>
              <w:rPr>
                <w:rFonts w:ascii="Times New Roman" w:hAnsi="Times New Roman" w:cs="Times New Roman"/>
                <w:b/>
                <w:sz w:val="24"/>
                <w:szCs w:val="24"/>
              </w:rPr>
            </w:pPr>
          </w:p>
        </w:tc>
        <w:tc>
          <w:tcPr>
            <w:tcW w:w="1134" w:type="dxa"/>
            <w:gridSpan w:val="3"/>
            <w:vMerge/>
          </w:tcPr>
          <w:p w:rsidR="007D2A67" w:rsidRPr="00275AA5" w:rsidRDefault="007D2A67" w:rsidP="000C7701">
            <w:pPr>
              <w:jc w:val="center"/>
              <w:rPr>
                <w:rFonts w:ascii="Times New Roman" w:hAnsi="Times New Roman" w:cs="Times New Roman"/>
                <w:b/>
                <w:sz w:val="24"/>
                <w:szCs w:val="24"/>
              </w:rPr>
            </w:pPr>
          </w:p>
        </w:tc>
        <w:tc>
          <w:tcPr>
            <w:tcW w:w="2410" w:type="dxa"/>
            <w:vMerge/>
          </w:tcPr>
          <w:p w:rsidR="007D2A67" w:rsidRPr="00275AA5" w:rsidRDefault="007D2A67" w:rsidP="000C7701">
            <w:pPr>
              <w:jc w:val="center"/>
              <w:rPr>
                <w:rFonts w:ascii="Times New Roman" w:hAnsi="Times New Roman" w:cs="Times New Roman"/>
                <w:b/>
                <w:sz w:val="24"/>
                <w:szCs w:val="24"/>
              </w:rPr>
            </w:pPr>
          </w:p>
        </w:tc>
        <w:tc>
          <w:tcPr>
            <w:tcW w:w="1701" w:type="dxa"/>
            <w:vMerge/>
          </w:tcPr>
          <w:p w:rsidR="007D2A67" w:rsidRPr="00275AA5" w:rsidRDefault="007D2A67" w:rsidP="000C7701">
            <w:pPr>
              <w:jc w:val="center"/>
              <w:rPr>
                <w:rFonts w:ascii="Times New Roman" w:hAnsi="Times New Roman" w:cs="Times New Roman"/>
                <w:b/>
                <w:sz w:val="24"/>
                <w:szCs w:val="24"/>
              </w:rPr>
            </w:pPr>
          </w:p>
        </w:tc>
        <w:tc>
          <w:tcPr>
            <w:tcW w:w="1559" w:type="dxa"/>
            <w:vMerge/>
            <w:textDirection w:val="btLr"/>
            <w:vAlign w:val="center"/>
          </w:tcPr>
          <w:p w:rsidR="007D2A67" w:rsidRPr="00275AA5" w:rsidRDefault="007D2A67" w:rsidP="000C7701">
            <w:pPr>
              <w:ind w:left="113" w:right="113"/>
              <w:jc w:val="center"/>
              <w:rPr>
                <w:rFonts w:ascii="Times New Roman" w:hAnsi="Times New Roman" w:cs="Times New Roman"/>
                <w:b/>
                <w:sz w:val="24"/>
                <w:szCs w:val="24"/>
              </w:rPr>
            </w:pPr>
          </w:p>
        </w:tc>
        <w:tc>
          <w:tcPr>
            <w:tcW w:w="1843" w:type="dxa"/>
            <w:textDirection w:val="btLr"/>
            <w:vAlign w:val="center"/>
          </w:tcPr>
          <w:p w:rsidR="007D2A67" w:rsidRPr="00275AA5" w:rsidRDefault="007D2A67" w:rsidP="000C7701">
            <w:pPr>
              <w:ind w:left="113" w:right="113"/>
              <w:jc w:val="center"/>
              <w:rPr>
                <w:rFonts w:ascii="Times New Roman" w:hAnsi="Times New Roman" w:cs="Times New Roman"/>
                <w:b/>
                <w:sz w:val="24"/>
                <w:szCs w:val="24"/>
              </w:rPr>
            </w:pPr>
            <w:r w:rsidRPr="00275AA5">
              <w:rPr>
                <w:rFonts w:ascii="Times New Roman" w:hAnsi="Times New Roman" w:cs="Times New Roman"/>
                <w:b/>
                <w:sz w:val="24"/>
                <w:szCs w:val="24"/>
              </w:rPr>
              <w:t>Районний бюджет</w:t>
            </w:r>
          </w:p>
        </w:tc>
        <w:tc>
          <w:tcPr>
            <w:tcW w:w="1417" w:type="dxa"/>
            <w:textDirection w:val="btLr"/>
            <w:vAlign w:val="center"/>
          </w:tcPr>
          <w:p w:rsidR="007D2A67" w:rsidRPr="00275AA5" w:rsidRDefault="007D2A67" w:rsidP="000C7701">
            <w:pPr>
              <w:ind w:left="113" w:right="113"/>
              <w:jc w:val="center"/>
              <w:rPr>
                <w:rFonts w:ascii="Times New Roman" w:hAnsi="Times New Roman" w:cs="Times New Roman"/>
                <w:b/>
                <w:sz w:val="24"/>
                <w:szCs w:val="24"/>
              </w:rPr>
            </w:pPr>
            <w:r w:rsidRPr="00275AA5">
              <w:rPr>
                <w:rFonts w:ascii="Times New Roman" w:hAnsi="Times New Roman" w:cs="Times New Roman"/>
                <w:b/>
                <w:sz w:val="24"/>
                <w:szCs w:val="24"/>
              </w:rPr>
              <w:t>Сільській бюджет</w:t>
            </w:r>
          </w:p>
        </w:tc>
        <w:tc>
          <w:tcPr>
            <w:tcW w:w="1418" w:type="dxa"/>
            <w:textDirection w:val="btLr"/>
            <w:vAlign w:val="center"/>
          </w:tcPr>
          <w:p w:rsidR="007D2A67" w:rsidRPr="00275AA5" w:rsidRDefault="007D2A67" w:rsidP="000C7701">
            <w:pPr>
              <w:ind w:left="113" w:right="113"/>
              <w:jc w:val="center"/>
              <w:rPr>
                <w:rFonts w:ascii="Times New Roman" w:hAnsi="Times New Roman" w:cs="Times New Roman"/>
                <w:b/>
                <w:sz w:val="24"/>
                <w:szCs w:val="24"/>
              </w:rPr>
            </w:pPr>
            <w:r w:rsidRPr="00275AA5">
              <w:rPr>
                <w:rFonts w:ascii="Times New Roman" w:hAnsi="Times New Roman" w:cs="Times New Roman"/>
                <w:b/>
                <w:sz w:val="24"/>
                <w:szCs w:val="24"/>
              </w:rPr>
              <w:t>Бюджет селищної ради</w:t>
            </w:r>
          </w:p>
        </w:tc>
        <w:tc>
          <w:tcPr>
            <w:tcW w:w="1052" w:type="dxa"/>
            <w:gridSpan w:val="2"/>
            <w:vMerge/>
            <w:textDirection w:val="btLr"/>
          </w:tcPr>
          <w:p w:rsidR="007D2A67" w:rsidRPr="00275AA5" w:rsidRDefault="007D2A67" w:rsidP="000C7701">
            <w:pPr>
              <w:ind w:left="113" w:right="113"/>
              <w:rPr>
                <w:rFonts w:ascii="Times New Roman" w:hAnsi="Times New Roman" w:cs="Times New Roman"/>
                <w:b/>
                <w:sz w:val="24"/>
                <w:szCs w:val="24"/>
              </w:rPr>
            </w:pPr>
          </w:p>
        </w:tc>
      </w:tr>
      <w:tr w:rsidR="007D2A67" w:rsidRPr="00275AA5" w:rsidTr="000C7701">
        <w:trPr>
          <w:gridAfter w:val="1"/>
          <w:wAfter w:w="60" w:type="dxa"/>
          <w:cantSplit/>
          <w:trHeight w:val="277"/>
          <w:tblHeader/>
        </w:trPr>
        <w:tc>
          <w:tcPr>
            <w:tcW w:w="480" w:type="dxa"/>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1</w:t>
            </w:r>
          </w:p>
        </w:tc>
        <w:tc>
          <w:tcPr>
            <w:tcW w:w="2551" w:type="dxa"/>
            <w:gridSpan w:val="2"/>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2</w:t>
            </w:r>
          </w:p>
        </w:tc>
        <w:tc>
          <w:tcPr>
            <w:tcW w:w="851" w:type="dxa"/>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3</w:t>
            </w:r>
          </w:p>
        </w:tc>
        <w:tc>
          <w:tcPr>
            <w:tcW w:w="2552" w:type="dxa"/>
            <w:gridSpan w:val="2"/>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4</w:t>
            </w:r>
          </w:p>
        </w:tc>
        <w:tc>
          <w:tcPr>
            <w:tcW w:w="1701" w:type="dxa"/>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5</w:t>
            </w:r>
          </w:p>
        </w:tc>
        <w:tc>
          <w:tcPr>
            <w:tcW w:w="1559" w:type="dxa"/>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6</w:t>
            </w:r>
          </w:p>
        </w:tc>
        <w:tc>
          <w:tcPr>
            <w:tcW w:w="1843" w:type="dxa"/>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8</w:t>
            </w:r>
          </w:p>
        </w:tc>
        <w:tc>
          <w:tcPr>
            <w:tcW w:w="1417" w:type="dxa"/>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9</w:t>
            </w:r>
          </w:p>
        </w:tc>
        <w:tc>
          <w:tcPr>
            <w:tcW w:w="1418" w:type="dxa"/>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10</w:t>
            </w:r>
          </w:p>
        </w:tc>
        <w:tc>
          <w:tcPr>
            <w:tcW w:w="992" w:type="dxa"/>
            <w:vAlign w:val="center"/>
          </w:tcPr>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b/>
                <w:sz w:val="24"/>
                <w:szCs w:val="24"/>
              </w:rPr>
              <w:t>11</w:t>
            </w:r>
          </w:p>
        </w:tc>
      </w:tr>
      <w:tr w:rsidR="007D2A67" w:rsidRPr="00275AA5" w:rsidTr="000C7701">
        <w:trPr>
          <w:gridAfter w:val="1"/>
          <w:wAfter w:w="60" w:type="dxa"/>
          <w:cantSplit/>
          <w:trHeight w:val="277"/>
        </w:trPr>
        <w:tc>
          <w:tcPr>
            <w:tcW w:w="480" w:type="dxa"/>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1.</w:t>
            </w:r>
          </w:p>
        </w:tc>
        <w:tc>
          <w:tcPr>
            <w:tcW w:w="2551" w:type="dxa"/>
            <w:gridSpan w:val="2"/>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Моніторинг регіонального ринку праці та визначення потреби у фахівцях</w:t>
            </w:r>
          </w:p>
        </w:tc>
        <w:tc>
          <w:tcPr>
            <w:tcW w:w="851" w:type="dxa"/>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2017 - 2021</w:t>
            </w:r>
          </w:p>
        </w:tc>
        <w:tc>
          <w:tcPr>
            <w:tcW w:w="2552" w:type="dxa"/>
            <w:gridSpan w:val="2"/>
            <w:vAlign w:val="center"/>
          </w:tcPr>
          <w:p w:rsidR="007D2A67" w:rsidRPr="00275AA5" w:rsidRDefault="007D2A67" w:rsidP="000C7701">
            <w:pPr>
              <w:shd w:val="clear" w:color="auto" w:fill="FFFFFF"/>
              <w:jc w:val="both"/>
              <w:rPr>
                <w:rFonts w:ascii="Times New Roman" w:hAnsi="Times New Roman" w:cs="Times New Roman"/>
                <w:sz w:val="24"/>
                <w:szCs w:val="24"/>
              </w:rPr>
            </w:pPr>
            <w:r w:rsidRPr="00275AA5">
              <w:rPr>
                <w:rFonts w:ascii="Times New Roman" w:hAnsi="Times New Roman" w:cs="Times New Roman"/>
                <w:sz w:val="24"/>
                <w:szCs w:val="24"/>
              </w:rPr>
              <w:t xml:space="preserve">Чаплинська селищна рада </w:t>
            </w:r>
          </w:p>
        </w:tc>
        <w:tc>
          <w:tcPr>
            <w:tcW w:w="1701"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559"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843"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p w:rsidR="007D2A67" w:rsidRPr="00275AA5" w:rsidRDefault="007D2A67" w:rsidP="000C7701">
            <w:pPr>
              <w:jc w:val="center"/>
              <w:rPr>
                <w:rFonts w:ascii="Times New Roman" w:hAnsi="Times New Roman" w:cs="Times New Roman"/>
                <w:sz w:val="24"/>
                <w:szCs w:val="24"/>
              </w:rPr>
            </w:pPr>
          </w:p>
        </w:tc>
        <w:tc>
          <w:tcPr>
            <w:tcW w:w="1417"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418"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16</w:t>
            </w:r>
          </w:p>
        </w:tc>
        <w:tc>
          <w:tcPr>
            <w:tcW w:w="992" w:type="dxa"/>
          </w:tcPr>
          <w:p w:rsidR="007D2A67" w:rsidRPr="00275AA5" w:rsidRDefault="007D2A67" w:rsidP="000C7701">
            <w:pPr>
              <w:ind w:left="-108" w:right="-155"/>
              <w:rPr>
                <w:rFonts w:ascii="Times New Roman" w:hAnsi="Times New Roman" w:cs="Times New Roman"/>
                <w:sz w:val="24"/>
                <w:szCs w:val="24"/>
              </w:rPr>
            </w:pPr>
            <w:r w:rsidRPr="00275AA5">
              <w:rPr>
                <w:rFonts w:ascii="Times New Roman" w:hAnsi="Times New Roman" w:cs="Times New Roman"/>
                <w:sz w:val="24"/>
                <w:szCs w:val="24"/>
              </w:rPr>
              <w:t>Визначення потреби у фахівцях</w:t>
            </w:r>
          </w:p>
        </w:tc>
      </w:tr>
      <w:tr w:rsidR="007D2A67" w:rsidRPr="00275AA5" w:rsidTr="000C7701">
        <w:trPr>
          <w:gridAfter w:val="1"/>
          <w:wAfter w:w="60" w:type="dxa"/>
          <w:cantSplit/>
          <w:trHeight w:val="277"/>
        </w:trPr>
        <w:tc>
          <w:tcPr>
            <w:tcW w:w="480" w:type="dxa"/>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lastRenderedPageBreak/>
              <w:t>2.</w:t>
            </w:r>
          </w:p>
        </w:tc>
        <w:tc>
          <w:tcPr>
            <w:tcW w:w="2551" w:type="dxa"/>
            <w:gridSpan w:val="2"/>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Формування регіонального замовлення на підготовку фахівців з гостродефіцитних спеціальностей</w:t>
            </w:r>
          </w:p>
        </w:tc>
        <w:tc>
          <w:tcPr>
            <w:tcW w:w="851" w:type="dxa"/>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2017 - 2021</w:t>
            </w:r>
          </w:p>
        </w:tc>
        <w:tc>
          <w:tcPr>
            <w:tcW w:w="2552" w:type="dxa"/>
            <w:gridSpan w:val="2"/>
            <w:vAlign w:val="center"/>
          </w:tcPr>
          <w:p w:rsidR="007D2A67" w:rsidRPr="00275AA5" w:rsidRDefault="007D2A67" w:rsidP="000C7701">
            <w:pPr>
              <w:shd w:val="clear" w:color="auto" w:fill="FFFFFF"/>
              <w:spacing w:after="0"/>
              <w:ind w:firstLine="5"/>
              <w:jc w:val="both"/>
              <w:rPr>
                <w:rFonts w:ascii="Times New Roman" w:hAnsi="Times New Roman" w:cs="Times New Roman"/>
                <w:sz w:val="24"/>
                <w:szCs w:val="24"/>
              </w:rPr>
            </w:pPr>
            <w:r w:rsidRPr="00275AA5">
              <w:rPr>
                <w:rFonts w:ascii="Times New Roman" w:hAnsi="Times New Roman" w:cs="Times New Roman"/>
                <w:sz w:val="24"/>
                <w:szCs w:val="24"/>
              </w:rPr>
              <w:t xml:space="preserve">Відділ освіти, молоді та спорту Чаплинської селищної ради, КЗ «Культурно-мистецький центр» Чаплинської селищної ради, </w:t>
            </w:r>
          </w:p>
          <w:p w:rsidR="007D2A67" w:rsidRPr="00275AA5" w:rsidRDefault="007D2A67" w:rsidP="000C7701">
            <w:pPr>
              <w:shd w:val="clear" w:color="auto" w:fill="FFFFFF"/>
              <w:spacing w:after="0"/>
              <w:ind w:firstLine="5"/>
              <w:jc w:val="both"/>
              <w:rPr>
                <w:rFonts w:ascii="Times New Roman" w:hAnsi="Times New Roman" w:cs="Times New Roman"/>
                <w:sz w:val="24"/>
                <w:szCs w:val="24"/>
              </w:rPr>
            </w:pPr>
            <w:r w:rsidRPr="00275AA5">
              <w:rPr>
                <w:rFonts w:ascii="Times New Roman" w:hAnsi="Times New Roman" w:cs="Times New Roman"/>
                <w:sz w:val="24"/>
                <w:szCs w:val="24"/>
              </w:rPr>
              <w:t>КЗ «Чаплинський РЦПМСД» Чаплинського району Херсонської області вищі навчальні заклади області</w:t>
            </w:r>
          </w:p>
        </w:tc>
        <w:tc>
          <w:tcPr>
            <w:tcW w:w="1701"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559"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843" w:type="dxa"/>
            <w:vAlign w:val="center"/>
          </w:tcPr>
          <w:p w:rsidR="007D2A67" w:rsidRPr="00275AA5" w:rsidRDefault="007D2A67" w:rsidP="000C7701">
            <w:pPr>
              <w:jc w:val="center"/>
              <w:rPr>
                <w:rFonts w:ascii="Times New Roman" w:hAnsi="Times New Roman" w:cs="Times New Roman"/>
                <w:sz w:val="24"/>
                <w:szCs w:val="24"/>
              </w:rPr>
            </w:pPr>
          </w:p>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417"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418"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992" w:type="dxa"/>
          </w:tcPr>
          <w:p w:rsidR="007D2A67" w:rsidRPr="00275AA5" w:rsidRDefault="007D2A67" w:rsidP="000C7701">
            <w:pPr>
              <w:ind w:left="-108" w:right="-155"/>
              <w:rPr>
                <w:rFonts w:ascii="Times New Roman" w:hAnsi="Times New Roman" w:cs="Times New Roman"/>
                <w:sz w:val="24"/>
                <w:szCs w:val="24"/>
              </w:rPr>
            </w:pPr>
            <w:r w:rsidRPr="00275AA5">
              <w:rPr>
                <w:rFonts w:ascii="Times New Roman" w:hAnsi="Times New Roman" w:cs="Times New Roman"/>
                <w:sz w:val="24"/>
                <w:szCs w:val="24"/>
              </w:rPr>
              <w:t>Сформоване регіональне замовлення на підготовку фахівців щороку в кількості не менше 6 осіб</w:t>
            </w:r>
          </w:p>
        </w:tc>
      </w:tr>
      <w:tr w:rsidR="007D2A67" w:rsidRPr="00275AA5" w:rsidTr="000C7701">
        <w:trPr>
          <w:gridAfter w:val="1"/>
          <w:wAfter w:w="60" w:type="dxa"/>
          <w:cantSplit/>
          <w:trHeight w:val="277"/>
        </w:trPr>
        <w:tc>
          <w:tcPr>
            <w:tcW w:w="480" w:type="dxa"/>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3.</w:t>
            </w:r>
          </w:p>
        </w:tc>
        <w:tc>
          <w:tcPr>
            <w:tcW w:w="2551" w:type="dxa"/>
            <w:gridSpan w:val="2"/>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 xml:space="preserve">Проведення профорієнтаційних та інформаційних заходів </w:t>
            </w:r>
          </w:p>
        </w:tc>
        <w:tc>
          <w:tcPr>
            <w:tcW w:w="851" w:type="dxa"/>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2017 – 2021</w:t>
            </w:r>
          </w:p>
        </w:tc>
        <w:tc>
          <w:tcPr>
            <w:tcW w:w="2552" w:type="dxa"/>
            <w:gridSpan w:val="2"/>
            <w:vAlign w:val="center"/>
          </w:tcPr>
          <w:p w:rsidR="007D2A67" w:rsidRPr="00275AA5" w:rsidRDefault="007D2A67" w:rsidP="000C7701">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Ч</w:t>
            </w:r>
            <w:r w:rsidRPr="00275AA5">
              <w:rPr>
                <w:rFonts w:ascii="Times New Roman" w:hAnsi="Times New Roman" w:cs="Times New Roman"/>
                <w:sz w:val="24"/>
                <w:szCs w:val="24"/>
              </w:rPr>
              <w:t>аплинський район-ний центр зайнятості,  відділ освіти, молоді та спорт</w:t>
            </w:r>
            <w:r>
              <w:rPr>
                <w:rFonts w:ascii="Times New Roman" w:hAnsi="Times New Roman" w:cs="Times New Roman"/>
                <w:sz w:val="24"/>
                <w:szCs w:val="24"/>
              </w:rPr>
              <w:t xml:space="preserve">у Чаплинської селищної ради, </w:t>
            </w:r>
          </w:p>
          <w:p w:rsidR="007D2A67" w:rsidRPr="00275AA5" w:rsidRDefault="007D2A67" w:rsidP="000C7701">
            <w:pPr>
              <w:shd w:val="clear" w:color="auto" w:fill="FFFFFF"/>
              <w:spacing w:after="0"/>
              <w:ind w:firstLine="5"/>
              <w:jc w:val="both"/>
              <w:rPr>
                <w:rFonts w:ascii="Times New Roman" w:hAnsi="Times New Roman" w:cs="Times New Roman"/>
                <w:b/>
                <w:sz w:val="24"/>
                <w:szCs w:val="24"/>
              </w:rPr>
            </w:pPr>
            <w:r w:rsidRPr="00275AA5">
              <w:rPr>
                <w:rFonts w:ascii="Times New Roman" w:hAnsi="Times New Roman" w:cs="Times New Roman"/>
                <w:sz w:val="24"/>
                <w:szCs w:val="24"/>
              </w:rPr>
              <w:t>вищі навчальні заклади області</w:t>
            </w:r>
          </w:p>
        </w:tc>
        <w:tc>
          <w:tcPr>
            <w:tcW w:w="1701"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559"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843"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p w:rsidR="007D2A67" w:rsidRPr="00275AA5" w:rsidRDefault="007D2A67" w:rsidP="000C7701">
            <w:pPr>
              <w:jc w:val="center"/>
              <w:rPr>
                <w:rFonts w:ascii="Times New Roman" w:hAnsi="Times New Roman" w:cs="Times New Roman"/>
                <w:sz w:val="24"/>
                <w:szCs w:val="24"/>
              </w:rPr>
            </w:pPr>
          </w:p>
        </w:tc>
        <w:tc>
          <w:tcPr>
            <w:tcW w:w="1417"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418"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6</w:t>
            </w:r>
          </w:p>
        </w:tc>
        <w:tc>
          <w:tcPr>
            <w:tcW w:w="992" w:type="dxa"/>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Охоплення профорієнтаційними заходами 200 осіб</w:t>
            </w:r>
          </w:p>
        </w:tc>
      </w:tr>
      <w:tr w:rsidR="007D2A67" w:rsidRPr="00275AA5" w:rsidTr="000C7701">
        <w:trPr>
          <w:gridAfter w:val="1"/>
          <w:wAfter w:w="60" w:type="dxa"/>
          <w:cantSplit/>
          <w:trHeight w:val="277"/>
        </w:trPr>
        <w:tc>
          <w:tcPr>
            <w:tcW w:w="480" w:type="dxa"/>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lastRenderedPageBreak/>
              <w:t xml:space="preserve">4. </w:t>
            </w:r>
          </w:p>
        </w:tc>
        <w:tc>
          <w:tcPr>
            <w:tcW w:w="2551" w:type="dxa"/>
            <w:gridSpan w:val="2"/>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 xml:space="preserve">Підготовка педагогічних фахівців </w:t>
            </w:r>
          </w:p>
        </w:tc>
        <w:tc>
          <w:tcPr>
            <w:tcW w:w="851" w:type="dxa"/>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 xml:space="preserve">осіб </w:t>
            </w:r>
          </w:p>
        </w:tc>
        <w:tc>
          <w:tcPr>
            <w:tcW w:w="2552" w:type="dxa"/>
            <w:gridSpan w:val="2"/>
            <w:vAlign w:val="center"/>
          </w:tcPr>
          <w:p w:rsidR="007D2A67" w:rsidRPr="00275AA5" w:rsidRDefault="007D2A67" w:rsidP="000C7701">
            <w:pPr>
              <w:shd w:val="clear" w:color="auto" w:fill="FFFFFF"/>
              <w:ind w:firstLine="5"/>
              <w:jc w:val="both"/>
              <w:rPr>
                <w:rFonts w:ascii="Times New Roman" w:hAnsi="Times New Roman" w:cs="Times New Roman"/>
                <w:sz w:val="24"/>
                <w:szCs w:val="24"/>
              </w:rPr>
            </w:pPr>
          </w:p>
        </w:tc>
        <w:tc>
          <w:tcPr>
            <w:tcW w:w="1701" w:type="dxa"/>
          </w:tcPr>
          <w:p w:rsidR="007D2A67" w:rsidRPr="00E50A7A"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 xml:space="preserve">2017-2021 - </w:t>
            </w:r>
            <w:r>
              <w:rPr>
                <w:rFonts w:ascii="Times New Roman" w:hAnsi="Times New Roman" w:cs="Times New Roman"/>
                <w:b/>
                <w:sz w:val="24"/>
                <w:szCs w:val="24"/>
              </w:rPr>
              <w:t>в т.ч.: 825,000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2017 – 165,000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2018  - 165,000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2019 -  165,000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2020 -  165,000</w:t>
            </w:r>
          </w:p>
          <w:p w:rsidR="007D2A67" w:rsidRPr="00275AA5" w:rsidRDefault="007D2A67" w:rsidP="000C7701">
            <w:pPr>
              <w:rPr>
                <w:rFonts w:ascii="Times New Roman" w:hAnsi="Times New Roman" w:cs="Times New Roman"/>
                <w:sz w:val="24"/>
                <w:szCs w:val="24"/>
              </w:rPr>
            </w:pPr>
            <w:r>
              <w:rPr>
                <w:rFonts w:ascii="Times New Roman" w:hAnsi="Times New Roman" w:cs="Times New Roman"/>
                <w:sz w:val="24"/>
                <w:szCs w:val="24"/>
              </w:rPr>
              <w:t>2021 -  165,000</w:t>
            </w:r>
          </w:p>
        </w:tc>
        <w:tc>
          <w:tcPr>
            <w:tcW w:w="1559" w:type="dxa"/>
          </w:tcPr>
          <w:p w:rsidR="007D2A67" w:rsidRPr="00E50A7A"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 xml:space="preserve">2017-2021 - </w:t>
            </w:r>
            <w:r>
              <w:rPr>
                <w:rFonts w:ascii="Times New Roman" w:hAnsi="Times New Roman" w:cs="Times New Roman"/>
                <w:b/>
                <w:sz w:val="24"/>
                <w:szCs w:val="24"/>
              </w:rPr>
              <w:t>в т.ч.:206,25</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2017 – 41,25</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2018-  41,25</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2019 -  41,25</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2020 – 41,25</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2021 -  41,25</w:t>
            </w:r>
          </w:p>
        </w:tc>
        <w:tc>
          <w:tcPr>
            <w:tcW w:w="1843" w:type="dxa"/>
          </w:tcPr>
          <w:p w:rsidR="007D2A67" w:rsidRPr="00275AA5" w:rsidRDefault="007D2A67" w:rsidP="000C7701">
            <w:pPr>
              <w:ind w:left="-108"/>
              <w:rPr>
                <w:rFonts w:ascii="Times New Roman" w:hAnsi="Times New Roman" w:cs="Times New Roman"/>
                <w:b/>
                <w:sz w:val="24"/>
                <w:szCs w:val="24"/>
              </w:rPr>
            </w:pPr>
          </w:p>
          <w:p w:rsidR="007D2A67" w:rsidRPr="00275AA5" w:rsidRDefault="007D2A67" w:rsidP="000C7701">
            <w:pPr>
              <w:ind w:left="-108"/>
              <w:rPr>
                <w:rFonts w:ascii="Times New Roman" w:hAnsi="Times New Roman" w:cs="Times New Roman"/>
                <w:sz w:val="24"/>
                <w:szCs w:val="24"/>
              </w:rPr>
            </w:pPr>
          </w:p>
        </w:tc>
        <w:tc>
          <w:tcPr>
            <w:tcW w:w="1417" w:type="dxa"/>
          </w:tcPr>
          <w:p w:rsidR="007D2A67" w:rsidRPr="00275AA5" w:rsidRDefault="007D2A67" w:rsidP="000C7701">
            <w:pPr>
              <w:ind w:left="-108"/>
              <w:rPr>
                <w:rFonts w:ascii="Times New Roman" w:hAnsi="Times New Roman" w:cs="Times New Roman"/>
                <w:sz w:val="24"/>
                <w:szCs w:val="24"/>
                <w:lang w:val="en-US"/>
              </w:rPr>
            </w:pPr>
            <w:r w:rsidRPr="00275AA5">
              <w:rPr>
                <w:rFonts w:ascii="Times New Roman" w:hAnsi="Times New Roman" w:cs="Times New Roman"/>
                <w:sz w:val="24"/>
                <w:szCs w:val="24"/>
              </w:rPr>
              <w:t xml:space="preserve"> </w:t>
            </w:r>
          </w:p>
          <w:p w:rsidR="007D2A67" w:rsidRPr="00275AA5" w:rsidRDefault="007D2A67" w:rsidP="000C7701">
            <w:pPr>
              <w:ind w:left="-108"/>
              <w:rPr>
                <w:rFonts w:ascii="Times New Roman" w:hAnsi="Times New Roman" w:cs="Times New Roman"/>
                <w:sz w:val="24"/>
                <w:szCs w:val="24"/>
              </w:rPr>
            </w:pPr>
            <w:r w:rsidRPr="00275AA5">
              <w:rPr>
                <w:rFonts w:ascii="Times New Roman" w:hAnsi="Times New Roman" w:cs="Times New Roman"/>
                <w:sz w:val="24"/>
                <w:szCs w:val="24"/>
              </w:rPr>
              <w:t xml:space="preserve"> </w:t>
            </w:r>
          </w:p>
        </w:tc>
        <w:tc>
          <w:tcPr>
            <w:tcW w:w="1418" w:type="dxa"/>
          </w:tcPr>
          <w:p w:rsidR="007D2A67" w:rsidRPr="00E50A7A"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 xml:space="preserve">2017-2021 - </w:t>
            </w:r>
            <w:r>
              <w:rPr>
                <w:rFonts w:ascii="Times New Roman" w:hAnsi="Times New Roman" w:cs="Times New Roman"/>
                <w:b/>
                <w:sz w:val="24"/>
                <w:szCs w:val="24"/>
              </w:rPr>
              <w:t>в т.ч.: 620,000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2017 – 123,75</w:t>
            </w:r>
          </w:p>
          <w:p w:rsidR="007D2A67" w:rsidRPr="00275AA5" w:rsidRDefault="007D2A67" w:rsidP="000C7701">
            <w:pPr>
              <w:spacing w:after="0"/>
              <w:rPr>
                <w:rFonts w:ascii="Times New Roman" w:hAnsi="Times New Roman" w:cs="Times New Roman"/>
                <w:sz w:val="24"/>
                <w:szCs w:val="24"/>
              </w:rPr>
            </w:pPr>
            <w:r>
              <w:rPr>
                <w:rFonts w:ascii="Times New Roman" w:hAnsi="Times New Roman" w:cs="Times New Roman"/>
                <w:sz w:val="24"/>
                <w:szCs w:val="24"/>
              </w:rPr>
              <w:t xml:space="preserve">2018- </w:t>
            </w:r>
            <w:r w:rsidRPr="00275AA5">
              <w:rPr>
                <w:rFonts w:ascii="Times New Roman" w:hAnsi="Times New Roman" w:cs="Times New Roman"/>
                <w:sz w:val="24"/>
                <w:szCs w:val="24"/>
              </w:rPr>
              <w:t>123,75</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2019 -  123,75</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2020 -  123,75</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2021 -  123,75</w:t>
            </w:r>
          </w:p>
        </w:tc>
        <w:tc>
          <w:tcPr>
            <w:tcW w:w="992" w:type="dxa"/>
          </w:tcPr>
          <w:p w:rsidR="007D2A67" w:rsidRPr="00E50A7A"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Пройде навчання11 осіб</w:t>
            </w:r>
          </w:p>
        </w:tc>
      </w:tr>
      <w:tr w:rsidR="007D2A67" w:rsidRPr="00275AA5" w:rsidTr="000C7701">
        <w:trPr>
          <w:gridAfter w:val="1"/>
          <w:wAfter w:w="60" w:type="dxa"/>
          <w:cantSplit/>
          <w:trHeight w:val="277"/>
        </w:trPr>
        <w:tc>
          <w:tcPr>
            <w:tcW w:w="480" w:type="dxa"/>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5.</w:t>
            </w:r>
          </w:p>
        </w:tc>
        <w:tc>
          <w:tcPr>
            <w:tcW w:w="2551" w:type="dxa"/>
            <w:gridSpan w:val="2"/>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 xml:space="preserve">Підготовка медичних фахівців </w:t>
            </w:r>
          </w:p>
        </w:tc>
        <w:tc>
          <w:tcPr>
            <w:tcW w:w="851" w:type="dxa"/>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 xml:space="preserve">осіб </w:t>
            </w:r>
          </w:p>
        </w:tc>
        <w:tc>
          <w:tcPr>
            <w:tcW w:w="2552" w:type="dxa"/>
            <w:gridSpan w:val="2"/>
            <w:vAlign w:val="bottom"/>
          </w:tcPr>
          <w:p w:rsidR="007D2A67" w:rsidRPr="00275AA5" w:rsidRDefault="007D2A67" w:rsidP="000C7701">
            <w:pPr>
              <w:rPr>
                <w:rFonts w:ascii="Times New Roman" w:hAnsi="Times New Roman" w:cs="Times New Roman"/>
                <w:bCs/>
                <w:sz w:val="24"/>
                <w:szCs w:val="24"/>
              </w:rPr>
            </w:pPr>
          </w:p>
        </w:tc>
        <w:tc>
          <w:tcPr>
            <w:tcW w:w="1701" w:type="dxa"/>
          </w:tcPr>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 xml:space="preserve">2017-2021 - </w:t>
            </w:r>
          </w:p>
          <w:p w:rsidR="007D2A67" w:rsidRPr="00E50A7A" w:rsidRDefault="007D2A67" w:rsidP="000C7701">
            <w:pPr>
              <w:spacing w:after="0"/>
              <w:rPr>
                <w:rFonts w:ascii="Times New Roman" w:hAnsi="Times New Roman" w:cs="Times New Roman"/>
                <w:b/>
                <w:sz w:val="24"/>
                <w:szCs w:val="24"/>
              </w:rPr>
            </w:pPr>
            <w:r>
              <w:rPr>
                <w:rFonts w:ascii="Times New Roman" w:hAnsi="Times New Roman" w:cs="Times New Roman"/>
                <w:b/>
                <w:sz w:val="24"/>
                <w:szCs w:val="24"/>
              </w:rPr>
              <w:t>в т.ч.: 300,000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2017 –60,000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2018 -  60,000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2019 -  60,000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2020 -  60,000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2021 -  60,000</w:t>
            </w:r>
          </w:p>
        </w:tc>
        <w:tc>
          <w:tcPr>
            <w:tcW w:w="1559" w:type="dxa"/>
          </w:tcPr>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 xml:space="preserve">2017-2021 - </w:t>
            </w:r>
          </w:p>
          <w:p w:rsidR="007D2A67" w:rsidRPr="00E50A7A" w:rsidRDefault="007D2A67" w:rsidP="000C7701">
            <w:pPr>
              <w:spacing w:after="0"/>
              <w:rPr>
                <w:rFonts w:ascii="Times New Roman" w:hAnsi="Times New Roman" w:cs="Times New Roman"/>
                <w:b/>
                <w:sz w:val="24"/>
                <w:szCs w:val="24"/>
              </w:rPr>
            </w:pPr>
            <w:r>
              <w:rPr>
                <w:rFonts w:ascii="Times New Roman" w:hAnsi="Times New Roman" w:cs="Times New Roman"/>
                <w:b/>
                <w:sz w:val="24"/>
                <w:szCs w:val="24"/>
              </w:rPr>
              <w:t>в т.ч.: 75,000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2017 – 15,000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2018 -  15,000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2019 -  15,000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2020 -  15,000</w:t>
            </w:r>
          </w:p>
          <w:p w:rsidR="007D2A67" w:rsidRPr="00275AA5" w:rsidRDefault="007D2A67" w:rsidP="000C7701">
            <w:pPr>
              <w:spacing w:after="0"/>
              <w:rPr>
                <w:rFonts w:ascii="Times New Roman" w:hAnsi="Times New Roman" w:cs="Times New Roman"/>
                <w:sz w:val="24"/>
                <w:szCs w:val="24"/>
              </w:rPr>
            </w:pPr>
            <w:r>
              <w:rPr>
                <w:rFonts w:ascii="Times New Roman" w:hAnsi="Times New Roman" w:cs="Times New Roman"/>
                <w:sz w:val="24"/>
                <w:szCs w:val="24"/>
              </w:rPr>
              <w:t>2021 -  15,000</w:t>
            </w:r>
          </w:p>
        </w:tc>
        <w:tc>
          <w:tcPr>
            <w:tcW w:w="1843" w:type="dxa"/>
          </w:tcPr>
          <w:p w:rsidR="007D2A67" w:rsidRPr="00275AA5" w:rsidRDefault="007D2A67" w:rsidP="000C7701">
            <w:pPr>
              <w:rPr>
                <w:rFonts w:ascii="Times New Roman" w:hAnsi="Times New Roman" w:cs="Times New Roman"/>
                <w:sz w:val="24"/>
                <w:szCs w:val="24"/>
              </w:rPr>
            </w:pPr>
          </w:p>
        </w:tc>
        <w:tc>
          <w:tcPr>
            <w:tcW w:w="1417" w:type="dxa"/>
          </w:tcPr>
          <w:p w:rsidR="007D2A67" w:rsidRPr="00275AA5" w:rsidRDefault="007D2A67" w:rsidP="000C7701">
            <w:pPr>
              <w:rPr>
                <w:rFonts w:ascii="Times New Roman" w:hAnsi="Times New Roman" w:cs="Times New Roman"/>
                <w:sz w:val="24"/>
                <w:szCs w:val="24"/>
                <w:lang w:val="en-US"/>
              </w:rPr>
            </w:pPr>
          </w:p>
        </w:tc>
        <w:tc>
          <w:tcPr>
            <w:tcW w:w="1418" w:type="dxa"/>
          </w:tcPr>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 xml:space="preserve">2017-2021 - </w:t>
            </w:r>
          </w:p>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в т.ч.: 225,000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2017 – 45,000</w:t>
            </w:r>
          </w:p>
          <w:p w:rsidR="007D2A67" w:rsidRPr="00275AA5" w:rsidRDefault="007D2A67" w:rsidP="000C7701">
            <w:pPr>
              <w:spacing w:after="0"/>
              <w:rPr>
                <w:rFonts w:ascii="Times New Roman" w:hAnsi="Times New Roman" w:cs="Times New Roman"/>
                <w:sz w:val="24"/>
                <w:szCs w:val="24"/>
                <w:lang w:val="en-US"/>
              </w:rPr>
            </w:pPr>
            <w:r w:rsidRPr="00275AA5">
              <w:rPr>
                <w:rFonts w:ascii="Times New Roman" w:hAnsi="Times New Roman" w:cs="Times New Roman"/>
                <w:sz w:val="24"/>
                <w:szCs w:val="24"/>
              </w:rPr>
              <w:t>2018 -  45,00</w:t>
            </w:r>
            <w:r w:rsidRPr="00275AA5">
              <w:rPr>
                <w:rFonts w:ascii="Times New Roman" w:hAnsi="Times New Roman" w:cs="Times New Roman"/>
                <w:sz w:val="24"/>
                <w:szCs w:val="24"/>
                <w:lang w:val="en-US"/>
              </w:rPr>
              <w:t>0</w:t>
            </w:r>
          </w:p>
          <w:p w:rsidR="007D2A67" w:rsidRPr="00275AA5" w:rsidRDefault="007D2A67" w:rsidP="000C7701">
            <w:pPr>
              <w:spacing w:after="0"/>
              <w:rPr>
                <w:rFonts w:ascii="Times New Roman" w:hAnsi="Times New Roman" w:cs="Times New Roman"/>
                <w:sz w:val="24"/>
                <w:szCs w:val="24"/>
                <w:lang w:val="en-US"/>
              </w:rPr>
            </w:pPr>
            <w:r w:rsidRPr="00275AA5">
              <w:rPr>
                <w:rFonts w:ascii="Times New Roman" w:hAnsi="Times New Roman" w:cs="Times New Roman"/>
                <w:sz w:val="24"/>
                <w:szCs w:val="24"/>
                <w:lang w:val="en-US"/>
              </w:rPr>
              <w:t xml:space="preserve">2019 -  </w:t>
            </w:r>
            <w:r w:rsidRPr="00275AA5">
              <w:rPr>
                <w:rFonts w:ascii="Times New Roman" w:hAnsi="Times New Roman" w:cs="Times New Roman"/>
                <w:sz w:val="24"/>
                <w:szCs w:val="24"/>
              </w:rPr>
              <w:t>45</w:t>
            </w:r>
            <w:r w:rsidRPr="00275AA5">
              <w:rPr>
                <w:rFonts w:ascii="Times New Roman" w:hAnsi="Times New Roman" w:cs="Times New Roman"/>
                <w:sz w:val="24"/>
                <w:szCs w:val="24"/>
                <w:lang w:val="en-US"/>
              </w:rPr>
              <w:t>.000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2020 -</w:t>
            </w:r>
            <w:r w:rsidRPr="00275AA5">
              <w:rPr>
                <w:rFonts w:ascii="Times New Roman" w:hAnsi="Times New Roman" w:cs="Times New Roman"/>
                <w:sz w:val="24"/>
                <w:szCs w:val="24"/>
                <w:lang w:val="en-US"/>
              </w:rPr>
              <w:t xml:space="preserve"> </w:t>
            </w:r>
            <w:r w:rsidRPr="00275AA5">
              <w:rPr>
                <w:rFonts w:ascii="Times New Roman" w:hAnsi="Times New Roman" w:cs="Times New Roman"/>
                <w:sz w:val="24"/>
                <w:szCs w:val="24"/>
              </w:rPr>
              <w:t xml:space="preserve"> 45,000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2021 -  45,000</w:t>
            </w:r>
          </w:p>
        </w:tc>
        <w:tc>
          <w:tcPr>
            <w:tcW w:w="992" w:type="dxa"/>
          </w:tcPr>
          <w:p w:rsidR="007D2A67" w:rsidRPr="00E50A7A"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Пройде навчання4 осіби</w:t>
            </w:r>
          </w:p>
        </w:tc>
      </w:tr>
      <w:tr w:rsidR="007D2A67" w:rsidRPr="00275AA5" w:rsidTr="000C7701">
        <w:trPr>
          <w:gridAfter w:val="1"/>
          <w:wAfter w:w="60" w:type="dxa"/>
          <w:cantSplit/>
          <w:trHeight w:val="604"/>
        </w:trPr>
        <w:tc>
          <w:tcPr>
            <w:tcW w:w="480" w:type="dxa"/>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lastRenderedPageBreak/>
              <w:t>6.</w:t>
            </w:r>
          </w:p>
        </w:tc>
        <w:tc>
          <w:tcPr>
            <w:tcW w:w="2551" w:type="dxa"/>
            <w:gridSpan w:val="2"/>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 xml:space="preserve">Підготовка тренерсько-викладацького складу </w:t>
            </w:r>
          </w:p>
        </w:tc>
        <w:tc>
          <w:tcPr>
            <w:tcW w:w="851" w:type="dxa"/>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 xml:space="preserve">осіб </w:t>
            </w:r>
          </w:p>
        </w:tc>
        <w:tc>
          <w:tcPr>
            <w:tcW w:w="2552" w:type="dxa"/>
            <w:gridSpan w:val="2"/>
            <w:vAlign w:val="bottom"/>
          </w:tcPr>
          <w:p w:rsidR="007D2A67" w:rsidRPr="00275AA5" w:rsidRDefault="007D2A67" w:rsidP="000C7701">
            <w:pPr>
              <w:rPr>
                <w:rFonts w:ascii="Times New Roman" w:hAnsi="Times New Roman" w:cs="Times New Roman"/>
                <w:bCs/>
                <w:sz w:val="24"/>
                <w:szCs w:val="24"/>
              </w:rPr>
            </w:pPr>
          </w:p>
        </w:tc>
        <w:tc>
          <w:tcPr>
            <w:tcW w:w="1701" w:type="dxa"/>
            <w:vAlign w:val="center"/>
          </w:tcPr>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 xml:space="preserve">2017-2021 - </w:t>
            </w:r>
          </w:p>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в т.ч.: 120,000</w:t>
            </w:r>
          </w:p>
          <w:p w:rsidR="007D2A67" w:rsidRPr="00275AA5" w:rsidRDefault="007D2A67" w:rsidP="000C7701">
            <w:pPr>
              <w:spacing w:after="0"/>
              <w:jc w:val="center"/>
              <w:rPr>
                <w:rFonts w:ascii="Times New Roman" w:hAnsi="Times New Roman" w:cs="Times New Roman"/>
                <w:sz w:val="24"/>
                <w:szCs w:val="24"/>
              </w:rPr>
            </w:pP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2017 – 24,000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2018 -  24,000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2019 -  24,000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2020 -  24,000</w:t>
            </w:r>
          </w:p>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sz w:val="24"/>
                <w:szCs w:val="24"/>
              </w:rPr>
              <w:t>2021 -  24,000</w:t>
            </w:r>
          </w:p>
        </w:tc>
        <w:tc>
          <w:tcPr>
            <w:tcW w:w="1559" w:type="dxa"/>
            <w:vAlign w:val="center"/>
          </w:tcPr>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 xml:space="preserve">2017-2021 - </w:t>
            </w:r>
          </w:p>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в т.ч.: 30,000</w:t>
            </w:r>
          </w:p>
          <w:p w:rsidR="007D2A67" w:rsidRPr="00275AA5" w:rsidRDefault="007D2A67" w:rsidP="000C7701">
            <w:pPr>
              <w:spacing w:after="0"/>
              <w:jc w:val="center"/>
              <w:rPr>
                <w:rFonts w:ascii="Times New Roman" w:hAnsi="Times New Roman" w:cs="Times New Roman"/>
                <w:sz w:val="24"/>
                <w:szCs w:val="24"/>
              </w:rPr>
            </w:pP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2017 – 6,000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2018 -  6,000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2019 -  6,000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2020 -  6,000</w:t>
            </w:r>
          </w:p>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sz w:val="24"/>
                <w:szCs w:val="24"/>
              </w:rPr>
              <w:t>2021 -  6,000</w:t>
            </w:r>
          </w:p>
        </w:tc>
        <w:tc>
          <w:tcPr>
            <w:tcW w:w="1843" w:type="dxa"/>
            <w:vAlign w:val="center"/>
          </w:tcPr>
          <w:p w:rsidR="007D2A67" w:rsidRPr="00275AA5" w:rsidRDefault="007D2A67" w:rsidP="000C7701">
            <w:pPr>
              <w:rPr>
                <w:rFonts w:ascii="Times New Roman" w:hAnsi="Times New Roman" w:cs="Times New Roman"/>
                <w:b/>
                <w:sz w:val="24"/>
                <w:szCs w:val="24"/>
              </w:rPr>
            </w:pPr>
          </w:p>
        </w:tc>
        <w:tc>
          <w:tcPr>
            <w:tcW w:w="1417" w:type="dxa"/>
            <w:vAlign w:val="center"/>
          </w:tcPr>
          <w:p w:rsidR="007D2A67" w:rsidRPr="00275AA5" w:rsidRDefault="007D2A67" w:rsidP="000C7701">
            <w:pPr>
              <w:rPr>
                <w:rFonts w:ascii="Times New Roman" w:hAnsi="Times New Roman" w:cs="Times New Roman"/>
                <w:b/>
                <w:sz w:val="24"/>
                <w:szCs w:val="24"/>
              </w:rPr>
            </w:pPr>
          </w:p>
        </w:tc>
        <w:tc>
          <w:tcPr>
            <w:tcW w:w="1418" w:type="dxa"/>
            <w:vAlign w:val="center"/>
          </w:tcPr>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 xml:space="preserve">2017-2021 - </w:t>
            </w:r>
          </w:p>
          <w:p w:rsidR="007D2A67" w:rsidRPr="00275AA5" w:rsidRDefault="007D2A67" w:rsidP="000C7701">
            <w:pPr>
              <w:spacing w:after="0"/>
              <w:rPr>
                <w:rFonts w:ascii="Times New Roman" w:hAnsi="Times New Roman" w:cs="Times New Roman"/>
                <w:b/>
                <w:sz w:val="24"/>
                <w:szCs w:val="24"/>
              </w:rPr>
            </w:pPr>
            <w:r>
              <w:rPr>
                <w:rFonts w:ascii="Times New Roman" w:hAnsi="Times New Roman" w:cs="Times New Roman"/>
                <w:b/>
                <w:sz w:val="24"/>
                <w:szCs w:val="24"/>
              </w:rPr>
              <w:t>в т.ч.: 90,000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2017 – 18,000</w:t>
            </w:r>
          </w:p>
          <w:p w:rsidR="007D2A67" w:rsidRPr="00275AA5" w:rsidRDefault="007D2A67" w:rsidP="000C7701">
            <w:pPr>
              <w:spacing w:after="0"/>
              <w:rPr>
                <w:rFonts w:ascii="Times New Roman" w:hAnsi="Times New Roman" w:cs="Times New Roman"/>
                <w:sz w:val="24"/>
                <w:szCs w:val="24"/>
                <w:lang w:val="en-US"/>
              </w:rPr>
            </w:pPr>
            <w:r w:rsidRPr="00275AA5">
              <w:rPr>
                <w:rFonts w:ascii="Times New Roman" w:hAnsi="Times New Roman" w:cs="Times New Roman"/>
                <w:sz w:val="24"/>
                <w:szCs w:val="24"/>
              </w:rPr>
              <w:t>2018 -  18,00</w:t>
            </w:r>
            <w:r w:rsidRPr="00275AA5">
              <w:rPr>
                <w:rFonts w:ascii="Times New Roman" w:hAnsi="Times New Roman" w:cs="Times New Roman"/>
                <w:sz w:val="24"/>
                <w:szCs w:val="24"/>
                <w:lang w:val="en-US"/>
              </w:rPr>
              <w:t>0</w:t>
            </w:r>
          </w:p>
          <w:p w:rsidR="007D2A67" w:rsidRPr="00275AA5" w:rsidRDefault="007D2A67" w:rsidP="000C7701">
            <w:pPr>
              <w:spacing w:after="0"/>
              <w:rPr>
                <w:rFonts w:ascii="Times New Roman" w:hAnsi="Times New Roman" w:cs="Times New Roman"/>
                <w:sz w:val="24"/>
                <w:szCs w:val="24"/>
                <w:lang w:val="en-US"/>
              </w:rPr>
            </w:pPr>
            <w:r w:rsidRPr="00275AA5">
              <w:rPr>
                <w:rFonts w:ascii="Times New Roman" w:hAnsi="Times New Roman" w:cs="Times New Roman"/>
                <w:sz w:val="24"/>
                <w:szCs w:val="24"/>
                <w:lang w:val="en-US"/>
              </w:rPr>
              <w:t xml:space="preserve">2019 -  </w:t>
            </w:r>
            <w:r w:rsidRPr="00275AA5">
              <w:rPr>
                <w:rFonts w:ascii="Times New Roman" w:hAnsi="Times New Roman" w:cs="Times New Roman"/>
                <w:sz w:val="24"/>
                <w:szCs w:val="24"/>
              </w:rPr>
              <w:t>18</w:t>
            </w:r>
            <w:r w:rsidRPr="00275AA5">
              <w:rPr>
                <w:rFonts w:ascii="Times New Roman" w:hAnsi="Times New Roman" w:cs="Times New Roman"/>
                <w:sz w:val="24"/>
                <w:szCs w:val="24"/>
                <w:lang w:val="en-US"/>
              </w:rPr>
              <w:t>.000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2020 -</w:t>
            </w:r>
            <w:r w:rsidRPr="00275AA5">
              <w:rPr>
                <w:rFonts w:ascii="Times New Roman" w:hAnsi="Times New Roman" w:cs="Times New Roman"/>
                <w:sz w:val="24"/>
                <w:szCs w:val="24"/>
                <w:lang w:val="en-US"/>
              </w:rPr>
              <w:t xml:space="preserve"> </w:t>
            </w:r>
            <w:r w:rsidRPr="00275AA5">
              <w:rPr>
                <w:rFonts w:ascii="Times New Roman" w:hAnsi="Times New Roman" w:cs="Times New Roman"/>
                <w:sz w:val="24"/>
                <w:szCs w:val="24"/>
              </w:rPr>
              <w:t xml:space="preserve"> 18,000</w:t>
            </w:r>
          </w:p>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sz w:val="24"/>
                <w:szCs w:val="24"/>
              </w:rPr>
              <w:t>2021 -  18,000</w:t>
            </w:r>
          </w:p>
        </w:tc>
        <w:tc>
          <w:tcPr>
            <w:tcW w:w="992"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 xml:space="preserve">Пройде навчання </w:t>
            </w:r>
          </w:p>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sz w:val="24"/>
                <w:szCs w:val="24"/>
              </w:rPr>
              <w:t>2 особи</w:t>
            </w:r>
          </w:p>
        </w:tc>
      </w:tr>
      <w:tr w:rsidR="007D2A67" w:rsidRPr="00275AA5" w:rsidTr="000C7701">
        <w:trPr>
          <w:gridAfter w:val="1"/>
          <w:wAfter w:w="60" w:type="dxa"/>
          <w:cantSplit/>
          <w:trHeight w:val="595"/>
        </w:trPr>
        <w:tc>
          <w:tcPr>
            <w:tcW w:w="480" w:type="dxa"/>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7.</w:t>
            </w:r>
          </w:p>
        </w:tc>
        <w:tc>
          <w:tcPr>
            <w:tcW w:w="2551" w:type="dxa"/>
            <w:gridSpan w:val="2"/>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Підготовка фахівців  для галузі культури</w:t>
            </w:r>
          </w:p>
        </w:tc>
        <w:tc>
          <w:tcPr>
            <w:tcW w:w="851" w:type="dxa"/>
          </w:tcPr>
          <w:p w:rsidR="007D2A67" w:rsidRPr="00275AA5" w:rsidRDefault="007D2A67" w:rsidP="000C7701">
            <w:pPr>
              <w:rPr>
                <w:rFonts w:ascii="Times New Roman" w:hAnsi="Times New Roman" w:cs="Times New Roman"/>
                <w:sz w:val="24"/>
                <w:szCs w:val="24"/>
              </w:rPr>
            </w:pPr>
            <w:r w:rsidRPr="00275AA5">
              <w:rPr>
                <w:rFonts w:ascii="Times New Roman" w:hAnsi="Times New Roman" w:cs="Times New Roman"/>
                <w:sz w:val="24"/>
                <w:szCs w:val="24"/>
              </w:rPr>
              <w:t xml:space="preserve">осіб </w:t>
            </w:r>
          </w:p>
        </w:tc>
        <w:tc>
          <w:tcPr>
            <w:tcW w:w="2552" w:type="dxa"/>
            <w:gridSpan w:val="2"/>
            <w:vAlign w:val="bottom"/>
          </w:tcPr>
          <w:p w:rsidR="007D2A67" w:rsidRPr="00275AA5" w:rsidRDefault="007D2A67" w:rsidP="000C7701">
            <w:pPr>
              <w:rPr>
                <w:rFonts w:ascii="Times New Roman" w:hAnsi="Times New Roman" w:cs="Times New Roman"/>
                <w:bCs/>
                <w:sz w:val="24"/>
                <w:szCs w:val="24"/>
              </w:rPr>
            </w:pPr>
          </w:p>
        </w:tc>
        <w:tc>
          <w:tcPr>
            <w:tcW w:w="1701" w:type="dxa"/>
            <w:vAlign w:val="center"/>
          </w:tcPr>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 xml:space="preserve">2017-2021 - </w:t>
            </w:r>
          </w:p>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в т.ч.: 60</w:t>
            </w:r>
            <w:r w:rsidRPr="00275AA5">
              <w:rPr>
                <w:rFonts w:ascii="Times New Roman" w:hAnsi="Times New Roman" w:cs="Times New Roman"/>
                <w:b/>
                <w:sz w:val="24"/>
                <w:szCs w:val="24"/>
                <w:lang w:val="en-US"/>
              </w:rPr>
              <w:t>0</w:t>
            </w:r>
            <w:r w:rsidRPr="00275AA5">
              <w:rPr>
                <w:rFonts w:ascii="Times New Roman" w:hAnsi="Times New Roman" w:cs="Times New Roman"/>
                <w:b/>
                <w:sz w:val="24"/>
                <w:szCs w:val="24"/>
              </w:rPr>
              <w:t>,000</w:t>
            </w:r>
          </w:p>
          <w:p w:rsidR="007D2A67" w:rsidRPr="00275AA5" w:rsidRDefault="007D2A67" w:rsidP="000C7701">
            <w:pPr>
              <w:spacing w:after="0"/>
              <w:jc w:val="center"/>
              <w:rPr>
                <w:rFonts w:ascii="Times New Roman" w:hAnsi="Times New Roman" w:cs="Times New Roman"/>
                <w:sz w:val="24"/>
                <w:szCs w:val="24"/>
              </w:rPr>
            </w:pP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2017</w:t>
            </w:r>
            <w:r w:rsidRPr="00275AA5">
              <w:rPr>
                <w:rFonts w:ascii="Times New Roman" w:hAnsi="Times New Roman" w:cs="Times New Roman"/>
                <w:sz w:val="24"/>
                <w:szCs w:val="24"/>
                <w:lang w:val="en-US"/>
              </w:rPr>
              <w:t xml:space="preserve">-  </w:t>
            </w:r>
            <w:r w:rsidRPr="00275AA5">
              <w:rPr>
                <w:rFonts w:ascii="Times New Roman" w:hAnsi="Times New Roman" w:cs="Times New Roman"/>
                <w:sz w:val="24"/>
                <w:szCs w:val="24"/>
              </w:rPr>
              <w:t xml:space="preserve"> </w:t>
            </w:r>
            <w:r w:rsidRPr="00275AA5">
              <w:rPr>
                <w:rFonts w:ascii="Times New Roman" w:hAnsi="Times New Roman" w:cs="Times New Roman"/>
                <w:sz w:val="24"/>
                <w:szCs w:val="24"/>
                <w:lang w:val="en-US"/>
              </w:rPr>
              <w:t>1</w:t>
            </w:r>
            <w:r w:rsidRPr="00275AA5">
              <w:rPr>
                <w:rFonts w:ascii="Times New Roman" w:hAnsi="Times New Roman" w:cs="Times New Roman"/>
                <w:sz w:val="24"/>
                <w:szCs w:val="24"/>
              </w:rPr>
              <w:t>20,000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 xml:space="preserve">2018 -  </w:t>
            </w:r>
            <w:r w:rsidRPr="00275AA5">
              <w:rPr>
                <w:rFonts w:ascii="Times New Roman" w:hAnsi="Times New Roman" w:cs="Times New Roman"/>
                <w:sz w:val="24"/>
                <w:szCs w:val="24"/>
                <w:lang w:val="en-US"/>
              </w:rPr>
              <w:t>1</w:t>
            </w:r>
            <w:r w:rsidRPr="00275AA5">
              <w:rPr>
                <w:rFonts w:ascii="Times New Roman" w:hAnsi="Times New Roman" w:cs="Times New Roman"/>
                <w:sz w:val="24"/>
                <w:szCs w:val="24"/>
              </w:rPr>
              <w:t xml:space="preserve">20,000 </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 xml:space="preserve">2019 -  </w:t>
            </w:r>
            <w:r w:rsidRPr="00275AA5">
              <w:rPr>
                <w:rFonts w:ascii="Times New Roman" w:hAnsi="Times New Roman" w:cs="Times New Roman"/>
                <w:sz w:val="24"/>
                <w:szCs w:val="24"/>
                <w:lang w:val="en-US"/>
              </w:rPr>
              <w:t>1</w:t>
            </w:r>
            <w:r w:rsidRPr="00275AA5">
              <w:rPr>
                <w:rFonts w:ascii="Times New Roman" w:hAnsi="Times New Roman" w:cs="Times New Roman"/>
                <w:sz w:val="24"/>
                <w:szCs w:val="24"/>
              </w:rPr>
              <w:t>20,000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 xml:space="preserve">2020 -  </w:t>
            </w:r>
            <w:r w:rsidRPr="00275AA5">
              <w:rPr>
                <w:rFonts w:ascii="Times New Roman" w:hAnsi="Times New Roman" w:cs="Times New Roman"/>
                <w:sz w:val="24"/>
                <w:szCs w:val="24"/>
                <w:lang w:val="en-US"/>
              </w:rPr>
              <w:t>1</w:t>
            </w:r>
            <w:r w:rsidRPr="00275AA5">
              <w:rPr>
                <w:rFonts w:ascii="Times New Roman" w:hAnsi="Times New Roman" w:cs="Times New Roman"/>
                <w:sz w:val="24"/>
                <w:szCs w:val="24"/>
              </w:rPr>
              <w:t>20,000</w:t>
            </w:r>
          </w:p>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sz w:val="24"/>
                <w:szCs w:val="24"/>
              </w:rPr>
              <w:t xml:space="preserve">2021 -  </w:t>
            </w:r>
            <w:r w:rsidRPr="00275AA5">
              <w:rPr>
                <w:rFonts w:ascii="Times New Roman" w:hAnsi="Times New Roman" w:cs="Times New Roman"/>
                <w:sz w:val="24"/>
                <w:szCs w:val="24"/>
                <w:lang w:val="en-US"/>
              </w:rPr>
              <w:t>1</w:t>
            </w:r>
            <w:r w:rsidRPr="00275AA5">
              <w:rPr>
                <w:rFonts w:ascii="Times New Roman" w:hAnsi="Times New Roman" w:cs="Times New Roman"/>
                <w:sz w:val="24"/>
                <w:szCs w:val="24"/>
              </w:rPr>
              <w:t>20,000</w:t>
            </w:r>
          </w:p>
        </w:tc>
        <w:tc>
          <w:tcPr>
            <w:tcW w:w="1559" w:type="dxa"/>
            <w:vAlign w:val="center"/>
          </w:tcPr>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 xml:space="preserve">2017-2021 - </w:t>
            </w:r>
          </w:p>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в т.ч.: 150, 000</w:t>
            </w:r>
          </w:p>
          <w:p w:rsidR="007D2A67" w:rsidRPr="00275AA5" w:rsidRDefault="007D2A67" w:rsidP="000C7701">
            <w:pPr>
              <w:spacing w:after="0"/>
              <w:jc w:val="center"/>
              <w:rPr>
                <w:rFonts w:ascii="Times New Roman" w:hAnsi="Times New Roman" w:cs="Times New Roman"/>
                <w:sz w:val="24"/>
                <w:szCs w:val="24"/>
              </w:rPr>
            </w:pP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2017 – 30,000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2018 -  30,000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2019 -  30,000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2020 -  30,000</w:t>
            </w:r>
          </w:p>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sz w:val="24"/>
                <w:szCs w:val="24"/>
              </w:rPr>
              <w:t>2021 -  30,000</w:t>
            </w:r>
          </w:p>
        </w:tc>
        <w:tc>
          <w:tcPr>
            <w:tcW w:w="1843" w:type="dxa"/>
            <w:vAlign w:val="center"/>
          </w:tcPr>
          <w:p w:rsidR="007D2A67" w:rsidRPr="00275AA5" w:rsidRDefault="007D2A67" w:rsidP="000C7701">
            <w:pPr>
              <w:rPr>
                <w:rFonts w:ascii="Times New Roman" w:hAnsi="Times New Roman" w:cs="Times New Roman"/>
                <w:b/>
                <w:sz w:val="24"/>
                <w:szCs w:val="24"/>
              </w:rPr>
            </w:pPr>
          </w:p>
        </w:tc>
        <w:tc>
          <w:tcPr>
            <w:tcW w:w="1417" w:type="dxa"/>
            <w:vAlign w:val="center"/>
          </w:tcPr>
          <w:p w:rsidR="007D2A67" w:rsidRPr="00275AA5" w:rsidRDefault="007D2A67" w:rsidP="000C7701">
            <w:pPr>
              <w:rPr>
                <w:rFonts w:ascii="Times New Roman" w:hAnsi="Times New Roman" w:cs="Times New Roman"/>
                <w:b/>
                <w:sz w:val="24"/>
                <w:szCs w:val="24"/>
              </w:rPr>
            </w:pPr>
          </w:p>
        </w:tc>
        <w:tc>
          <w:tcPr>
            <w:tcW w:w="1418" w:type="dxa"/>
            <w:vAlign w:val="center"/>
          </w:tcPr>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 xml:space="preserve">2017-2021 - </w:t>
            </w:r>
          </w:p>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в т.ч.</w:t>
            </w:r>
            <w:r w:rsidRPr="00275AA5">
              <w:rPr>
                <w:rFonts w:ascii="Times New Roman" w:hAnsi="Times New Roman" w:cs="Times New Roman"/>
                <w:b/>
                <w:sz w:val="24"/>
                <w:szCs w:val="24"/>
                <w:lang w:val="en-US"/>
              </w:rPr>
              <w:t xml:space="preserve"> </w:t>
            </w:r>
            <w:r w:rsidRPr="00275AA5">
              <w:rPr>
                <w:rFonts w:ascii="Times New Roman" w:hAnsi="Times New Roman" w:cs="Times New Roman"/>
                <w:b/>
                <w:sz w:val="24"/>
                <w:szCs w:val="24"/>
              </w:rPr>
              <w:t>: 4</w:t>
            </w:r>
            <w:r w:rsidRPr="00275AA5">
              <w:rPr>
                <w:rFonts w:ascii="Times New Roman" w:hAnsi="Times New Roman" w:cs="Times New Roman"/>
                <w:b/>
                <w:sz w:val="24"/>
                <w:szCs w:val="24"/>
                <w:lang w:val="en-US"/>
              </w:rPr>
              <w:t>5</w:t>
            </w:r>
            <w:r w:rsidRPr="00275AA5">
              <w:rPr>
                <w:rFonts w:ascii="Times New Roman" w:hAnsi="Times New Roman" w:cs="Times New Roman"/>
                <w:b/>
                <w:sz w:val="24"/>
                <w:szCs w:val="24"/>
              </w:rPr>
              <w:t>0,000</w:t>
            </w:r>
          </w:p>
          <w:p w:rsidR="007D2A67" w:rsidRPr="00275AA5" w:rsidRDefault="007D2A67" w:rsidP="000C7701">
            <w:pPr>
              <w:spacing w:after="0"/>
              <w:rPr>
                <w:rFonts w:ascii="Times New Roman" w:hAnsi="Times New Roman" w:cs="Times New Roman"/>
                <w:b/>
                <w:sz w:val="24"/>
                <w:szCs w:val="24"/>
              </w:rPr>
            </w:pP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2017 – 90,000</w:t>
            </w:r>
          </w:p>
          <w:p w:rsidR="007D2A67" w:rsidRPr="00275AA5" w:rsidRDefault="007D2A67" w:rsidP="000C7701">
            <w:pPr>
              <w:spacing w:after="0"/>
              <w:rPr>
                <w:rFonts w:ascii="Times New Roman" w:hAnsi="Times New Roman" w:cs="Times New Roman"/>
                <w:sz w:val="24"/>
                <w:szCs w:val="24"/>
                <w:lang w:val="en-US"/>
              </w:rPr>
            </w:pPr>
            <w:r w:rsidRPr="00275AA5">
              <w:rPr>
                <w:rFonts w:ascii="Times New Roman" w:hAnsi="Times New Roman" w:cs="Times New Roman"/>
                <w:sz w:val="24"/>
                <w:szCs w:val="24"/>
              </w:rPr>
              <w:t>2018 -  9</w:t>
            </w:r>
            <w:r w:rsidRPr="00275AA5">
              <w:rPr>
                <w:rFonts w:ascii="Times New Roman" w:hAnsi="Times New Roman" w:cs="Times New Roman"/>
                <w:sz w:val="24"/>
                <w:szCs w:val="24"/>
                <w:lang w:val="en-US"/>
              </w:rPr>
              <w:t>0</w:t>
            </w:r>
            <w:r w:rsidRPr="00275AA5">
              <w:rPr>
                <w:rFonts w:ascii="Times New Roman" w:hAnsi="Times New Roman" w:cs="Times New Roman"/>
                <w:sz w:val="24"/>
                <w:szCs w:val="24"/>
              </w:rPr>
              <w:t>,0</w:t>
            </w:r>
            <w:r w:rsidRPr="00275AA5">
              <w:rPr>
                <w:rFonts w:ascii="Times New Roman" w:hAnsi="Times New Roman" w:cs="Times New Roman"/>
                <w:sz w:val="24"/>
                <w:szCs w:val="24"/>
                <w:lang w:val="en-US"/>
              </w:rPr>
              <w:t>00</w:t>
            </w:r>
          </w:p>
          <w:p w:rsidR="007D2A67" w:rsidRPr="00275AA5" w:rsidRDefault="007D2A67" w:rsidP="000C7701">
            <w:pPr>
              <w:spacing w:after="0"/>
              <w:rPr>
                <w:rFonts w:ascii="Times New Roman" w:hAnsi="Times New Roman" w:cs="Times New Roman"/>
                <w:sz w:val="24"/>
                <w:szCs w:val="24"/>
                <w:lang w:val="en-US"/>
              </w:rPr>
            </w:pPr>
            <w:r w:rsidRPr="00275AA5">
              <w:rPr>
                <w:rFonts w:ascii="Times New Roman" w:hAnsi="Times New Roman" w:cs="Times New Roman"/>
                <w:sz w:val="24"/>
                <w:szCs w:val="24"/>
                <w:lang w:val="en-US"/>
              </w:rPr>
              <w:t xml:space="preserve">2019 -  </w:t>
            </w:r>
            <w:r w:rsidRPr="00275AA5">
              <w:rPr>
                <w:rFonts w:ascii="Times New Roman" w:hAnsi="Times New Roman" w:cs="Times New Roman"/>
                <w:sz w:val="24"/>
                <w:szCs w:val="24"/>
              </w:rPr>
              <w:t>9</w:t>
            </w:r>
            <w:r w:rsidRPr="00275AA5">
              <w:rPr>
                <w:rFonts w:ascii="Times New Roman" w:hAnsi="Times New Roman" w:cs="Times New Roman"/>
                <w:sz w:val="24"/>
                <w:szCs w:val="24"/>
                <w:lang w:val="en-US"/>
              </w:rPr>
              <w:t>0.000</w:t>
            </w:r>
          </w:p>
          <w:p w:rsidR="007D2A67" w:rsidRPr="00275AA5" w:rsidRDefault="007D2A67" w:rsidP="000C7701">
            <w:pPr>
              <w:spacing w:after="0"/>
              <w:rPr>
                <w:rFonts w:ascii="Times New Roman" w:hAnsi="Times New Roman" w:cs="Times New Roman"/>
                <w:sz w:val="24"/>
                <w:szCs w:val="24"/>
              </w:rPr>
            </w:pPr>
            <w:r w:rsidRPr="00275AA5">
              <w:rPr>
                <w:rFonts w:ascii="Times New Roman" w:hAnsi="Times New Roman" w:cs="Times New Roman"/>
                <w:sz w:val="24"/>
                <w:szCs w:val="24"/>
              </w:rPr>
              <w:t>2020 -  90,000</w:t>
            </w:r>
          </w:p>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sz w:val="24"/>
                <w:szCs w:val="24"/>
              </w:rPr>
              <w:t>2021 -  90,000</w:t>
            </w:r>
          </w:p>
        </w:tc>
        <w:tc>
          <w:tcPr>
            <w:tcW w:w="992" w:type="dxa"/>
            <w:vAlign w:val="center"/>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 xml:space="preserve">Пройде навчання </w:t>
            </w:r>
          </w:p>
          <w:p w:rsidR="007D2A67" w:rsidRPr="00275AA5" w:rsidRDefault="007D2A67" w:rsidP="000C7701">
            <w:pPr>
              <w:jc w:val="center"/>
              <w:rPr>
                <w:rFonts w:ascii="Times New Roman" w:hAnsi="Times New Roman" w:cs="Times New Roman"/>
                <w:b/>
                <w:sz w:val="24"/>
                <w:szCs w:val="24"/>
              </w:rPr>
            </w:pPr>
            <w:r w:rsidRPr="00275AA5">
              <w:rPr>
                <w:rFonts w:ascii="Times New Roman" w:hAnsi="Times New Roman" w:cs="Times New Roman"/>
                <w:sz w:val="24"/>
                <w:szCs w:val="24"/>
              </w:rPr>
              <w:t>10 осіб</w:t>
            </w:r>
          </w:p>
        </w:tc>
      </w:tr>
      <w:tr w:rsidR="007D2A67" w:rsidRPr="00275AA5" w:rsidTr="000C7701">
        <w:trPr>
          <w:gridAfter w:val="1"/>
          <w:wAfter w:w="60" w:type="dxa"/>
          <w:cantSplit/>
          <w:trHeight w:val="277"/>
        </w:trPr>
        <w:tc>
          <w:tcPr>
            <w:tcW w:w="480" w:type="dxa"/>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lastRenderedPageBreak/>
              <w:t>8.</w:t>
            </w:r>
          </w:p>
        </w:tc>
        <w:tc>
          <w:tcPr>
            <w:tcW w:w="2551" w:type="dxa"/>
            <w:gridSpan w:val="2"/>
          </w:tcPr>
          <w:p w:rsidR="007D2A67" w:rsidRPr="00275AA5" w:rsidRDefault="007D2A67" w:rsidP="000C7701">
            <w:pPr>
              <w:shd w:val="clear" w:color="auto" w:fill="FFFFFF"/>
              <w:ind w:firstLine="5"/>
              <w:rPr>
                <w:rFonts w:ascii="Times New Roman" w:hAnsi="Times New Roman" w:cs="Times New Roman"/>
                <w:sz w:val="24"/>
                <w:szCs w:val="24"/>
              </w:rPr>
            </w:pPr>
            <w:r w:rsidRPr="00275AA5">
              <w:rPr>
                <w:rFonts w:ascii="Times New Roman" w:hAnsi="Times New Roman" w:cs="Times New Roman"/>
                <w:sz w:val="24"/>
                <w:szCs w:val="24"/>
              </w:rPr>
              <w:t>Забезпечення підгото-влених фахівців робочими місцями відповідно до потреби місцевих ринків праці</w:t>
            </w:r>
          </w:p>
        </w:tc>
        <w:tc>
          <w:tcPr>
            <w:tcW w:w="851" w:type="dxa"/>
          </w:tcPr>
          <w:p w:rsidR="007D2A67" w:rsidRPr="00275AA5" w:rsidRDefault="007D2A67" w:rsidP="000C7701">
            <w:pPr>
              <w:shd w:val="clear" w:color="auto" w:fill="FFFFFF"/>
              <w:ind w:firstLine="5"/>
              <w:jc w:val="both"/>
              <w:rPr>
                <w:rFonts w:ascii="Times New Roman" w:hAnsi="Times New Roman" w:cs="Times New Roman"/>
                <w:b/>
                <w:sz w:val="24"/>
                <w:szCs w:val="24"/>
              </w:rPr>
            </w:pPr>
            <w:r w:rsidRPr="00275AA5">
              <w:rPr>
                <w:rFonts w:ascii="Times New Roman" w:hAnsi="Times New Roman" w:cs="Times New Roman"/>
                <w:b/>
                <w:sz w:val="24"/>
                <w:szCs w:val="24"/>
              </w:rPr>
              <w:t>2017-2021</w:t>
            </w:r>
          </w:p>
        </w:tc>
        <w:tc>
          <w:tcPr>
            <w:tcW w:w="2552" w:type="dxa"/>
            <w:gridSpan w:val="2"/>
          </w:tcPr>
          <w:p w:rsidR="007D2A67" w:rsidRPr="00275AA5" w:rsidRDefault="007D2A67" w:rsidP="000C7701">
            <w:pPr>
              <w:rPr>
                <w:rFonts w:ascii="Times New Roman" w:hAnsi="Times New Roman" w:cs="Times New Roman"/>
                <w:bCs/>
                <w:sz w:val="24"/>
                <w:szCs w:val="24"/>
              </w:rPr>
            </w:pPr>
          </w:p>
        </w:tc>
        <w:tc>
          <w:tcPr>
            <w:tcW w:w="1701" w:type="dxa"/>
          </w:tcPr>
          <w:p w:rsidR="007D2A67" w:rsidRPr="00275AA5" w:rsidRDefault="007D2A67" w:rsidP="000C7701">
            <w:pPr>
              <w:rPr>
                <w:rFonts w:ascii="Times New Roman" w:hAnsi="Times New Roman" w:cs="Times New Roman"/>
                <w:b/>
                <w:sz w:val="24"/>
                <w:szCs w:val="24"/>
              </w:rPr>
            </w:pPr>
            <w:r w:rsidRPr="00275AA5">
              <w:rPr>
                <w:rFonts w:ascii="Times New Roman" w:hAnsi="Times New Roman" w:cs="Times New Roman"/>
                <w:b/>
                <w:sz w:val="24"/>
                <w:szCs w:val="24"/>
              </w:rPr>
              <w:t>-</w:t>
            </w:r>
          </w:p>
        </w:tc>
        <w:tc>
          <w:tcPr>
            <w:tcW w:w="1559" w:type="dxa"/>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843" w:type="dxa"/>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p w:rsidR="007D2A67" w:rsidRPr="00275AA5" w:rsidRDefault="007D2A67" w:rsidP="000C7701">
            <w:pPr>
              <w:jc w:val="center"/>
              <w:rPr>
                <w:rFonts w:ascii="Times New Roman" w:hAnsi="Times New Roman" w:cs="Times New Roman"/>
                <w:sz w:val="24"/>
                <w:szCs w:val="24"/>
              </w:rPr>
            </w:pPr>
          </w:p>
        </w:tc>
        <w:tc>
          <w:tcPr>
            <w:tcW w:w="1417" w:type="dxa"/>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418" w:type="dxa"/>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992" w:type="dxa"/>
          </w:tcPr>
          <w:p w:rsidR="007D2A67" w:rsidRPr="00EF495E" w:rsidRDefault="007D2A67" w:rsidP="000C7701">
            <w:pPr>
              <w:jc w:val="center"/>
              <w:rPr>
                <w:rFonts w:ascii="Times New Roman" w:hAnsi="Times New Roman" w:cs="Times New Roman"/>
                <w:sz w:val="18"/>
                <w:szCs w:val="18"/>
              </w:rPr>
            </w:pPr>
            <w:r w:rsidRPr="00EF495E">
              <w:rPr>
                <w:rFonts w:ascii="Times New Roman" w:hAnsi="Times New Roman" w:cs="Times New Roman"/>
                <w:sz w:val="18"/>
                <w:szCs w:val="18"/>
              </w:rPr>
              <w:t>100% працевлаштування підготовлених фахівців</w:t>
            </w:r>
          </w:p>
        </w:tc>
      </w:tr>
      <w:tr w:rsidR="007D2A67" w:rsidRPr="00275AA5" w:rsidTr="000C7701">
        <w:trPr>
          <w:gridAfter w:val="1"/>
          <w:wAfter w:w="60" w:type="dxa"/>
          <w:cantSplit/>
          <w:trHeight w:val="277"/>
        </w:trPr>
        <w:tc>
          <w:tcPr>
            <w:tcW w:w="480" w:type="dxa"/>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lang w:val="ru-RU"/>
              </w:rPr>
              <w:t>9</w:t>
            </w:r>
            <w:r w:rsidRPr="00275AA5">
              <w:rPr>
                <w:rFonts w:ascii="Times New Roman" w:hAnsi="Times New Roman" w:cs="Times New Roman"/>
                <w:sz w:val="24"/>
                <w:szCs w:val="24"/>
              </w:rPr>
              <w:t>.</w:t>
            </w:r>
          </w:p>
        </w:tc>
        <w:tc>
          <w:tcPr>
            <w:tcW w:w="2551" w:type="dxa"/>
            <w:gridSpan w:val="2"/>
          </w:tcPr>
          <w:p w:rsidR="007D2A67" w:rsidRPr="00275AA5" w:rsidRDefault="007D2A67" w:rsidP="000C7701">
            <w:pPr>
              <w:shd w:val="clear" w:color="auto" w:fill="FFFFFF"/>
              <w:ind w:firstLine="5"/>
              <w:rPr>
                <w:rFonts w:ascii="Times New Roman" w:hAnsi="Times New Roman" w:cs="Times New Roman"/>
                <w:sz w:val="24"/>
                <w:szCs w:val="24"/>
                <w:lang w:val="ru-RU"/>
              </w:rPr>
            </w:pPr>
            <w:r w:rsidRPr="00275AA5">
              <w:rPr>
                <w:rFonts w:ascii="Times New Roman" w:hAnsi="Times New Roman" w:cs="Times New Roman"/>
                <w:sz w:val="24"/>
                <w:szCs w:val="24"/>
              </w:rPr>
              <w:t>Придбання та забезпечення підгото-влених фахівців</w:t>
            </w:r>
            <w:r w:rsidRPr="00275AA5">
              <w:rPr>
                <w:rFonts w:ascii="Times New Roman" w:hAnsi="Times New Roman" w:cs="Times New Roman"/>
                <w:sz w:val="24"/>
                <w:szCs w:val="24"/>
                <w:lang w:val="ru-RU"/>
              </w:rPr>
              <w:t xml:space="preserve"> та працівників селищної ради житлом</w:t>
            </w:r>
            <w:r w:rsidRPr="00275AA5">
              <w:rPr>
                <w:rFonts w:ascii="Times New Roman" w:hAnsi="Times New Roman" w:cs="Times New Roman"/>
                <w:sz w:val="24"/>
                <w:szCs w:val="24"/>
              </w:rPr>
              <w:t xml:space="preserve"> відповідно до потреби</w:t>
            </w:r>
          </w:p>
        </w:tc>
        <w:tc>
          <w:tcPr>
            <w:tcW w:w="851" w:type="dxa"/>
          </w:tcPr>
          <w:p w:rsidR="007D2A67" w:rsidRPr="00275AA5" w:rsidRDefault="007D2A67" w:rsidP="000C7701">
            <w:pPr>
              <w:shd w:val="clear" w:color="auto" w:fill="FFFFFF"/>
              <w:ind w:firstLine="5"/>
              <w:jc w:val="both"/>
              <w:rPr>
                <w:rFonts w:ascii="Times New Roman" w:hAnsi="Times New Roman" w:cs="Times New Roman"/>
                <w:b/>
                <w:sz w:val="24"/>
                <w:szCs w:val="24"/>
              </w:rPr>
            </w:pPr>
            <w:r w:rsidRPr="00275AA5">
              <w:rPr>
                <w:rFonts w:ascii="Times New Roman" w:hAnsi="Times New Roman" w:cs="Times New Roman"/>
                <w:b/>
                <w:sz w:val="24"/>
                <w:szCs w:val="24"/>
              </w:rPr>
              <w:t>2017-2021</w:t>
            </w:r>
          </w:p>
        </w:tc>
        <w:tc>
          <w:tcPr>
            <w:tcW w:w="2552" w:type="dxa"/>
            <w:gridSpan w:val="2"/>
          </w:tcPr>
          <w:p w:rsidR="007D2A67" w:rsidRPr="00275AA5" w:rsidRDefault="007D2A67" w:rsidP="000C7701">
            <w:pPr>
              <w:rPr>
                <w:rFonts w:ascii="Times New Roman" w:hAnsi="Times New Roman" w:cs="Times New Roman"/>
                <w:bCs/>
                <w:sz w:val="24"/>
                <w:szCs w:val="24"/>
              </w:rPr>
            </w:pPr>
          </w:p>
        </w:tc>
        <w:tc>
          <w:tcPr>
            <w:tcW w:w="1701" w:type="dxa"/>
          </w:tcPr>
          <w:p w:rsidR="007D2A67" w:rsidRPr="00275AA5" w:rsidRDefault="007D2A67" w:rsidP="000C7701">
            <w:pPr>
              <w:rPr>
                <w:rFonts w:ascii="Times New Roman" w:hAnsi="Times New Roman" w:cs="Times New Roman"/>
                <w:b/>
                <w:sz w:val="24"/>
                <w:szCs w:val="24"/>
              </w:rPr>
            </w:pPr>
            <w:r w:rsidRPr="00275AA5">
              <w:rPr>
                <w:rFonts w:ascii="Times New Roman" w:hAnsi="Times New Roman" w:cs="Times New Roman"/>
                <w:b/>
                <w:sz w:val="24"/>
                <w:szCs w:val="24"/>
              </w:rPr>
              <w:t>-</w:t>
            </w:r>
          </w:p>
        </w:tc>
        <w:tc>
          <w:tcPr>
            <w:tcW w:w="1559" w:type="dxa"/>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843" w:type="dxa"/>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p w:rsidR="007D2A67" w:rsidRPr="00275AA5" w:rsidRDefault="007D2A67" w:rsidP="000C7701">
            <w:pPr>
              <w:jc w:val="center"/>
              <w:rPr>
                <w:rFonts w:ascii="Times New Roman" w:hAnsi="Times New Roman" w:cs="Times New Roman"/>
                <w:sz w:val="24"/>
                <w:szCs w:val="24"/>
              </w:rPr>
            </w:pPr>
          </w:p>
        </w:tc>
        <w:tc>
          <w:tcPr>
            <w:tcW w:w="1417" w:type="dxa"/>
          </w:tcPr>
          <w:p w:rsidR="007D2A67" w:rsidRPr="00275AA5" w:rsidRDefault="007D2A67" w:rsidP="000C7701">
            <w:pPr>
              <w:jc w:val="center"/>
              <w:rPr>
                <w:rFonts w:ascii="Times New Roman" w:hAnsi="Times New Roman" w:cs="Times New Roman"/>
                <w:sz w:val="24"/>
                <w:szCs w:val="24"/>
              </w:rPr>
            </w:pPr>
            <w:r w:rsidRPr="00275AA5">
              <w:rPr>
                <w:rFonts w:ascii="Times New Roman" w:hAnsi="Times New Roman" w:cs="Times New Roman"/>
                <w:sz w:val="24"/>
                <w:szCs w:val="24"/>
              </w:rPr>
              <w:t>-</w:t>
            </w:r>
          </w:p>
        </w:tc>
        <w:tc>
          <w:tcPr>
            <w:tcW w:w="1418" w:type="dxa"/>
          </w:tcPr>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 xml:space="preserve">2017-2021 - </w:t>
            </w:r>
          </w:p>
          <w:p w:rsidR="007D2A67" w:rsidRPr="00275AA5" w:rsidRDefault="007D2A67" w:rsidP="000C7701">
            <w:pPr>
              <w:spacing w:after="0"/>
              <w:rPr>
                <w:rFonts w:ascii="Times New Roman" w:hAnsi="Times New Roman" w:cs="Times New Roman"/>
                <w:b/>
                <w:sz w:val="24"/>
                <w:szCs w:val="24"/>
              </w:rPr>
            </w:pPr>
            <w:r w:rsidRPr="00275AA5">
              <w:rPr>
                <w:rFonts w:ascii="Times New Roman" w:hAnsi="Times New Roman" w:cs="Times New Roman"/>
                <w:b/>
                <w:sz w:val="24"/>
                <w:szCs w:val="24"/>
              </w:rPr>
              <w:t>в т.ч.</w:t>
            </w:r>
            <w:r w:rsidRPr="00275AA5">
              <w:rPr>
                <w:rFonts w:ascii="Times New Roman" w:hAnsi="Times New Roman" w:cs="Times New Roman"/>
                <w:b/>
                <w:sz w:val="24"/>
                <w:szCs w:val="24"/>
                <w:lang w:val="en-US"/>
              </w:rPr>
              <w:t xml:space="preserve"> </w:t>
            </w:r>
            <w:r w:rsidRPr="00275AA5">
              <w:rPr>
                <w:rFonts w:ascii="Times New Roman" w:hAnsi="Times New Roman" w:cs="Times New Roman"/>
                <w:b/>
                <w:sz w:val="24"/>
                <w:szCs w:val="24"/>
              </w:rPr>
              <w:t>: 1300,000</w:t>
            </w:r>
          </w:p>
          <w:p w:rsidR="007D2A67" w:rsidRPr="00275AA5" w:rsidRDefault="007D2A67" w:rsidP="000C7701">
            <w:pPr>
              <w:jc w:val="center"/>
              <w:rPr>
                <w:rFonts w:ascii="Times New Roman" w:hAnsi="Times New Roman" w:cs="Times New Roman"/>
                <w:sz w:val="24"/>
                <w:szCs w:val="24"/>
              </w:rPr>
            </w:pPr>
          </w:p>
        </w:tc>
        <w:tc>
          <w:tcPr>
            <w:tcW w:w="992" w:type="dxa"/>
          </w:tcPr>
          <w:p w:rsidR="007D2A67" w:rsidRPr="00EF495E" w:rsidRDefault="007D2A67" w:rsidP="000C7701">
            <w:pPr>
              <w:jc w:val="center"/>
              <w:rPr>
                <w:rFonts w:ascii="Times New Roman" w:hAnsi="Times New Roman" w:cs="Times New Roman"/>
                <w:sz w:val="18"/>
                <w:szCs w:val="18"/>
                <w:lang w:val="ru-RU"/>
              </w:rPr>
            </w:pPr>
            <w:r w:rsidRPr="00EF495E">
              <w:rPr>
                <w:rFonts w:ascii="Times New Roman" w:hAnsi="Times New Roman" w:cs="Times New Roman"/>
                <w:sz w:val="18"/>
                <w:szCs w:val="18"/>
                <w:lang w:val="ru-RU"/>
              </w:rPr>
              <w:t>Забезпечення житлом</w:t>
            </w:r>
            <w:r w:rsidRPr="00EF495E">
              <w:rPr>
                <w:rFonts w:ascii="Times New Roman" w:hAnsi="Times New Roman" w:cs="Times New Roman"/>
                <w:sz w:val="18"/>
                <w:szCs w:val="18"/>
              </w:rPr>
              <w:t xml:space="preserve"> підготовлених фахівців</w:t>
            </w:r>
            <w:r w:rsidRPr="00EF495E">
              <w:rPr>
                <w:rFonts w:ascii="Times New Roman" w:hAnsi="Times New Roman" w:cs="Times New Roman"/>
                <w:sz w:val="18"/>
                <w:szCs w:val="18"/>
                <w:lang w:val="ru-RU"/>
              </w:rPr>
              <w:t xml:space="preserve"> та працівників селищної ради</w:t>
            </w:r>
          </w:p>
        </w:tc>
      </w:tr>
    </w:tbl>
    <w:p w:rsidR="007D2A67" w:rsidRPr="00275AA5" w:rsidRDefault="007D2A67" w:rsidP="007D2A67">
      <w:pPr>
        <w:rPr>
          <w:rFonts w:ascii="Times New Roman" w:hAnsi="Times New Roman" w:cs="Times New Roman"/>
          <w:sz w:val="24"/>
          <w:szCs w:val="24"/>
        </w:rPr>
      </w:pPr>
    </w:p>
    <w:p w:rsidR="007D2A67" w:rsidRPr="00275AA5" w:rsidRDefault="007D2A67" w:rsidP="007D2A67">
      <w:pPr>
        <w:rPr>
          <w:rFonts w:ascii="Times New Roman" w:hAnsi="Times New Roman" w:cs="Times New Roman"/>
          <w:sz w:val="24"/>
          <w:szCs w:val="24"/>
        </w:rPr>
      </w:pPr>
      <w:r>
        <w:rPr>
          <w:rFonts w:ascii="Times New Roman" w:hAnsi="Times New Roman" w:cs="Times New Roman"/>
          <w:sz w:val="24"/>
          <w:szCs w:val="24"/>
        </w:rPr>
        <w:t>Секретар селищної ради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І.І.Котик</w:t>
      </w:r>
    </w:p>
    <w:p w:rsidR="007D2A67" w:rsidRPr="00275AA5" w:rsidRDefault="007D2A67" w:rsidP="007D2A67">
      <w:pPr>
        <w:rPr>
          <w:rFonts w:ascii="Times New Roman" w:hAnsi="Times New Roman" w:cs="Times New Roman"/>
          <w:sz w:val="24"/>
          <w:szCs w:val="24"/>
        </w:rPr>
      </w:pPr>
    </w:p>
    <w:p w:rsidR="007D2A67" w:rsidRPr="00E73358" w:rsidRDefault="007D2A67" w:rsidP="007D2A67">
      <w:pPr>
        <w:tabs>
          <w:tab w:val="left" w:pos="11960"/>
        </w:tabs>
        <w:jc w:val="both"/>
        <w:rPr>
          <w:szCs w:val="28"/>
        </w:rPr>
      </w:pPr>
    </w:p>
    <w:p w:rsidR="007D2A67" w:rsidRDefault="007D2A67" w:rsidP="007D2A67"/>
    <w:p w:rsidR="007D2A67" w:rsidRDefault="007D2A67" w:rsidP="007D2A67">
      <w:pPr>
        <w:rPr>
          <w:szCs w:val="28"/>
        </w:rPr>
      </w:pPr>
    </w:p>
    <w:p w:rsidR="007D2A67" w:rsidRPr="00CC3EB6" w:rsidRDefault="007D2A67" w:rsidP="007D2A67"/>
    <w:p w:rsidR="00E41754" w:rsidRPr="007D2A67" w:rsidRDefault="00E41754" w:rsidP="007D2A67"/>
    <w:sectPr w:rsidR="00E41754" w:rsidRPr="007D2A67" w:rsidSect="009068A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05C" w:rsidRDefault="00ED105C" w:rsidP="001B6788">
      <w:pPr>
        <w:spacing w:after="0" w:line="240" w:lineRule="auto"/>
      </w:pPr>
      <w:r>
        <w:separator/>
      </w:r>
    </w:p>
  </w:endnote>
  <w:endnote w:type="continuationSeparator" w:id="0">
    <w:p w:rsidR="00ED105C" w:rsidRDefault="00ED105C" w:rsidP="001B6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DejaVu Sans">
    <w:charset w:val="CC"/>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05C" w:rsidRDefault="00ED105C" w:rsidP="001B6788">
      <w:pPr>
        <w:spacing w:after="0" w:line="240" w:lineRule="auto"/>
      </w:pPr>
      <w:r>
        <w:separator/>
      </w:r>
    </w:p>
  </w:footnote>
  <w:footnote w:type="continuationSeparator" w:id="0">
    <w:p w:rsidR="00ED105C" w:rsidRDefault="00ED105C" w:rsidP="001B67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rPr>
        <w:rFonts w:eastAsia="DejaVu Sans"/>
        <w:kern w:val="1"/>
        <w:sz w:val="28"/>
        <w:szCs w:val="28"/>
        <w:lang w:val="uk-UA"/>
      </w:rPr>
    </w:lvl>
  </w:abstractNum>
  <w:abstractNum w:abstractNumId="1" w15:restartNumberingAfterBreak="0">
    <w:nsid w:val="00000003"/>
    <w:multiLevelType w:val="singleLevel"/>
    <w:tmpl w:val="00000003"/>
    <w:name w:val="WW8Num2"/>
    <w:lvl w:ilvl="0">
      <w:start w:val="1"/>
      <w:numFmt w:val="bullet"/>
      <w:lvlText w:val=""/>
      <w:lvlJc w:val="left"/>
      <w:pPr>
        <w:tabs>
          <w:tab w:val="num" w:pos="1440"/>
        </w:tabs>
        <w:ind w:left="1440" w:hanging="360"/>
      </w:pPr>
      <w:rPr>
        <w:rFonts w:ascii="Symbol" w:hAnsi="Symbol" w:cs="Symbol" w:hint="default"/>
        <w:lang w:val="uk-UA"/>
      </w:rPr>
    </w:lvl>
  </w:abstractNum>
  <w:abstractNum w:abstractNumId="2" w15:restartNumberingAfterBreak="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3" w15:restartNumberingAfterBreak="0">
    <w:nsid w:val="00000005"/>
    <w:multiLevelType w:val="singleLevel"/>
    <w:tmpl w:val="00000005"/>
    <w:name w:val="WW8Num4"/>
    <w:lvl w:ilvl="0">
      <w:start w:val="1"/>
      <w:numFmt w:val="bullet"/>
      <w:lvlText w:val=""/>
      <w:lvlJc w:val="left"/>
      <w:pPr>
        <w:tabs>
          <w:tab w:val="num" w:pos="1440"/>
        </w:tabs>
        <w:ind w:left="1440" w:hanging="360"/>
      </w:pPr>
      <w:rPr>
        <w:rFonts w:ascii="Symbol" w:hAnsi="Symbol" w:cs="Symbol" w:hint="default"/>
        <w:lang w:val="uk-UA"/>
      </w:rPr>
    </w:lvl>
  </w:abstractNum>
  <w:abstractNum w:abstractNumId="4" w15:restartNumberingAfterBreak="0">
    <w:nsid w:val="00000006"/>
    <w:multiLevelType w:val="singleLevel"/>
    <w:tmpl w:val="00000006"/>
    <w:name w:val="WW8Num5"/>
    <w:lvl w:ilvl="0">
      <w:start w:val="1"/>
      <w:numFmt w:val="bullet"/>
      <w:lvlText w:val=""/>
      <w:lvlJc w:val="left"/>
      <w:pPr>
        <w:tabs>
          <w:tab w:val="num" w:pos="928"/>
        </w:tabs>
        <w:ind w:left="928" w:hanging="360"/>
      </w:pPr>
      <w:rPr>
        <w:rFonts w:ascii="Symbol" w:hAnsi="Symbol" w:cs="Symbol" w:hint="default"/>
        <w:lang w:val="uk-UA"/>
      </w:r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hint="default"/>
        <w:color w:val="000000"/>
        <w:lang w:val="uk-UA"/>
      </w:rPr>
    </w:lvl>
    <w:lvl w:ilvl="1">
      <w:start w:val="1"/>
      <w:numFmt w:val="bullet"/>
      <w:lvlText w:val=""/>
      <w:lvlJc w:val="left"/>
      <w:pPr>
        <w:tabs>
          <w:tab w:val="num" w:pos="1440"/>
        </w:tabs>
        <w:ind w:left="1440" w:hanging="360"/>
      </w:pPr>
      <w:rPr>
        <w:rFonts w:ascii="Symbol" w:hAnsi="Symbol" w:cs="Symbol" w:hint="default"/>
        <w:color w:val="000000"/>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000000"/>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Symbol" w:hAnsi="Symbol" w:cs="Symbol" w:hint="default"/>
        <w:lang w:val="uk-UA"/>
      </w:rPr>
    </w:lvl>
  </w:abstractNum>
  <w:abstractNum w:abstractNumId="7"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9" w15:restartNumberingAfterBreak="0">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10" w15:restartNumberingAfterBreak="0">
    <w:nsid w:val="0000000C"/>
    <w:multiLevelType w:val="singleLevel"/>
    <w:tmpl w:val="0000000C"/>
    <w:name w:val="WW8Num14"/>
    <w:lvl w:ilvl="0">
      <w:start w:val="1"/>
      <w:numFmt w:val="bullet"/>
      <w:lvlText w:val=""/>
      <w:lvlJc w:val="left"/>
      <w:pPr>
        <w:tabs>
          <w:tab w:val="num" w:pos="1440"/>
        </w:tabs>
        <w:ind w:left="1440" w:hanging="360"/>
      </w:pPr>
      <w:rPr>
        <w:rFonts w:ascii="Symbol" w:hAnsi="Symbol" w:cs="Symbol" w:hint="default"/>
        <w:spacing w:val="-6"/>
        <w:lang w:val="uk-UA"/>
      </w:rPr>
    </w:lvl>
  </w:abstractNum>
  <w:abstractNum w:abstractNumId="11" w15:restartNumberingAfterBreak="0">
    <w:nsid w:val="0000000D"/>
    <w:multiLevelType w:val="singleLevel"/>
    <w:tmpl w:val="0000000D"/>
    <w:name w:val="WW8Num15"/>
    <w:lvl w:ilvl="0">
      <w:start w:val="1"/>
      <w:numFmt w:val="bullet"/>
      <w:lvlText w:val=""/>
      <w:lvlJc w:val="left"/>
      <w:pPr>
        <w:tabs>
          <w:tab w:val="num" w:pos="1440"/>
        </w:tabs>
        <w:ind w:left="1440" w:hanging="360"/>
      </w:pPr>
      <w:rPr>
        <w:rFonts w:ascii="Symbol" w:hAnsi="Symbol" w:cs="Symbol" w:hint="default"/>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3" w15:restartNumberingAfterBreak="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4" w15:restartNumberingAfterBreak="0">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5" w15:restartNumberingAfterBreak="0">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00013"/>
    <w:multiLevelType w:val="singleLevel"/>
    <w:tmpl w:val="00000013"/>
    <w:name w:val="WW8Num23"/>
    <w:lvl w:ilvl="0">
      <w:start w:val="1"/>
      <w:numFmt w:val="bullet"/>
      <w:lvlText w:val=""/>
      <w:lvlJc w:val="left"/>
      <w:pPr>
        <w:tabs>
          <w:tab w:val="num" w:pos="1440"/>
        </w:tabs>
        <w:ind w:left="1440" w:hanging="360"/>
      </w:pPr>
      <w:rPr>
        <w:rFonts w:ascii="Symbol" w:hAnsi="Symbol" w:cs="Symbol" w:hint="default"/>
        <w:lang w:val="uk-UA"/>
      </w:rPr>
    </w:lvl>
  </w:abstractNum>
  <w:abstractNum w:abstractNumId="17" w15:restartNumberingAfterBreak="0">
    <w:nsid w:val="00000014"/>
    <w:multiLevelType w:val="multilevel"/>
    <w:tmpl w:val="00000014"/>
    <w:name w:val="WW8Num24"/>
    <w:lvl w:ilvl="0">
      <w:start w:val="1"/>
      <w:numFmt w:val="bullet"/>
      <w:lvlText w:val=""/>
      <w:lvlJc w:val="left"/>
      <w:pPr>
        <w:tabs>
          <w:tab w:val="num" w:pos="2160"/>
        </w:tabs>
        <w:ind w:left="2160" w:hanging="360"/>
      </w:pPr>
      <w:rPr>
        <w:rFonts w:ascii="Symbol" w:hAnsi="Symbol" w:cs="Symbol" w:hint="default"/>
        <w:lang w:val="uk-UA"/>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lang w:val="uk-UA"/>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lang w:val="uk-UA"/>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9" w15:restartNumberingAfterBreak="0">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20" w15:restartNumberingAfterBreak="0">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21" w15:restartNumberingAfterBreak="0">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22" w15:restartNumberingAfterBreak="0">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23" w15:restartNumberingAfterBreak="0">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4" w15:restartNumberingAfterBreak="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5" w15:restartNumberingAfterBreak="0">
    <w:nsid w:val="008E7411"/>
    <w:multiLevelType w:val="hybridMultilevel"/>
    <w:tmpl w:val="116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09A77A2F"/>
    <w:multiLevelType w:val="hybridMultilevel"/>
    <w:tmpl w:val="3E76C87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0A6452A4"/>
    <w:multiLevelType w:val="hybridMultilevel"/>
    <w:tmpl w:val="046C0D12"/>
    <w:lvl w:ilvl="0" w:tplc="AEE644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0BD52C36"/>
    <w:multiLevelType w:val="multilevel"/>
    <w:tmpl w:val="DF2C4A0E"/>
    <w:lvl w:ilvl="0">
      <w:start w:val="12"/>
      <w:numFmt w:val="bullet"/>
      <w:lvlText w:val="-"/>
      <w:lvlJc w:val="left"/>
      <w:pPr>
        <w:tabs>
          <w:tab w:val="num" w:pos="780"/>
        </w:tabs>
        <w:ind w:left="78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0D7319E9"/>
    <w:multiLevelType w:val="hybridMultilevel"/>
    <w:tmpl w:val="FBAA70E0"/>
    <w:lvl w:ilvl="0" w:tplc="1B5C01F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0E4C22E8"/>
    <w:multiLevelType w:val="hybridMultilevel"/>
    <w:tmpl w:val="418892F0"/>
    <w:lvl w:ilvl="0" w:tplc="7A2E977E">
      <w:start w:val="5"/>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2" w15:restartNumberingAfterBreak="0">
    <w:nsid w:val="0FA140E6"/>
    <w:multiLevelType w:val="hybridMultilevel"/>
    <w:tmpl w:val="B358D2FC"/>
    <w:lvl w:ilvl="0" w:tplc="E0721AC0">
      <w:start w:val="4"/>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15:restartNumberingAfterBreak="0">
    <w:nsid w:val="0FFD7E50"/>
    <w:multiLevelType w:val="hybridMultilevel"/>
    <w:tmpl w:val="B89CB73A"/>
    <w:lvl w:ilvl="0" w:tplc="48FC5C98">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4" w15:restartNumberingAfterBreak="0">
    <w:nsid w:val="14943130"/>
    <w:multiLevelType w:val="hybridMultilevel"/>
    <w:tmpl w:val="7E1696F6"/>
    <w:lvl w:ilvl="0" w:tplc="B0A8C1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159E09CB"/>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15B85747"/>
    <w:multiLevelType w:val="hybridMultilevel"/>
    <w:tmpl w:val="EF24C99C"/>
    <w:lvl w:ilvl="0" w:tplc="F490DF66">
      <w:start w:val="4"/>
      <w:numFmt w:val="bullet"/>
      <w:lvlText w:val="-"/>
      <w:lvlJc w:val="left"/>
      <w:pPr>
        <w:ind w:left="1288" w:hanging="360"/>
      </w:pPr>
      <w:rPr>
        <w:rFonts w:ascii="Times New Roman" w:eastAsia="Times New Roman" w:hAnsi="Times New Roman" w:cs="Times New Roman"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7" w15:restartNumberingAfterBreak="0">
    <w:nsid w:val="16670FD5"/>
    <w:multiLevelType w:val="hybridMultilevel"/>
    <w:tmpl w:val="AC0A792C"/>
    <w:lvl w:ilvl="0" w:tplc="BF82967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170B3361"/>
    <w:multiLevelType w:val="hybridMultilevel"/>
    <w:tmpl w:val="BC7EE64C"/>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9" w15:restartNumberingAfterBreak="0">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C89588D"/>
    <w:multiLevelType w:val="hybridMultilevel"/>
    <w:tmpl w:val="B73CE974"/>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1CEB077F"/>
    <w:multiLevelType w:val="hybridMultilevel"/>
    <w:tmpl w:val="FEDAA728"/>
    <w:lvl w:ilvl="0" w:tplc="2F9A91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1D8B13DD"/>
    <w:multiLevelType w:val="hybridMultilevel"/>
    <w:tmpl w:val="E4D44150"/>
    <w:lvl w:ilvl="0" w:tplc="F53A45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15:restartNumberingAfterBreak="0">
    <w:nsid w:val="1E380202"/>
    <w:multiLevelType w:val="hybridMultilevel"/>
    <w:tmpl w:val="77FC9612"/>
    <w:lvl w:ilvl="0" w:tplc="991A052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15:restartNumberingAfterBreak="0">
    <w:nsid w:val="1ED63F6A"/>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0B45010"/>
    <w:multiLevelType w:val="hybridMultilevel"/>
    <w:tmpl w:val="4530B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2666C28"/>
    <w:multiLevelType w:val="hybridMultilevel"/>
    <w:tmpl w:val="13CA9C0E"/>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7" w15:restartNumberingAfterBreak="0">
    <w:nsid w:val="2D844C9C"/>
    <w:multiLevelType w:val="hybridMultilevel"/>
    <w:tmpl w:val="1F88F57E"/>
    <w:lvl w:ilvl="0" w:tplc="EDD0EB8C">
      <w:start w:val="1"/>
      <w:numFmt w:val="decimal"/>
      <w:lvlText w:val="%1."/>
      <w:lvlJc w:val="left"/>
      <w:pPr>
        <w:ind w:left="1908" w:hanging="1125"/>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48" w15:restartNumberingAfterBreak="0">
    <w:nsid w:val="2EE4200E"/>
    <w:multiLevelType w:val="multilevel"/>
    <w:tmpl w:val="1898F6D2"/>
    <w:lvl w:ilvl="0">
      <w:start w:val="1"/>
      <w:numFmt w:val="decimal"/>
      <w:lvlText w:val="%1."/>
      <w:lvlJc w:val="left"/>
      <w:pPr>
        <w:ind w:left="900" w:hanging="360"/>
      </w:pPr>
    </w:lvl>
    <w:lvl w:ilvl="1">
      <w:start w:val="2"/>
      <w:numFmt w:val="decimal"/>
      <w:isLgl/>
      <w:lvlText w:val="%1.%2."/>
      <w:lvlJc w:val="left"/>
      <w:pPr>
        <w:ind w:left="1287" w:hanging="720"/>
      </w:pPr>
    </w:lvl>
    <w:lvl w:ilvl="2">
      <w:start w:val="1"/>
      <w:numFmt w:val="decimal"/>
      <w:isLgl/>
      <w:lvlText w:val="%1.%2.%3."/>
      <w:lvlJc w:val="left"/>
      <w:pPr>
        <w:ind w:left="1314" w:hanging="720"/>
      </w:pPr>
    </w:lvl>
    <w:lvl w:ilvl="3">
      <w:start w:val="1"/>
      <w:numFmt w:val="decimal"/>
      <w:isLgl/>
      <w:lvlText w:val="%1.%2.%3.%4."/>
      <w:lvlJc w:val="left"/>
      <w:pPr>
        <w:ind w:left="1701" w:hanging="1080"/>
      </w:pPr>
    </w:lvl>
    <w:lvl w:ilvl="4">
      <w:start w:val="1"/>
      <w:numFmt w:val="decimal"/>
      <w:isLgl/>
      <w:lvlText w:val="%1.%2.%3.%4.%5."/>
      <w:lvlJc w:val="left"/>
      <w:pPr>
        <w:ind w:left="1728" w:hanging="1080"/>
      </w:pPr>
    </w:lvl>
    <w:lvl w:ilvl="5">
      <w:start w:val="1"/>
      <w:numFmt w:val="decimal"/>
      <w:isLgl/>
      <w:lvlText w:val="%1.%2.%3.%4.%5.%6."/>
      <w:lvlJc w:val="left"/>
      <w:pPr>
        <w:ind w:left="2115" w:hanging="1440"/>
      </w:pPr>
    </w:lvl>
    <w:lvl w:ilvl="6">
      <w:start w:val="1"/>
      <w:numFmt w:val="decimal"/>
      <w:isLgl/>
      <w:lvlText w:val="%1.%2.%3.%4.%5.%6.%7."/>
      <w:lvlJc w:val="left"/>
      <w:pPr>
        <w:ind w:left="2502" w:hanging="1800"/>
      </w:pPr>
    </w:lvl>
    <w:lvl w:ilvl="7">
      <w:start w:val="1"/>
      <w:numFmt w:val="decimal"/>
      <w:isLgl/>
      <w:lvlText w:val="%1.%2.%3.%4.%5.%6.%7.%8."/>
      <w:lvlJc w:val="left"/>
      <w:pPr>
        <w:ind w:left="2529" w:hanging="1800"/>
      </w:pPr>
    </w:lvl>
    <w:lvl w:ilvl="8">
      <w:start w:val="1"/>
      <w:numFmt w:val="decimal"/>
      <w:isLgl/>
      <w:lvlText w:val="%1.%2.%3.%4.%5.%6.%7.%8.%9."/>
      <w:lvlJc w:val="left"/>
      <w:pPr>
        <w:ind w:left="2916" w:hanging="2160"/>
      </w:pPr>
    </w:lvl>
  </w:abstractNum>
  <w:abstractNum w:abstractNumId="49" w15:restartNumberingAfterBreak="0">
    <w:nsid w:val="331F5ACD"/>
    <w:multiLevelType w:val="hybridMultilevel"/>
    <w:tmpl w:val="03B8F176"/>
    <w:lvl w:ilvl="0" w:tplc="A60EF6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39AD6904"/>
    <w:multiLevelType w:val="multilevel"/>
    <w:tmpl w:val="1D1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B2776C8"/>
    <w:multiLevelType w:val="multilevel"/>
    <w:tmpl w:val="39BE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A64D21"/>
    <w:multiLevelType w:val="hybridMultilevel"/>
    <w:tmpl w:val="0100D2F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3" w15:restartNumberingAfterBreak="0">
    <w:nsid w:val="4C1342AB"/>
    <w:multiLevelType w:val="hybridMultilevel"/>
    <w:tmpl w:val="89888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1BA23AF"/>
    <w:multiLevelType w:val="hybridMultilevel"/>
    <w:tmpl w:val="5C0A81DA"/>
    <w:lvl w:ilvl="0" w:tplc="88F6CF2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2CC1B58"/>
    <w:multiLevelType w:val="hybridMultilevel"/>
    <w:tmpl w:val="76A4C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43C3BA0"/>
    <w:multiLevelType w:val="hybridMultilevel"/>
    <w:tmpl w:val="43FED228"/>
    <w:lvl w:ilvl="0" w:tplc="2FCADC9E">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57" w15:restartNumberingAfterBreak="0">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5560AEB"/>
    <w:multiLevelType w:val="multilevel"/>
    <w:tmpl w:val="F0F0DB1A"/>
    <w:lvl w:ilvl="0">
      <w:start w:val="3"/>
      <w:numFmt w:val="decimal"/>
      <w:lvlText w:val="%1"/>
      <w:lvlJc w:val="left"/>
      <w:pPr>
        <w:tabs>
          <w:tab w:val="num" w:pos="420"/>
        </w:tabs>
        <w:ind w:left="420" w:hanging="420"/>
      </w:pPr>
      <w:rPr>
        <w:rFonts w:hint="default"/>
      </w:rPr>
    </w:lvl>
    <w:lvl w:ilvl="1">
      <w:start w:val="1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5833CB1"/>
    <w:multiLevelType w:val="hybridMultilevel"/>
    <w:tmpl w:val="21AE5538"/>
    <w:lvl w:ilvl="0" w:tplc="FD983F9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0" w15:restartNumberingAfterBreak="0">
    <w:nsid w:val="55D34739"/>
    <w:multiLevelType w:val="hybridMultilevel"/>
    <w:tmpl w:val="677EDF76"/>
    <w:lvl w:ilvl="0" w:tplc="04BE6A52">
      <w:start w:val="1"/>
      <w:numFmt w:val="decimal"/>
      <w:lvlText w:val="%1."/>
      <w:lvlJc w:val="left"/>
      <w:pPr>
        <w:ind w:left="915" w:hanging="360"/>
      </w:pPr>
      <w:rPr>
        <w:rFonts w:hint="default"/>
      </w:rPr>
    </w:lvl>
    <w:lvl w:ilvl="1" w:tplc="04190019">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61" w15:restartNumberingAfterBreak="0">
    <w:nsid w:val="5BFB7AE8"/>
    <w:multiLevelType w:val="hybridMultilevel"/>
    <w:tmpl w:val="4670A7FE"/>
    <w:lvl w:ilvl="0" w:tplc="C70216E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15:restartNumberingAfterBreak="0">
    <w:nsid w:val="5D030470"/>
    <w:multiLevelType w:val="hybridMultilevel"/>
    <w:tmpl w:val="2EE427FC"/>
    <w:lvl w:ilvl="0" w:tplc="AA8C3582">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63" w15:restartNumberingAfterBreak="0">
    <w:nsid w:val="5FEC1D7F"/>
    <w:multiLevelType w:val="multilevel"/>
    <w:tmpl w:val="520AC7AE"/>
    <w:lvl w:ilvl="0">
      <w:start w:val="1"/>
      <w:numFmt w:val="decimal"/>
      <w:lvlText w:val="%1."/>
      <w:lvlJc w:val="left"/>
      <w:pPr>
        <w:ind w:left="90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64" w15:restartNumberingAfterBreak="0">
    <w:nsid w:val="61136854"/>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3F04799"/>
    <w:multiLevelType w:val="multilevel"/>
    <w:tmpl w:val="C9E29F2E"/>
    <w:lvl w:ilvl="0">
      <w:start w:val="2"/>
      <w:numFmt w:val="decimal"/>
      <w:lvlText w:val="%1."/>
      <w:lvlJc w:val="left"/>
      <w:pPr>
        <w:ind w:left="360" w:hanging="360"/>
      </w:pPr>
      <w:rPr>
        <w:rFonts w:hint="default"/>
      </w:rPr>
    </w:lvl>
    <w:lvl w:ilvl="1">
      <w:start w:val="1"/>
      <w:numFmt w:val="decimal"/>
      <w:lvlText w:val="%2."/>
      <w:lvlJc w:val="left"/>
      <w:pPr>
        <w:ind w:left="1080" w:hanging="360"/>
      </w:pPr>
      <w:rPr>
        <w:rFonts w:ascii="Times New Roman" w:eastAsia="Times New Roman" w:hAnsi="Times New Roman" w:cs="Times New Roman"/>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6" w15:restartNumberingAfterBreak="0">
    <w:nsid w:val="67270DC8"/>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69890992"/>
    <w:multiLevelType w:val="hybridMultilevel"/>
    <w:tmpl w:val="CF52335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15:restartNumberingAfterBreak="0">
    <w:nsid w:val="6FB54DCD"/>
    <w:multiLevelType w:val="hybridMultilevel"/>
    <w:tmpl w:val="C73E11EE"/>
    <w:lvl w:ilvl="0" w:tplc="D9ECEF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9" w15:restartNumberingAfterBreak="0">
    <w:nsid w:val="70B23ED1"/>
    <w:multiLevelType w:val="hybridMultilevel"/>
    <w:tmpl w:val="B36E2ACE"/>
    <w:lvl w:ilvl="0" w:tplc="88B2BC1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0" w15:restartNumberingAfterBreak="0">
    <w:nsid w:val="72393C81"/>
    <w:multiLevelType w:val="multilevel"/>
    <w:tmpl w:val="A05E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35D0D81"/>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749B364F"/>
    <w:multiLevelType w:val="multilevel"/>
    <w:tmpl w:val="734A627C"/>
    <w:lvl w:ilvl="0">
      <w:start w:val="6"/>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3" w15:restartNumberingAfterBreak="0">
    <w:nsid w:val="76D34810"/>
    <w:multiLevelType w:val="hybridMultilevel"/>
    <w:tmpl w:val="7F5C705A"/>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4" w15:restartNumberingAfterBreak="0">
    <w:nsid w:val="78133680"/>
    <w:multiLevelType w:val="hybridMultilevel"/>
    <w:tmpl w:val="51081C1E"/>
    <w:lvl w:ilvl="0" w:tplc="5372B2A8">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75" w15:restartNumberingAfterBreak="0">
    <w:nsid w:val="78297EE1"/>
    <w:multiLevelType w:val="hybridMultilevel"/>
    <w:tmpl w:val="62A4A228"/>
    <w:lvl w:ilvl="0" w:tplc="8DC43A50">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6" w15:restartNumberingAfterBreak="0">
    <w:nsid w:val="7ABB1D8B"/>
    <w:multiLevelType w:val="hybridMultilevel"/>
    <w:tmpl w:val="8C1ECB12"/>
    <w:lvl w:ilvl="0" w:tplc="693EF4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15:restartNumberingAfterBreak="0">
    <w:nsid w:val="7D172C5C"/>
    <w:multiLevelType w:val="hybridMultilevel"/>
    <w:tmpl w:val="FF609394"/>
    <w:lvl w:ilvl="0" w:tplc="43940818">
      <w:start w:val="1"/>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8" w15:restartNumberingAfterBreak="0">
    <w:nsid w:val="7D445B6B"/>
    <w:multiLevelType w:val="hybridMultilevel"/>
    <w:tmpl w:val="63F06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DC24037"/>
    <w:multiLevelType w:val="multilevel"/>
    <w:tmpl w:val="89D64000"/>
    <w:lvl w:ilvl="0">
      <w:start w:val="2"/>
      <w:numFmt w:val="decimal"/>
      <w:lvlText w:val="%1."/>
      <w:lvlJc w:val="left"/>
      <w:pPr>
        <w:ind w:left="450" w:hanging="450"/>
      </w:pPr>
      <w:rPr>
        <w:rFonts w:hint="default"/>
      </w:rPr>
    </w:lvl>
    <w:lvl w:ilvl="1">
      <w:start w:val="1"/>
      <w:numFmt w:val="decimal"/>
      <w:lvlText w:val="%2."/>
      <w:lvlJc w:val="left"/>
      <w:pPr>
        <w:ind w:left="1440" w:hanging="72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66"/>
  </w:num>
  <w:num w:numId="2">
    <w:abstractNumId w:val="71"/>
  </w:num>
  <w:num w:numId="3">
    <w:abstractNumId w:val="35"/>
  </w:num>
  <w:num w:numId="4">
    <w:abstractNumId w:val="57"/>
  </w:num>
  <w:num w:numId="5">
    <w:abstractNumId w:val="44"/>
  </w:num>
  <w:num w:numId="6">
    <w:abstractNumId w:val="64"/>
  </w:num>
  <w:num w:numId="7">
    <w:abstractNumId w:val="70"/>
  </w:num>
  <w:num w:numId="8">
    <w:abstractNumId w:val="51"/>
  </w:num>
  <w:num w:numId="9">
    <w:abstractNumId w:val="50"/>
  </w:num>
  <w:num w:numId="10">
    <w:abstractNumId w:val="26"/>
  </w:num>
  <w:num w:numId="11">
    <w:abstractNumId w:val="56"/>
  </w:num>
  <w:num w:numId="12">
    <w:abstractNumId w:val="52"/>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3"/>
  </w:num>
  <w:num w:numId="15">
    <w:abstractNumId w:val="42"/>
  </w:num>
  <w:num w:numId="16">
    <w:abstractNumId w:val="73"/>
  </w:num>
  <w:num w:numId="17">
    <w:abstractNumId w:val="46"/>
  </w:num>
  <w:num w:numId="18">
    <w:abstractNumId w:val="38"/>
  </w:num>
  <w:num w:numId="19">
    <w:abstractNumId w:val="69"/>
  </w:num>
  <w:num w:numId="20">
    <w:abstractNumId w:val="75"/>
  </w:num>
  <w:num w:numId="21">
    <w:abstractNumId w:val="31"/>
  </w:num>
  <w:num w:numId="22">
    <w:abstractNumId w:val="58"/>
  </w:num>
  <w:num w:numId="23">
    <w:abstractNumId w:val="36"/>
  </w:num>
  <w:num w:numId="24">
    <w:abstractNumId w:val="77"/>
  </w:num>
  <w:num w:numId="25">
    <w:abstractNumId w:val="74"/>
  </w:num>
  <w:num w:numId="26">
    <w:abstractNumId w:val="65"/>
  </w:num>
  <w:num w:numId="27">
    <w:abstractNumId w:val="61"/>
  </w:num>
  <w:num w:numId="28">
    <w:abstractNumId w:val="49"/>
  </w:num>
  <w:num w:numId="29">
    <w:abstractNumId w:val="33"/>
  </w:num>
  <w:num w:numId="30">
    <w:abstractNumId w:val="76"/>
  </w:num>
  <w:num w:numId="31">
    <w:abstractNumId w:val="37"/>
  </w:num>
  <w:num w:numId="32">
    <w:abstractNumId w:val="60"/>
  </w:num>
  <w:num w:numId="33">
    <w:abstractNumId w:val="34"/>
  </w:num>
  <w:num w:numId="3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num>
  <w:num w:numId="38">
    <w:abstractNumId w:val="30"/>
  </w:num>
  <w:num w:numId="39">
    <w:abstractNumId w:val="72"/>
  </w:num>
  <w:num w:numId="40">
    <w:abstractNumId w:val="41"/>
  </w:num>
  <w:num w:numId="41">
    <w:abstractNumId w:val="79"/>
  </w:num>
  <w:num w:numId="42">
    <w:abstractNumId w:val="32"/>
  </w:num>
  <w:num w:numId="43">
    <w:abstractNumId w:val="25"/>
  </w:num>
  <w:num w:numId="44">
    <w:abstractNumId w:val="47"/>
  </w:num>
  <w:num w:numId="45">
    <w:abstractNumId w:val="68"/>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1"/>
  </w:num>
  <w:num w:numId="49">
    <w:abstractNumId w:val="2"/>
  </w:num>
  <w:num w:numId="50">
    <w:abstractNumId w:val="3"/>
  </w:num>
  <w:num w:numId="51">
    <w:abstractNumId w:val="4"/>
  </w:num>
  <w:num w:numId="52">
    <w:abstractNumId w:val="5"/>
  </w:num>
  <w:num w:numId="53">
    <w:abstractNumId w:val="6"/>
  </w:num>
  <w:num w:numId="54">
    <w:abstractNumId w:val="7"/>
  </w:num>
  <w:num w:numId="55">
    <w:abstractNumId w:val="8"/>
  </w:num>
  <w:num w:numId="56">
    <w:abstractNumId w:val="9"/>
  </w:num>
  <w:num w:numId="57">
    <w:abstractNumId w:val="10"/>
  </w:num>
  <w:num w:numId="58">
    <w:abstractNumId w:val="11"/>
  </w:num>
  <w:num w:numId="59">
    <w:abstractNumId w:val="12"/>
  </w:num>
  <w:num w:numId="60">
    <w:abstractNumId w:val="13"/>
  </w:num>
  <w:num w:numId="61">
    <w:abstractNumId w:val="14"/>
  </w:num>
  <w:num w:numId="62">
    <w:abstractNumId w:val="15"/>
  </w:num>
  <w:num w:numId="63">
    <w:abstractNumId w:val="16"/>
  </w:num>
  <w:num w:numId="64">
    <w:abstractNumId w:val="17"/>
  </w:num>
  <w:num w:numId="65">
    <w:abstractNumId w:val="18"/>
  </w:num>
  <w:num w:numId="66">
    <w:abstractNumId w:val="19"/>
  </w:num>
  <w:num w:numId="67">
    <w:abstractNumId w:val="20"/>
  </w:num>
  <w:num w:numId="68">
    <w:abstractNumId w:val="21"/>
  </w:num>
  <w:num w:numId="69">
    <w:abstractNumId w:val="22"/>
  </w:num>
  <w:num w:numId="70">
    <w:abstractNumId w:val="23"/>
  </w:num>
  <w:num w:numId="71">
    <w:abstractNumId w:val="24"/>
  </w:num>
  <w:num w:numId="7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num>
  <w:num w:numId="74">
    <w:abstractNumId w:val="62"/>
  </w:num>
  <w:num w:numId="75">
    <w:abstractNumId w:val="59"/>
  </w:num>
  <w:num w:numId="76">
    <w:abstractNumId w:val="53"/>
  </w:num>
  <w:num w:numId="77">
    <w:abstractNumId w:val="78"/>
  </w:num>
  <w:num w:numId="78">
    <w:abstractNumId w:val="45"/>
  </w:num>
  <w:num w:numId="79">
    <w:abstractNumId w:val="55"/>
  </w:num>
  <w:num w:numId="80">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2ED"/>
    <w:rsid w:val="0000087E"/>
    <w:rsid w:val="00011E90"/>
    <w:rsid w:val="00014612"/>
    <w:rsid w:val="00021043"/>
    <w:rsid w:val="000407F1"/>
    <w:rsid w:val="000456B2"/>
    <w:rsid w:val="00052031"/>
    <w:rsid w:val="00057E36"/>
    <w:rsid w:val="000729F2"/>
    <w:rsid w:val="00073AE6"/>
    <w:rsid w:val="000764B7"/>
    <w:rsid w:val="000860EE"/>
    <w:rsid w:val="00093325"/>
    <w:rsid w:val="0009615C"/>
    <w:rsid w:val="0009634C"/>
    <w:rsid w:val="000B4526"/>
    <w:rsid w:val="000B49DE"/>
    <w:rsid w:val="000B66E6"/>
    <w:rsid w:val="000B74BD"/>
    <w:rsid w:val="000C0424"/>
    <w:rsid w:val="000C0B26"/>
    <w:rsid w:val="000D4F26"/>
    <w:rsid w:val="000E72ED"/>
    <w:rsid w:val="000F0D7C"/>
    <w:rsid w:val="000F0E60"/>
    <w:rsid w:val="0010422F"/>
    <w:rsid w:val="001821EF"/>
    <w:rsid w:val="001823A8"/>
    <w:rsid w:val="00186F66"/>
    <w:rsid w:val="001938B6"/>
    <w:rsid w:val="00196498"/>
    <w:rsid w:val="001A36E5"/>
    <w:rsid w:val="001A536A"/>
    <w:rsid w:val="001A5834"/>
    <w:rsid w:val="001A6F98"/>
    <w:rsid w:val="001B6788"/>
    <w:rsid w:val="001C00EB"/>
    <w:rsid w:val="001E1723"/>
    <w:rsid w:val="002023C6"/>
    <w:rsid w:val="0020346B"/>
    <w:rsid w:val="0020596D"/>
    <w:rsid w:val="0022352D"/>
    <w:rsid w:val="002410D4"/>
    <w:rsid w:val="00264431"/>
    <w:rsid w:val="002713CF"/>
    <w:rsid w:val="00275AA5"/>
    <w:rsid w:val="00277DA1"/>
    <w:rsid w:val="00285B32"/>
    <w:rsid w:val="00286E12"/>
    <w:rsid w:val="00290B85"/>
    <w:rsid w:val="00293C34"/>
    <w:rsid w:val="002D2414"/>
    <w:rsid w:val="002D5F78"/>
    <w:rsid w:val="002E6EBE"/>
    <w:rsid w:val="002F1ED2"/>
    <w:rsid w:val="003021EF"/>
    <w:rsid w:val="0031095A"/>
    <w:rsid w:val="00315C02"/>
    <w:rsid w:val="00323A2D"/>
    <w:rsid w:val="003240C3"/>
    <w:rsid w:val="003273EB"/>
    <w:rsid w:val="00333A9D"/>
    <w:rsid w:val="00341F10"/>
    <w:rsid w:val="00353B68"/>
    <w:rsid w:val="00393B15"/>
    <w:rsid w:val="003A1A42"/>
    <w:rsid w:val="003B4F65"/>
    <w:rsid w:val="003B5694"/>
    <w:rsid w:val="003C4D96"/>
    <w:rsid w:val="003D4096"/>
    <w:rsid w:val="003D409A"/>
    <w:rsid w:val="003E27E2"/>
    <w:rsid w:val="00402D48"/>
    <w:rsid w:val="00406469"/>
    <w:rsid w:val="004073FB"/>
    <w:rsid w:val="00423205"/>
    <w:rsid w:val="00446920"/>
    <w:rsid w:val="004477A6"/>
    <w:rsid w:val="00463D4C"/>
    <w:rsid w:val="00480CB9"/>
    <w:rsid w:val="00486FC2"/>
    <w:rsid w:val="00497A4C"/>
    <w:rsid w:val="004A1830"/>
    <w:rsid w:val="004A2035"/>
    <w:rsid w:val="004A655E"/>
    <w:rsid w:val="004B128A"/>
    <w:rsid w:val="004D13AD"/>
    <w:rsid w:val="004D3957"/>
    <w:rsid w:val="004D5128"/>
    <w:rsid w:val="00503E4F"/>
    <w:rsid w:val="00506F04"/>
    <w:rsid w:val="005075FE"/>
    <w:rsid w:val="0052386A"/>
    <w:rsid w:val="00532E73"/>
    <w:rsid w:val="005422BA"/>
    <w:rsid w:val="00587769"/>
    <w:rsid w:val="005A311C"/>
    <w:rsid w:val="005B06DB"/>
    <w:rsid w:val="005B5A45"/>
    <w:rsid w:val="005B7D4E"/>
    <w:rsid w:val="005C6225"/>
    <w:rsid w:val="005D0A75"/>
    <w:rsid w:val="005E1AED"/>
    <w:rsid w:val="005F32D6"/>
    <w:rsid w:val="005F60CD"/>
    <w:rsid w:val="00604923"/>
    <w:rsid w:val="0060693E"/>
    <w:rsid w:val="00610DBB"/>
    <w:rsid w:val="00666896"/>
    <w:rsid w:val="00670CF6"/>
    <w:rsid w:val="00683A16"/>
    <w:rsid w:val="00694E17"/>
    <w:rsid w:val="006A71C3"/>
    <w:rsid w:val="006B172A"/>
    <w:rsid w:val="006B5F09"/>
    <w:rsid w:val="006C6C1C"/>
    <w:rsid w:val="006F3395"/>
    <w:rsid w:val="006F3998"/>
    <w:rsid w:val="0070605C"/>
    <w:rsid w:val="00706E1E"/>
    <w:rsid w:val="00714AA2"/>
    <w:rsid w:val="007174B7"/>
    <w:rsid w:val="00727037"/>
    <w:rsid w:val="00736B57"/>
    <w:rsid w:val="00737EAB"/>
    <w:rsid w:val="00740C0A"/>
    <w:rsid w:val="00741B0F"/>
    <w:rsid w:val="00745DED"/>
    <w:rsid w:val="00754873"/>
    <w:rsid w:val="007571F1"/>
    <w:rsid w:val="00757421"/>
    <w:rsid w:val="007647CF"/>
    <w:rsid w:val="00773939"/>
    <w:rsid w:val="00784BE8"/>
    <w:rsid w:val="00786749"/>
    <w:rsid w:val="0078753C"/>
    <w:rsid w:val="007A52A4"/>
    <w:rsid w:val="007B1900"/>
    <w:rsid w:val="007B50CE"/>
    <w:rsid w:val="007C507A"/>
    <w:rsid w:val="007D0DEB"/>
    <w:rsid w:val="007D2A67"/>
    <w:rsid w:val="007D5935"/>
    <w:rsid w:val="007E09A1"/>
    <w:rsid w:val="007E7938"/>
    <w:rsid w:val="00806A7F"/>
    <w:rsid w:val="00815B58"/>
    <w:rsid w:val="008242E1"/>
    <w:rsid w:val="008321B5"/>
    <w:rsid w:val="0083550C"/>
    <w:rsid w:val="00835DBE"/>
    <w:rsid w:val="0085120C"/>
    <w:rsid w:val="0085231A"/>
    <w:rsid w:val="00854280"/>
    <w:rsid w:val="00872090"/>
    <w:rsid w:val="00894343"/>
    <w:rsid w:val="008B4977"/>
    <w:rsid w:val="008C73B2"/>
    <w:rsid w:val="008D4765"/>
    <w:rsid w:val="008E032F"/>
    <w:rsid w:val="008F4C73"/>
    <w:rsid w:val="00901823"/>
    <w:rsid w:val="00902AA8"/>
    <w:rsid w:val="009068A4"/>
    <w:rsid w:val="009221F4"/>
    <w:rsid w:val="00926144"/>
    <w:rsid w:val="00927756"/>
    <w:rsid w:val="00940624"/>
    <w:rsid w:val="009465F9"/>
    <w:rsid w:val="00946717"/>
    <w:rsid w:val="00966143"/>
    <w:rsid w:val="009673BA"/>
    <w:rsid w:val="009702BC"/>
    <w:rsid w:val="00970F65"/>
    <w:rsid w:val="009760F7"/>
    <w:rsid w:val="00987434"/>
    <w:rsid w:val="009A04E5"/>
    <w:rsid w:val="009A276D"/>
    <w:rsid w:val="009B59D7"/>
    <w:rsid w:val="009B6736"/>
    <w:rsid w:val="009C0C90"/>
    <w:rsid w:val="009D43F9"/>
    <w:rsid w:val="009D4640"/>
    <w:rsid w:val="009E0E99"/>
    <w:rsid w:val="009F63AD"/>
    <w:rsid w:val="00A169D3"/>
    <w:rsid w:val="00A20124"/>
    <w:rsid w:val="00A224F4"/>
    <w:rsid w:val="00A2451A"/>
    <w:rsid w:val="00A43755"/>
    <w:rsid w:val="00A56CE6"/>
    <w:rsid w:val="00A82C32"/>
    <w:rsid w:val="00A83E9D"/>
    <w:rsid w:val="00A915C7"/>
    <w:rsid w:val="00A92103"/>
    <w:rsid w:val="00AB0809"/>
    <w:rsid w:val="00AB0FB0"/>
    <w:rsid w:val="00AC1861"/>
    <w:rsid w:val="00AC7254"/>
    <w:rsid w:val="00AF4A10"/>
    <w:rsid w:val="00B112C0"/>
    <w:rsid w:val="00B66609"/>
    <w:rsid w:val="00B80073"/>
    <w:rsid w:val="00B81575"/>
    <w:rsid w:val="00BA2825"/>
    <w:rsid w:val="00BA415D"/>
    <w:rsid w:val="00BB4F71"/>
    <w:rsid w:val="00BB6EFE"/>
    <w:rsid w:val="00BB7027"/>
    <w:rsid w:val="00BC1CD9"/>
    <w:rsid w:val="00BE231D"/>
    <w:rsid w:val="00BF3020"/>
    <w:rsid w:val="00C04B77"/>
    <w:rsid w:val="00C0774D"/>
    <w:rsid w:val="00C11417"/>
    <w:rsid w:val="00C211BC"/>
    <w:rsid w:val="00C2664E"/>
    <w:rsid w:val="00C43380"/>
    <w:rsid w:val="00C47653"/>
    <w:rsid w:val="00C50E0B"/>
    <w:rsid w:val="00C534F9"/>
    <w:rsid w:val="00C655DE"/>
    <w:rsid w:val="00C708D0"/>
    <w:rsid w:val="00C80762"/>
    <w:rsid w:val="00CD6221"/>
    <w:rsid w:val="00CF3C6F"/>
    <w:rsid w:val="00D00FFA"/>
    <w:rsid w:val="00D024E6"/>
    <w:rsid w:val="00D05CA9"/>
    <w:rsid w:val="00D33DB8"/>
    <w:rsid w:val="00D448B4"/>
    <w:rsid w:val="00D646B7"/>
    <w:rsid w:val="00D66DAD"/>
    <w:rsid w:val="00D81AFE"/>
    <w:rsid w:val="00D90496"/>
    <w:rsid w:val="00D911EF"/>
    <w:rsid w:val="00DB4DA3"/>
    <w:rsid w:val="00DB6DE6"/>
    <w:rsid w:val="00DC4A62"/>
    <w:rsid w:val="00DD1AC8"/>
    <w:rsid w:val="00DD2620"/>
    <w:rsid w:val="00DE6480"/>
    <w:rsid w:val="00DF2AB9"/>
    <w:rsid w:val="00E34323"/>
    <w:rsid w:val="00E35AB1"/>
    <w:rsid w:val="00E409D3"/>
    <w:rsid w:val="00E41754"/>
    <w:rsid w:val="00E41A4F"/>
    <w:rsid w:val="00E45B3A"/>
    <w:rsid w:val="00E50A7A"/>
    <w:rsid w:val="00E52DB4"/>
    <w:rsid w:val="00E57D8C"/>
    <w:rsid w:val="00E60C02"/>
    <w:rsid w:val="00E9640D"/>
    <w:rsid w:val="00EA2D63"/>
    <w:rsid w:val="00EC0804"/>
    <w:rsid w:val="00EC3661"/>
    <w:rsid w:val="00EC6EC4"/>
    <w:rsid w:val="00EC7876"/>
    <w:rsid w:val="00ED105C"/>
    <w:rsid w:val="00EE3E5E"/>
    <w:rsid w:val="00EF2D49"/>
    <w:rsid w:val="00EF2D4C"/>
    <w:rsid w:val="00EF495E"/>
    <w:rsid w:val="00EF53BE"/>
    <w:rsid w:val="00F02A38"/>
    <w:rsid w:val="00F04E4F"/>
    <w:rsid w:val="00F12870"/>
    <w:rsid w:val="00F12F9F"/>
    <w:rsid w:val="00F31CC3"/>
    <w:rsid w:val="00F335AD"/>
    <w:rsid w:val="00F67153"/>
    <w:rsid w:val="00F72AC3"/>
    <w:rsid w:val="00F76AB2"/>
    <w:rsid w:val="00F84E11"/>
    <w:rsid w:val="00F94BC5"/>
    <w:rsid w:val="00FA7204"/>
    <w:rsid w:val="00FC775A"/>
    <w:rsid w:val="00FD0A7B"/>
    <w:rsid w:val="00FD16BC"/>
    <w:rsid w:val="00FE1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CF7CFC-0425-4F53-A5A8-A018F44C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2ED"/>
    <w:rPr>
      <w:lang w:val="uk-UA"/>
    </w:rPr>
  </w:style>
  <w:style w:type="paragraph" w:styleId="1">
    <w:name w:val="heading 1"/>
    <w:basedOn w:val="a"/>
    <w:next w:val="a"/>
    <w:link w:val="10"/>
    <w:qFormat/>
    <w:rsid w:val="00F12F9F"/>
    <w:pPr>
      <w:keepNext/>
      <w:spacing w:after="0" w:line="240" w:lineRule="auto"/>
      <w:jc w:val="both"/>
      <w:outlineLvl w:val="0"/>
    </w:pPr>
    <w:rPr>
      <w:rFonts w:ascii="Times New Roman" w:eastAsia="Times New Roman" w:hAnsi="Times New Roman" w:cs="Times New Roman"/>
      <w:b/>
      <w:bCs/>
      <w:sz w:val="20"/>
      <w:szCs w:val="28"/>
      <w:lang w:eastAsia="ru-RU"/>
    </w:rPr>
  </w:style>
  <w:style w:type="paragraph" w:styleId="2">
    <w:name w:val="heading 2"/>
    <w:basedOn w:val="a"/>
    <w:next w:val="a"/>
    <w:link w:val="20"/>
    <w:qFormat/>
    <w:rsid w:val="00F12F9F"/>
    <w:pPr>
      <w:keepNext/>
      <w:spacing w:after="0" w:line="240" w:lineRule="auto"/>
      <w:jc w:val="both"/>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E72ED"/>
    <w:pPr>
      <w:ind w:left="720"/>
      <w:contextualSpacing/>
    </w:pPr>
  </w:style>
  <w:style w:type="character" w:customStyle="1" w:styleId="a4">
    <w:name w:val="Обычный (веб) Знак"/>
    <w:aliases w:val="Обычный (Web) Знак,Знак Знак Знак"/>
    <w:link w:val="a5"/>
    <w:locked/>
    <w:rsid w:val="00A20124"/>
    <w:rPr>
      <w:sz w:val="24"/>
      <w:szCs w:val="24"/>
    </w:rPr>
  </w:style>
  <w:style w:type="paragraph" w:styleId="a5">
    <w:name w:val="Normal (Web)"/>
    <w:aliases w:val="Обычный (Web),Знак Знак"/>
    <w:basedOn w:val="a"/>
    <w:link w:val="a4"/>
    <w:unhideWhenUsed/>
    <w:qFormat/>
    <w:rsid w:val="00A20124"/>
    <w:pPr>
      <w:spacing w:after="120" w:line="240" w:lineRule="auto"/>
      <w:ind w:left="283"/>
    </w:pPr>
    <w:rPr>
      <w:sz w:val="24"/>
      <w:szCs w:val="24"/>
      <w:lang w:val="ru-RU"/>
    </w:rPr>
  </w:style>
  <w:style w:type="paragraph" w:styleId="a6">
    <w:name w:val="Balloon Text"/>
    <w:basedOn w:val="a"/>
    <w:link w:val="a7"/>
    <w:uiPriority w:val="99"/>
    <w:unhideWhenUsed/>
    <w:rsid w:val="006A71C3"/>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6A71C3"/>
    <w:rPr>
      <w:rFonts w:ascii="Tahoma" w:hAnsi="Tahoma" w:cs="Tahoma"/>
      <w:sz w:val="16"/>
      <w:szCs w:val="16"/>
      <w:lang w:val="uk-UA"/>
    </w:rPr>
  </w:style>
  <w:style w:type="paragraph" w:styleId="a8">
    <w:name w:val="header"/>
    <w:basedOn w:val="a"/>
    <w:link w:val="a9"/>
    <w:uiPriority w:val="99"/>
    <w:rsid w:val="005B06DB"/>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9">
    <w:name w:val="Верхний колонтитул Знак"/>
    <w:basedOn w:val="a0"/>
    <w:link w:val="a8"/>
    <w:uiPriority w:val="99"/>
    <w:rsid w:val="005B06DB"/>
    <w:rPr>
      <w:rFonts w:ascii="Times New Roman" w:eastAsia="Times New Roman" w:hAnsi="Times New Roman" w:cs="Times New Roman"/>
      <w:sz w:val="20"/>
      <w:szCs w:val="20"/>
      <w:lang w:eastAsia="ru-RU"/>
    </w:rPr>
  </w:style>
  <w:style w:type="paragraph" w:styleId="aa">
    <w:name w:val="Body Text"/>
    <w:basedOn w:val="a"/>
    <w:link w:val="ab"/>
    <w:uiPriority w:val="99"/>
    <w:rsid w:val="005F32D6"/>
    <w:pPr>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uiPriority w:val="99"/>
    <w:rsid w:val="005F32D6"/>
    <w:rPr>
      <w:rFonts w:ascii="Times New Roman" w:eastAsia="Times New Roman" w:hAnsi="Times New Roman" w:cs="Times New Roman"/>
      <w:sz w:val="28"/>
      <w:szCs w:val="20"/>
      <w:lang w:val="uk-UA" w:eastAsia="ru-RU"/>
    </w:rPr>
  </w:style>
  <w:style w:type="paragraph" w:customStyle="1" w:styleId="Default">
    <w:name w:val="Default"/>
    <w:rsid w:val="005F32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F12F9F"/>
    <w:rPr>
      <w:rFonts w:ascii="Times New Roman" w:eastAsia="Times New Roman" w:hAnsi="Times New Roman" w:cs="Times New Roman"/>
      <w:b/>
      <w:bCs/>
      <w:sz w:val="20"/>
      <w:szCs w:val="28"/>
      <w:lang w:val="uk-UA" w:eastAsia="ru-RU"/>
    </w:rPr>
  </w:style>
  <w:style w:type="character" w:customStyle="1" w:styleId="20">
    <w:name w:val="Заголовок 2 Знак"/>
    <w:basedOn w:val="a0"/>
    <w:link w:val="2"/>
    <w:rsid w:val="00F12F9F"/>
    <w:rPr>
      <w:rFonts w:ascii="Times New Roman" w:eastAsia="Times New Roman" w:hAnsi="Times New Roman" w:cs="Times New Roman"/>
      <w:b/>
      <w:bCs/>
      <w:sz w:val="28"/>
      <w:szCs w:val="24"/>
      <w:lang w:val="uk-UA" w:eastAsia="ru-RU"/>
    </w:rPr>
  </w:style>
  <w:style w:type="character" w:customStyle="1" w:styleId="apple-converted-space">
    <w:name w:val="apple-converted-space"/>
    <w:basedOn w:val="a0"/>
    <w:rsid w:val="00F12F9F"/>
  </w:style>
  <w:style w:type="paragraph" w:customStyle="1" w:styleId="Style4">
    <w:name w:val="Style4"/>
    <w:basedOn w:val="a"/>
    <w:uiPriority w:val="99"/>
    <w:rsid w:val="00F12F9F"/>
    <w:pPr>
      <w:widowControl w:val="0"/>
      <w:autoSpaceDE w:val="0"/>
      <w:autoSpaceDN w:val="0"/>
      <w:adjustRightInd w:val="0"/>
      <w:spacing w:after="0" w:line="312" w:lineRule="exact"/>
      <w:ind w:firstLine="1373"/>
    </w:pPr>
    <w:rPr>
      <w:rFonts w:ascii="Times New Roman" w:eastAsia="Times New Roman" w:hAnsi="Times New Roman" w:cs="Times New Roman"/>
      <w:sz w:val="24"/>
      <w:szCs w:val="24"/>
      <w:lang w:val="ru-RU" w:eastAsia="ru-RU"/>
    </w:rPr>
  </w:style>
  <w:style w:type="paragraph" w:customStyle="1" w:styleId="Style18">
    <w:name w:val="Style18"/>
    <w:basedOn w:val="a"/>
    <w:uiPriority w:val="99"/>
    <w:rsid w:val="00F12F9F"/>
    <w:pPr>
      <w:widowControl w:val="0"/>
      <w:autoSpaceDE w:val="0"/>
      <w:autoSpaceDN w:val="0"/>
      <w:adjustRightInd w:val="0"/>
      <w:spacing w:after="0" w:line="275" w:lineRule="exact"/>
      <w:ind w:firstLine="701"/>
      <w:jc w:val="both"/>
    </w:pPr>
    <w:rPr>
      <w:rFonts w:ascii="Times New Roman" w:eastAsia="Times New Roman" w:hAnsi="Times New Roman" w:cs="Times New Roman"/>
      <w:sz w:val="24"/>
      <w:szCs w:val="24"/>
      <w:lang w:val="ru-RU" w:eastAsia="ru-RU"/>
    </w:rPr>
  </w:style>
  <w:style w:type="character" w:customStyle="1" w:styleId="FontStyle26">
    <w:name w:val="Font Style26"/>
    <w:uiPriority w:val="99"/>
    <w:rsid w:val="00F12F9F"/>
    <w:rPr>
      <w:rFonts w:ascii="Times New Roman" w:hAnsi="Times New Roman" w:cs="Times New Roman" w:hint="default"/>
      <w:sz w:val="20"/>
      <w:szCs w:val="20"/>
    </w:rPr>
  </w:style>
  <w:style w:type="paragraph" w:customStyle="1" w:styleId="StyleZakonu">
    <w:name w:val="StyleZakonu"/>
    <w:basedOn w:val="a"/>
    <w:uiPriority w:val="99"/>
    <w:rsid w:val="00F12F9F"/>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
    <w:name w:val="StyleProp"/>
    <w:basedOn w:val="a"/>
    <w:uiPriority w:val="99"/>
    <w:rsid w:val="00F12F9F"/>
    <w:pPr>
      <w:spacing w:after="0" w:line="200" w:lineRule="exact"/>
      <w:ind w:firstLine="227"/>
      <w:jc w:val="both"/>
    </w:pPr>
    <w:rPr>
      <w:rFonts w:ascii="Times New Roman" w:eastAsia="Times New Roman" w:hAnsi="Times New Roman" w:cs="Times New Roman"/>
      <w:sz w:val="18"/>
      <w:szCs w:val="20"/>
      <w:lang w:eastAsia="ru-RU"/>
    </w:rPr>
  </w:style>
  <w:style w:type="paragraph" w:customStyle="1" w:styleId="rvps2">
    <w:name w:val="rvps2"/>
    <w:basedOn w:val="a"/>
    <w:rsid w:val="00F12F9F"/>
    <w:pPr>
      <w:suppressAutoHyphens/>
      <w:spacing w:before="280" w:after="280" w:line="240" w:lineRule="auto"/>
    </w:pPr>
    <w:rPr>
      <w:rFonts w:ascii="Times New Roman" w:eastAsia="Times New Roman" w:hAnsi="Times New Roman" w:cs="Times New Roman"/>
      <w:sz w:val="24"/>
      <w:szCs w:val="24"/>
      <w:lang w:val="ru-RU" w:eastAsia="zh-CN"/>
    </w:rPr>
  </w:style>
  <w:style w:type="character" w:styleId="ac">
    <w:name w:val="Strong"/>
    <w:basedOn w:val="a0"/>
    <w:uiPriority w:val="22"/>
    <w:qFormat/>
    <w:rsid w:val="00F12F9F"/>
    <w:rPr>
      <w:b/>
      <w:bCs/>
    </w:rPr>
  </w:style>
  <w:style w:type="character" w:styleId="ad">
    <w:name w:val="Hyperlink"/>
    <w:uiPriority w:val="99"/>
    <w:unhideWhenUsed/>
    <w:rsid w:val="00F12F9F"/>
    <w:rPr>
      <w:color w:val="0000FF"/>
      <w:u w:val="single"/>
    </w:rPr>
  </w:style>
  <w:style w:type="paragraph" w:customStyle="1" w:styleId="Standard">
    <w:name w:val="Standard"/>
    <w:rsid w:val="00F12F9F"/>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table" w:styleId="ae">
    <w:name w:val="Table Grid"/>
    <w:basedOn w:val="a1"/>
    <w:uiPriority w:val="59"/>
    <w:rsid w:val="00F12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интервала1"/>
    <w:rsid w:val="00F12F9F"/>
    <w:pPr>
      <w:spacing w:after="0" w:line="240" w:lineRule="auto"/>
    </w:pPr>
    <w:rPr>
      <w:rFonts w:ascii="Calibri" w:eastAsia="Times New Roman" w:hAnsi="Calibri" w:cs="Times New Roman"/>
    </w:rPr>
  </w:style>
  <w:style w:type="paragraph" w:customStyle="1" w:styleId="Just">
    <w:name w:val="Just"/>
    <w:rsid w:val="00F12F9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f">
    <w:name w:val="footer"/>
    <w:basedOn w:val="a"/>
    <w:link w:val="af0"/>
    <w:rsid w:val="00F12F9F"/>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0">
    <w:name w:val="Нижний колонтитул Знак"/>
    <w:basedOn w:val="a0"/>
    <w:link w:val="af"/>
    <w:uiPriority w:val="99"/>
    <w:rsid w:val="00F12F9F"/>
    <w:rPr>
      <w:rFonts w:ascii="Times New Roman" w:eastAsia="Times New Roman" w:hAnsi="Times New Roman" w:cs="Times New Roman"/>
      <w:sz w:val="24"/>
      <w:szCs w:val="24"/>
      <w:lang w:eastAsia="ru-RU"/>
    </w:rPr>
  </w:style>
  <w:style w:type="character" w:styleId="af1">
    <w:name w:val="page number"/>
    <w:basedOn w:val="a0"/>
    <w:rsid w:val="00F12F9F"/>
  </w:style>
  <w:style w:type="paragraph" w:styleId="21">
    <w:name w:val="Body Text 2"/>
    <w:basedOn w:val="a"/>
    <w:link w:val="22"/>
    <w:rsid w:val="00F12F9F"/>
    <w:pPr>
      <w:spacing w:after="120" w:line="480" w:lineRule="auto"/>
    </w:pPr>
    <w:rPr>
      <w:rFonts w:ascii="Times New Roman" w:eastAsia="Times New Roman" w:hAnsi="Times New Roman" w:cs="Times New Roman"/>
      <w:sz w:val="24"/>
      <w:szCs w:val="24"/>
      <w:lang w:val="ru-RU" w:eastAsia="ru-RU"/>
    </w:rPr>
  </w:style>
  <w:style w:type="character" w:customStyle="1" w:styleId="22">
    <w:name w:val="Основной текст 2 Знак"/>
    <w:basedOn w:val="a0"/>
    <w:link w:val="21"/>
    <w:rsid w:val="00F12F9F"/>
    <w:rPr>
      <w:rFonts w:ascii="Times New Roman" w:eastAsia="Times New Roman" w:hAnsi="Times New Roman" w:cs="Times New Roman"/>
      <w:sz w:val="24"/>
      <w:szCs w:val="24"/>
      <w:lang w:eastAsia="ru-RU"/>
    </w:rPr>
  </w:style>
  <w:style w:type="character" w:customStyle="1" w:styleId="FontStyle24">
    <w:name w:val="Font Style24"/>
    <w:rsid w:val="00F12F9F"/>
    <w:rPr>
      <w:rFonts w:ascii="Times New Roman" w:hAnsi="Times New Roman" w:cs="Times New Roman"/>
      <w:b/>
      <w:bCs/>
      <w:sz w:val="22"/>
      <w:szCs w:val="22"/>
    </w:rPr>
  </w:style>
  <w:style w:type="character" w:customStyle="1" w:styleId="FontStyle30">
    <w:name w:val="Font Style30"/>
    <w:rsid w:val="00F12F9F"/>
    <w:rPr>
      <w:rFonts w:ascii="Times New Roman" w:hAnsi="Times New Roman" w:cs="Times New Roman"/>
      <w:sz w:val="22"/>
      <w:szCs w:val="22"/>
    </w:rPr>
  </w:style>
  <w:style w:type="character" w:customStyle="1" w:styleId="FontStyle32">
    <w:name w:val="Font Style32"/>
    <w:rsid w:val="00F12F9F"/>
    <w:rPr>
      <w:rFonts w:ascii="Times New Roman" w:hAnsi="Times New Roman" w:cs="Times New Roman"/>
      <w:b/>
      <w:bCs/>
      <w:sz w:val="18"/>
      <w:szCs w:val="18"/>
    </w:rPr>
  </w:style>
  <w:style w:type="character" w:customStyle="1" w:styleId="FontStyle40">
    <w:name w:val="Font Style40"/>
    <w:rsid w:val="00F12F9F"/>
    <w:rPr>
      <w:rFonts w:ascii="Times New Roman" w:hAnsi="Times New Roman" w:cs="Times New Roman"/>
      <w:sz w:val="22"/>
      <w:szCs w:val="22"/>
    </w:rPr>
  </w:style>
  <w:style w:type="character" w:styleId="af2">
    <w:name w:val="annotation reference"/>
    <w:uiPriority w:val="99"/>
    <w:unhideWhenUsed/>
    <w:rsid w:val="00F12F9F"/>
    <w:rPr>
      <w:sz w:val="16"/>
      <w:szCs w:val="16"/>
    </w:rPr>
  </w:style>
  <w:style w:type="paragraph" w:styleId="af3">
    <w:name w:val="Body Text Indent"/>
    <w:basedOn w:val="a"/>
    <w:link w:val="af4"/>
    <w:uiPriority w:val="99"/>
    <w:rsid w:val="00F12F9F"/>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0"/>
    <w:link w:val="af3"/>
    <w:uiPriority w:val="99"/>
    <w:rsid w:val="00F12F9F"/>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F12F9F"/>
    <w:pPr>
      <w:tabs>
        <w:tab w:val="left" w:pos="810"/>
      </w:tabs>
      <w:spacing w:after="0" w:line="240" w:lineRule="auto"/>
      <w:ind w:left="360"/>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F12F9F"/>
    <w:rPr>
      <w:rFonts w:ascii="Times New Roman" w:eastAsia="Times New Roman" w:hAnsi="Times New Roman" w:cs="Times New Roman"/>
      <w:sz w:val="24"/>
      <w:szCs w:val="24"/>
      <w:lang w:val="uk-UA" w:eastAsia="ru-RU"/>
    </w:rPr>
  </w:style>
  <w:style w:type="paragraph" w:styleId="3">
    <w:name w:val="Body Text Indent 3"/>
    <w:basedOn w:val="a"/>
    <w:link w:val="30"/>
    <w:uiPriority w:val="99"/>
    <w:rsid w:val="00F12F9F"/>
    <w:pPr>
      <w:spacing w:after="0" w:line="240" w:lineRule="auto"/>
      <w:ind w:left="540"/>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rsid w:val="00F12F9F"/>
    <w:rPr>
      <w:rFonts w:ascii="Times New Roman" w:eastAsia="Times New Roman" w:hAnsi="Times New Roman" w:cs="Times New Roman"/>
      <w:sz w:val="24"/>
      <w:szCs w:val="24"/>
      <w:lang w:val="uk-UA" w:eastAsia="ru-RU"/>
    </w:rPr>
  </w:style>
  <w:style w:type="paragraph" w:styleId="af5">
    <w:name w:val="annotation text"/>
    <w:basedOn w:val="a"/>
    <w:link w:val="af6"/>
    <w:uiPriority w:val="99"/>
    <w:rsid w:val="00F12F9F"/>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rsid w:val="00F12F9F"/>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rsid w:val="00F12F9F"/>
    <w:rPr>
      <w:b/>
      <w:bCs/>
    </w:rPr>
  </w:style>
  <w:style w:type="character" w:customStyle="1" w:styleId="af8">
    <w:name w:val="Тема примечания Знак"/>
    <w:basedOn w:val="af6"/>
    <w:link w:val="af7"/>
    <w:uiPriority w:val="99"/>
    <w:rsid w:val="00F12F9F"/>
    <w:rPr>
      <w:rFonts w:ascii="Times New Roman" w:eastAsia="Times New Roman" w:hAnsi="Times New Roman" w:cs="Times New Roman"/>
      <w:b/>
      <w:bCs/>
      <w:sz w:val="20"/>
      <w:szCs w:val="20"/>
      <w:lang w:val="uk-UA" w:eastAsia="ru-RU"/>
    </w:rPr>
  </w:style>
  <w:style w:type="paragraph" w:customStyle="1" w:styleId="AB630D60F59F403CB531B268FE76FA17">
    <w:name w:val="AB630D60F59F403CB531B268FE76FA17"/>
    <w:rsid w:val="00F12F9F"/>
    <w:rPr>
      <w:rFonts w:ascii="Calibri" w:eastAsia="Times New Roman" w:hAnsi="Calibri" w:cs="Times New Roman"/>
      <w:lang w:eastAsia="ru-RU"/>
    </w:rPr>
  </w:style>
  <w:style w:type="paragraph" w:customStyle="1" w:styleId="110">
    <w:name w:val="Знак Знак Знак1 Знак Знак Знак Знак Знак Знак1 Знак"/>
    <w:basedOn w:val="a"/>
    <w:rsid w:val="00F12F9F"/>
    <w:pPr>
      <w:spacing w:after="0" w:line="240" w:lineRule="auto"/>
    </w:pPr>
    <w:rPr>
      <w:rFonts w:ascii="Verdana" w:eastAsia="Times New Roman" w:hAnsi="Verdana" w:cs="Verdana"/>
      <w:sz w:val="20"/>
      <w:szCs w:val="20"/>
      <w:lang w:val="en-US"/>
    </w:rPr>
  </w:style>
  <w:style w:type="paragraph" w:customStyle="1" w:styleId="12">
    <w:name w:val="Абзац списка1"/>
    <w:basedOn w:val="a"/>
    <w:qFormat/>
    <w:rsid w:val="00F12F9F"/>
    <w:pPr>
      <w:ind w:left="720"/>
      <w:contextualSpacing/>
    </w:pPr>
    <w:rPr>
      <w:rFonts w:ascii="Calibri" w:eastAsia="Times New Roman" w:hAnsi="Calibri" w:cs="Times New Roman"/>
    </w:rPr>
  </w:style>
  <w:style w:type="character" w:customStyle="1" w:styleId="rvts0">
    <w:name w:val="rvts0"/>
    <w:rsid w:val="00F12F9F"/>
  </w:style>
  <w:style w:type="paragraph" w:styleId="af9">
    <w:name w:val="No Spacing"/>
    <w:uiPriority w:val="1"/>
    <w:qFormat/>
    <w:rsid w:val="00F12F9F"/>
    <w:pPr>
      <w:spacing w:after="0" w:line="240" w:lineRule="auto"/>
    </w:pPr>
    <w:rPr>
      <w:rFonts w:ascii="Times New Roman" w:eastAsia="Times New Roman" w:hAnsi="Times New Roman" w:cs="Times New Roman"/>
      <w:sz w:val="24"/>
      <w:szCs w:val="24"/>
      <w:lang w:eastAsia="ru-RU"/>
    </w:rPr>
  </w:style>
  <w:style w:type="paragraph" w:customStyle="1" w:styleId="afa">
    <w:name w:val="Знак"/>
    <w:basedOn w:val="a"/>
    <w:rsid w:val="00F12F9F"/>
    <w:pPr>
      <w:spacing w:after="0" w:line="240" w:lineRule="auto"/>
    </w:pPr>
    <w:rPr>
      <w:rFonts w:ascii="Verdana" w:eastAsia="Times New Roman" w:hAnsi="Verdana" w:cs="Verdana"/>
      <w:sz w:val="20"/>
      <w:szCs w:val="20"/>
      <w:lang w:val="en-US"/>
    </w:rPr>
  </w:style>
  <w:style w:type="paragraph" w:styleId="HTML">
    <w:name w:val="HTML Preformatted"/>
    <w:basedOn w:val="a"/>
    <w:link w:val="HTML0"/>
    <w:rsid w:val="00C80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80762"/>
    <w:rPr>
      <w:rFonts w:ascii="Arial Unicode MS" w:eastAsia="Arial Unicode MS" w:hAnsi="Arial Unicode MS" w:cs="Arial Unicode MS"/>
      <w:sz w:val="20"/>
      <w:szCs w:val="20"/>
      <w:lang w:eastAsia="zh-CN"/>
    </w:rPr>
  </w:style>
  <w:style w:type="paragraph" w:customStyle="1" w:styleId="afb">
    <w:name w:val="Вміст таблиці"/>
    <w:basedOn w:val="a"/>
    <w:rsid w:val="00C80762"/>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364329">
      <w:bodyDiv w:val="1"/>
      <w:marLeft w:val="0"/>
      <w:marRight w:val="0"/>
      <w:marTop w:val="0"/>
      <w:marBottom w:val="0"/>
      <w:divBdr>
        <w:top w:val="none" w:sz="0" w:space="0" w:color="auto"/>
        <w:left w:val="none" w:sz="0" w:space="0" w:color="auto"/>
        <w:bottom w:val="none" w:sz="0" w:space="0" w:color="auto"/>
        <w:right w:val="none" w:sz="0" w:space="0" w:color="auto"/>
      </w:divBdr>
    </w:div>
    <w:div w:id="10663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354BD-4FFE-4FDE-8A36-DE1680FD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2129</TotalTime>
  <Pages>1</Pages>
  <Words>2238</Words>
  <Characters>12758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215</cp:revision>
  <cp:lastPrinted>2017-11-09T09:31:00Z</cp:lastPrinted>
  <dcterms:created xsi:type="dcterms:W3CDTF">2017-06-25T09:26:00Z</dcterms:created>
  <dcterms:modified xsi:type="dcterms:W3CDTF">2017-11-17T07:08:00Z</dcterms:modified>
</cp:coreProperties>
</file>