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6A8" w:rsidRPr="00CD359D" w:rsidRDefault="000F76A8" w:rsidP="000F76A8">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865682" r:id="rId8"/>
        </w:pict>
      </w:r>
      <w:r w:rsidRPr="00CD359D">
        <w:rPr>
          <w:rFonts w:ascii="Times New Roman" w:hAnsi="Times New Roman" w:cs="Times New Roman"/>
          <w:sz w:val="28"/>
          <w:szCs w:val="28"/>
        </w:rPr>
        <w:t>ЧАПЛИНСЬКА СЕЛИЩНА РАДА</w:t>
      </w:r>
    </w:p>
    <w:p w:rsidR="000F76A8" w:rsidRPr="00CD359D" w:rsidRDefault="000F76A8" w:rsidP="000F76A8">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0F76A8" w:rsidRPr="00CD359D" w:rsidRDefault="000F76A8" w:rsidP="000F76A8">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4A31E5">
        <w:rPr>
          <w:rFonts w:ascii="Times New Roman" w:hAnsi="Times New Roman" w:cs="Times New Roman"/>
          <w:sz w:val="28"/>
          <w:szCs w:val="28"/>
          <w:lang w:val="ru-RU"/>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0F76A8" w:rsidRPr="00CD359D" w:rsidRDefault="000F76A8" w:rsidP="000F76A8">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0F76A8" w:rsidRPr="00CD359D" w:rsidRDefault="000F76A8" w:rsidP="000F76A8">
      <w:pPr>
        <w:spacing w:after="0"/>
        <w:ind w:right="-1050"/>
        <w:jc w:val="both"/>
        <w:rPr>
          <w:rFonts w:ascii="Times New Roman" w:hAnsi="Times New Roman" w:cs="Times New Roman"/>
          <w:sz w:val="28"/>
          <w:szCs w:val="28"/>
        </w:rPr>
      </w:pPr>
    </w:p>
    <w:p w:rsidR="000F76A8" w:rsidRPr="00CD359D" w:rsidRDefault="000F76A8" w:rsidP="000F76A8">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254</w:t>
      </w:r>
    </w:p>
    <w:p w:rsidR="000F76A8" w:rsidRDefault="000F76A8" w:rsidP="000F76A8">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0F76A8" w:rsidRDefault="000F76A8" w:rsidP="000F76A8">
      <w:pPr>
        <w:tabs>
          <w:tab w:val="left" w:pos="2895"/>
        </w:tabs>
        <w:spacing w:after="0"/>
        <w:ind w:right="-1050"/>
        <w:jc w:val="both"/>
        <w:rPr>
          <w:rFonts w:ascii="Times New Roman" w:hAnsi="Times New Roman" w:cs="Times New Roman"/>
          <w:sz w:val="28"/>
          <w:szCs w:val="28"/>
        </w:rPr>
      </w:pPr>
    </w:p>
    <w:p w:rsidR="000F76A8" w:rsidRDefault="000F76A8" w:rsidP="000F76A8">
      <w:pPr>
        <w:spacing w:after="0"/>
        <w:rPr>
          <w:rFonts w:ascii="Times New Roman" w:hAnsi="Times New Roman" w:cs="Times New Roman"/>
          <w:sz w:val="28"/>
          <w:szCs w:val="28"/>
        </w:rPr>
      </w:pPr>
      <w:r>
        <w:rPr>
          <w:rFonts w:ascii="Times New Roman" w:hAnsi="Times New Roman" w:cs="Times New Roman"/>
          <w:sz w:val="28"/>
          <w:szCs w:val="28"/>
        </w:rPr>
        <w:t>Про затвердження переліку</w:t>
      </w:r>
    </w:p>
    <w:p w:rsidR="000F76A8" w:rsidRDefault="000F76A8" w:rsidP="000F76A8">
      <w:pPr>
        <w:spacing w:after="0"/>
        <w:rPr>
          <w:rFonts w:ascii="Times New Roman" w:hAnsi="Times New Roman" w:cs="Times New Roman"/>
          <w:sz w:val="28"/>
          <w:szCs w:val="28"/>
        </w:rPr>
      </w:pPr>
      <w:r>
        <w:rPr>
          <w:rFonts w:ascii="Times New Roman" w:hAnsi="Times New Roman" w:cs="Times New Roman"/>
          <w:sz w:val="28"/>
          <w:szCs w:val="28"/>
        </w:rPr>
        <w:t>оплачуваних громадських робіт</w:t>
      </w: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r>
        <w:rPr>
          <w:rFonts w:ascii="Times New Roman" w:hAnsi="Times New Roman" w:cs="Times New Roman"/>
          <w:sz w:val="28"/>
          <w:szCs w:val="28"/>
        </w:rPr>
        <w:tab/>
        <w:t xml:space="preserve">Відповідно до статті 31 Закону України «Про зайнятість населення», пункту 8, пп8 пункту 10 Положення про порядок організації громадських та інших  робіт тимчасового характеру, затвердженого постановою кабінету міністрів України від 20 березня 2013 року №175, з метою забезпечення тимчасової зайнятості населення, передусім осіб, зареєстрованих як безробітні, організації громадських робіт, що мають суспільно користну спрямованість, відповідають потребам територіальної громади та сприяють її соціальному розвитку, керуючись статтею 26 Заколну україни «Про місцеве самоврядування в Україні», селищна рада </w:t>
      </w: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ВИРІШИЛА:</w:t>
      </w:r>
    </w:p>
    <w:p w:rsidR="000F76A8" w:rsidRDefault="000F76A8" w:rsidP="000F76A8">
      <w:pPr>
        <w:pStyle w:val="a3"/>
        <w:numPr>
          <w:ilvl w:val="1"/>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Затвердити перелік оплачуваних громадських робіт (додаток №1).</w:t>
      </w:r>
    </w:p>
    <w:p w:rsidR="000F76A8" w:rsidRPr="00C9731A" w:rsidRDefault="000F76A8" w:rsidP="000F76A8">
      <w:pPr>
        <w:pStyle w:val="a3"/>
        <w:numPr>
          <w:ilvl w:val="1"/>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Визначити, відповідно до </w:t>
      </w:r>
      <w:r>
        <w:rPr>
          <w:rFonts w:ascii="Times New Roman" w:hAnsi="Times New Roman" w:cs="Times New Roman"/>
          <w:sz w:val="28"/>
        </w:rPr>
        <w:t>Програми</w:t>
      </w:r>
      <w:r w:rsidRPr="00C9731A">
        <w:rPr>
          <w:rFonts w:ascii="Times New Roman" w:hAnsi="Times New Roman" w:cs="Times New Roman"/>
          <w:sz w:val="28"/>
        </w:rPr>
        <w:t xml:space="preserve"> організації у 2018 році громадських та інших робіт тимчасового характеру для незайнятого населення смт Чаплинка, с.Магдалинівка, с.Кучерявоволодимирівка, с. Червона Поляна, с.Балтазарівка, с.Скадовка, с.Першокостянтинівка</w:t>
      </w:r>
      <w:r>
        <w:rPr>
          <w:rFonts w:ascii="Times New Roman" w:hAnsi="Times New Roman" w:cs="Times New Roman"/>
          <w:sz w:val="28"/>
        </w:rPr>
        <w:t>, Чаплинську селищну раду та комунальну установу «Центр соціальних послуг» Чаплинської селищної ради, як роботодавців для організації громадських робіт.</w:t>
      </w:r>
    </w:p>
    <w:p w:rsidR="000F76A8" w:rsidRPr="00C9731A" w:rsidRDefault="000F76A8" w:rsidP="000F76A8">
      <w:pPr>
        <w:pStyle w:val="a3"/>
        <w:numPr>
          <w:ilvl w:val="1"/>
          <w:numId w:val="23"/>
        </w:numPr>
        <w:spacing w:after="0"/>
        <w:ind w:left="0" w:firstLine="851"/>
        <w:jc w:val="both"/>
        <w:rPr>
          <w:rFonts w:ascii="Times New Roman" w:hAnsi="Times New Roman" w:cs="Times New Roman"/>
          <w:sz w:val="28"/>
          <w:szCs w:val="28"/>
        </w:rPr>
      </w:pPr>
      <w:r>
        <w:rPr>
          <w:rFonts w:ascii="Times New Roman" w:hAnsi="Times New Roman" w:cs="Times New Roman"/>
          <w:sz w:val="28"/>
        </w:rPr>
        <w:t>Для участі у громадських робтах створити тимчасові робочі місця в кількості 30 чоловік.</w:t>
      </w:r>
    </w:p>
    <w:p w:rsidR="000F76A8" w:rsidRPr="009C070E" w:rsidRDefault="000F76A8" w:rsidP="000F76A8">
      <w:pPr>
        <w:pStyle w:val="a3"/>
        <w:numPr>
          <w:ilvl w:val="1"/>
          <w:numId w:val="23"/>
        </w:numPr>
        <w:spacing w:after="0"/>
        <w:ind w:left="0" w:firstLine="720"/>
        <w:jc w:val="both"/>
        <w:rPr>
          <w:rFonts w:ascii="Times New Roman" w:hAnsi="Times New Roman" w:cs="Times New Roman"/>
          <w:sz w:val="28"/>
          <w:szCs w:val="28"/>
        </w:rPr>
      </w:pPr>
      <w:r>
        <w:rPr>
          <w:rFonts w:ascii="Times New Roman" w:hAnsi="Times New Roman" w:cs="Times New Roman"/>
          <w:sz w:val="28"/>
        </w:rPr>
        <w:t>Виділити на виконання громадських робіт у 2018 році кошти в сумі 100000,00 гривень за видами робіт (додаток №2).</w:t>
      </w:r>
    </w:p>
    <w:p w:rsidR="000F76A8" w:rsidRPr="00F36E9F" w:rsidRDefault="000F76A8" w:rsidP="000F76A8">
      <w:pPr>
        <w:pStyle w:val="a3"/>
        <w:numPr>
          <w:ilvl w:val="1"/>
          <w:numId w:val="23"/>
        </w:numPr>
        <w:spacing w:after="0"/>
        <w:ind w:left="0" w:firstLine="720"/>
        <w:jc w:val="both"/>
        <w:rPr>
          <w:rFonts w:ascii="Times New Roman" w:hAnsi="Times New Roman" w:cs="Times New Roman"/>
          <w:sz w:val="28"/>
          <w:szCs w:val="28"/>
        </w:rPr>
      </w:pPr>
      <w:r>
        <w:rPr>
          <w:rFonts w:ascii="Times New Roman" w:hAnsi="Times New Roman" w:cs="Times New Roman"/>
          <w:sz w:val="28"/>
        </w:rPr>
        <w:lastRenderedPageBreak/>
        <w:t>Фінансування організації громадських робіт, до яких залучаються зареєстровані безробітні, здійснюються за рахунок коштів бюджету Чаплинської селищної ради та/або коштів Фонду загальнообов’язкового державного соціального страхування на випадок безробіття.</w:t>
      </w:r>
    </w:p>
    <w:p w:rsidR="000F76A8" w:rsidRPr="00F75410" w:rsidRDefault="000F76A8" w:rsidP="000F76A8">
      <w:pPr>
        <w:pStyle w:val="a3"/>
        <w:numPr>
          <w:ilvl w:val="1"/>
          <w:numId w:val="23"/>
        </w:numPr>
        <w:spacing w:after="0"/>
        <w:ind w:left="0" w:firstLine="720"/>
        <w:jc w:val="both"/>
        <w:rPr>
          <w:rFonts w:ascii="Times New Roman" w:hAnsi="Times New Roman" w:cs="Times New Roman"/>
          <w:sz w:val="28"/>
          <w:szCs w:val="28"/>
        </w:rPr>
      </w:pPr>
      <w:r>
        <w:rPr>
          <w:rFonts w:ascii="Times New Roman" w:hAnsi="Times New Roman" w:cs="Times New Roman"/>
          <w:sz w:val="28"/>
        </w:rPr>
        <w:t>Контроль за виконанням цього рішення покласти на постійну комісію з питань планування, фінансів, бюджету та соціально-економічного розвитку.</w:t>
      </w:r>
    </w:p>
    <w:p w:rsidR="000F76A8" w:rsidRDefault="000F76A8" w:rsidP="000F76A8">
      <w:pPr>
        <w:spacing w:after="0"/>
        <w:ind w:firstLine="709"/>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r>
        <w:rPr>
          <w:rFonts w:ascii="Times New Roman" w:hAnsi="Times New Roman" w:cs="Times New Roman"/>
          <w:sz w:val="28"/>
          <w:szCs w:val="28"/>
        </w:rPr>
        <w:t>Селищний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О.Г.Фаустов</w:t>
      </w: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both"/>
        <w:rPr>
          <w:rFonts w:ascii="Times New Roman" w:hAnsi="Times New Roman" w:cs="Times New Roman"/>
          <w:sz w:val="28"/>
          <w:szCs w:val="28"/>
        </w:rPr>
      </w:pPr>
    </w:p>
    <w:p w:rsidR="000F76A8" w:rsidRDefault="000F76A8" w:rsidP="000F76A8">
      <w:pPr>
        <w:spacing w:after="0"/>
        <w:jc w:val="right"/>
        <w:rPr>
          <w:rFonts w:ascii="Times New Roman" w:hAnsi="Times New Roman" w:cs="Times New Roman"/>
          <w:sz w:val="28"/>
          <w:szCs w:val="28"/>
        </w:rPr>
      </w:pPr>
      <w:r>
        <w:rPr>
          <w:rFonts w:ascii="Times New Roman" w:hAnsi="Times New Roman" w:cs="Times New Roman"/>
          <w:sz w:val="28"/>
          <w:szCs w:val="28"/>
        </w:rPr>
        <w:t>Додаток 1</w:t>
      </w:r>
    </w:p>
    <w:p w:rsidR="000F76A8" w:rsidRDefault="000F76A8" w:rsidP="000F76A8">
      <w:pPr>
        <w:spacing w:after="0"/>
        <w:jc w:val="center"/>
        <w:rPr>
          <w:rFonts w:ascii="Times New Roman" w:hAnsi="Times New Roman" w:cs="Times New Roman"/>
          <w:sz w:val="28"/>
          <w:szCs w:val="28"/>
        </w:rPr>
      </w:pPr>
      <w:r>
        <w:rPr>
          <w:rFonts w:ascii="Times New Roman" w:hAnsi="Times New Roman" w:cs="Times New Roman"/>
          <w:sz w:val="28"/>
          <w:szCs w:val="28"/>
        </w:rPr>
        <w:t>ПЕРЕЛІК</w:t>
      </w:r>
    </w:p>
    <w:p w:rsidR="000F76A8" w:rsidRDefault="000F76A8" w:rsidP="000F76A8">
      <w:pPr>
        <w:spacing w:after="0"/>
        <w:jc w:val="center"/>
        <w:rPr>
          <w:rFonts w:ascii="Times New Roman" w:hAnsi="Times New Roman" w:cs="Times New Roman"/>
          <w:sz w:val="28"/>
          <w:szCs w:val="28"/>
        </w:rPr>
      </w:pPr>
      <w:r>
        <w:rPr>
          <w:rFonts w:ascii="Times New Roman" w:hAnsi="Times New Roman" w:cs="Times New Roman"/>
          <w:sz w:val="28"/>
          <w:szCs w:val="28"/>
        </w:rPr>
        <w:t>Видів оплачуваних громадських робіт</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Благоустрій та озеленення територій населених пунктів, кладовищ, зон відпочинку і туризму, придорожніх смуг;</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Підсобні роботи при проведенні ремонту або реконструкції об’єктів соціальної сфери (дитячих дошкільних навчальних закладів, спортивних майданчиків, закладів культури і охорони здоров’я, будинків-інтернатів (пансіонатів) для людей похилого віку;</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Догляд за особами похилого віку та інвалідами, а також догляд за хворими в закладах охорони здоров’я;</w:t>
      </w:r>
    </w:p>
    <w:p w:rsidR="000F76A8" w:rsidRDefault="000F76A8" w:rsidP="000F76A8">
      <w:pPr>
        <w:pStyle w:val="a3"/>
        <w:numPr>
          <w:ilvl w:val="0"/>
          <w:numId w:val="23"/>
        </w:numPr>
        <w:spacing w:after="0"/>
        <w:jc w:val="both"/>
        <w:rPr>
          <w:rFonts w:ascii="Times New Roman" w:hAnsi="Times New Roman" w:cs="Times New Roman"/>
          <w:sz w:val="28"/>
          <w:szCs w:val="28"/>
        </w:rPr>
      </w:pPr>
      <w:r>
        <w:rPr>
          <w:rFonts w:ascii="Times New Roman" w:hAnsi="Times New Roman" w:cs="Times New Roman"/>
          <w:sz w:val="28"/>
          <w:szCs w:val="28"/>
        </w:rPr>
        <w:t>Супровід осіб похилого віку та інвалідів;</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Інформування населення щодо надання соціальних послуг та проведення інформаційно-просвітницької роботи з особами, сім’ями, які перебувають у складних життєвих обставинах та потребують сторонньої допомоги за місцем проживання;</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Соціальний супровід осіб, які перебувають у складних життєвих обставинах та потребують сторонньої допомоги за місцем проживання;</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Впорядкування місць меморіального поховання, які мають офіційний статус;</w:t>
      </w:r>
    </w:p>
    <w:p w:rsidR="000F76A8" w:rsidRDefault="000F76A8" w:rsidP="000F76A8">
      <w:pPr>
        <w:pStyle w:val="a3"/>
        <w:numPr>
          <w:ilvl w:val="0"/>
          <w:numId w:val="23"/>
        </w:numPr>
        <w:spacing w:after="0"/>
        <w:jc w:val="both"/>
        <w:rPr>
          <w:rFonts w:ascii="Times New Roman" w:hAnsi="Times New Roman" w:cs="Times New Roman"/>
          <w:sz w:val="28"/>
          <w:szCs w:val="28"/>
        </w:rPr>
      </w:pPr>
      <w:r>
        <w:rPr>
          <w:rFonts w:ascii="Times New Roman" w:hAnsi="Times New Roman" w:cs="Times New Roman"/>
          <w:sz w:val="28"/>
          <w:szCs w:val="28"/>
        </w:rPr>
        <w:t>Підсобні роботи з відновлення заповідників, пам’яток архітектури, історії та культури;</w:t>
      </w:r>
    </w:p>
    <w:p w:rsidR="000F76A8" w:rsidRDefault="000F76A8" w:rsidP="000F76A8">
      <w:pPr>
        <w:pStyle w:val="a3"/>
        <w:numPr>
          <w:ilvl w:val="0"/>
          <w:numId w:val="23"/>
        </w:numPr>
        <w:spacing w:after="0"/>
        <w:jc w:val="both"/>
        <w:rPr>
          <w:rFonts w:ascii="Times New Roman" w:hAnsi="Times New Roman" w:cs="Times New Roman"/>
          <w:sz w:val="28"/>
          <w:szCs w:val="28"/>
        </w:rPr>
      </w:pPr>
      <w:r>
        <w:rPr>
          <w:rFonts w:ascii="Times New Roman" w:hAnsi="Times New Roman" w:cs="Times New Roman"/>
          <w:sz w:val="28"/>
          <w:szCs w:val="28"/>
        </w:rPr>
        <w:t>Роботи в архівах з документацією;</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Сільськогосподарські роботи по вирощуванню та збиранню сільськогосподарських культур;</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Інформування населення щодо недопущення порушень громадського порядку;</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Інформування населення щоо запобігання та профілактики безпеки життєдіяльності населення;</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Інформування населення стосовно порядку отримання житлових субсидій;</w:t>
      </w:r>
    </w:p>
    <w:p w:rsidR="000F76A8" w:rsidRDefault="000F76A8" w:rsidP="000F76A8">
      <w:pPr>
        <w:pStyle w:val="a3"/>
        <w:numPr>
          <w:ilvl w:val="0"/>
          <w:numId w:val="23"/>
        </w:numPr>
        <w:spacing w:after="0"/>
        <w:jc w:val="both"/>
        <w:rPr>
          <w:rFonts w:ascii="Times New Roman" w:hAnsi="Times New Roman" w:cs="Times New Roman"/>
          <w:sz w:val="28"/>
          <w:szCs w:val="28"/>
        </w:rPr>
      </w:pPr>
      <w:r>
        <w:rPr>
          <w:rFonts w:ascii="Times New Roman" w:hAnsi="Times New Roman" w:cs="Times New Roman"/>
          <w:sz w:val="28"/>
          <w:szCs w:val="28"/>
        </w:rPr>
        <w:t>Відбудова інфораструктури сіл та селищ;</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Надання послуг з супроводу, догляду, обслуговування осіб з інвалідністю або тимчасово непрацездатним;</w:t>
      </w:r>
    </w:p>
    <w:p w:rsidR="000F76A8"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t>Надання допомоги учасникам АТО та сім’ям загиблих учасників АТО;</w:t>
      </w:r>
    </w:p>
    <w:p w:rsidR="000F76A8" w:rsidRPr="00EE6C8E" w:rsidRDefault="000F76A8" w:rsidP="000F76A8">
      <w:pPr>
        <w:pStyle w:val="a3"/>
        <w:numPr>
          <w:ilvl w:val="0"/>
          <w:numId w:val="23"/>
        </w:numPr>
        <w:spacing w:after="0"/>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Інші види робіт, які мають суспільно корисну спрямованість та відповідають потребам відповідної адмінстративно-територіальної одиниці.</w:t>
      </w:r>
    </w:p>
    <w:p w:rsidR="000F76A8" w:rsidRDefault="000F76A8" w:rsidP="000F76A8">
      <w:pPr>
        <w:spacing w:after="0"/>
        <w:jc w:val="both"/>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0F76A8" w:rsidRDefault="000F76A8" w:rsidP="000F76A8">
      <w:pPr>
        <w:spacing w:after="0"/>
        <w:jc w:val="right"/>
        <w:rPr>
          <w:rFonts w:ascii="Times New Roman" w:hAnsi="Times New Roman" w:cs="Times New Roman"/>
          <w:sz w:val="28"/>
          <w:szCs w:val="28"/>
        </w:rPr>
      </w:pPr>
      <w:r>
        <w:rPr>
          <w:rFonts w:ascii="Times New Roman" w:hAnsi="Times New Roman" w:cs="Times New Roman"/>
          <w:sz w:val="28"/>
          <w:szCs w:val="28"/>
        </w:rPr>
        <w:t>Додаток 2</w:t>
      </w:r>
    </w:p>
    <w:p w:rsidR="000F76A8" w:rsidRDefault="000F76A8" w:rsidP="000F76A8">
      <w:pPr>
        <w:spacing w:after="0"/>
        <w:jc w:val="center"/>
        <w:rPr>
          <w:rFonts w:ascii="Times New Roman" w:hAnsi="Times New Roman" w:cs="Times New Roman"/>
          <w:sz w:val="28"/>
          <w:szCs w:val="28"/>
        </w:rPr>
      </w:pPr>
    </w:p>
    <w:p w:rsidR="000F76A8" w:rsidRDefault="000F76A8" w:rsidP="000F76A8">
      <w:pPr>
        <w:spacing w:after="0"/>
        <w:jc w:val="center"/>
        <w:rPr>
          <w:rFonts w:ascii="Times New Roman" w:hAnsi="Times New Roman" w:cs="Times New Roman"/>
          <w:sz w:val="28"/>
          <w:szCs w:val="28"/>
        </w:rPr>
      </w:pPr>
      <w:r>
        <w:rPr>
          <w:rFonts w:ascii="Times New Roman" w:hAnsi="Times New Roman" w:cs="Times New Roman"/>
          <w:sz w:val="28"/>
          <w:szCs w:val="28"/>
        </w:rPr>
        <w:t>Кошти для організації громадських робіт</w:t>
      </w:r>
    </w:p>
    <w:p w:rsidR="000F76A8" w:rsidRPr="00F66759" w:rsidRDefault="000F76A8" w:rsidP="000F76A8">
      <w:pPr>
        <w:spacing w:after="0"/>
        <w:jc w:val="center"/>
        <w:rPr>
          <w:rFonts w:ascii="Times New Roman" w:hAnsi="Times New Roman" w:cs="Times New Roman"/>
          <w:sz w:val="28"/>
          <w:szCs w:val="28"/>
        </w:rPr>
      </w:pPr>
      <w:r>
        <w:rPr>
          <w:rFonts w:ascii="Times New Roman" w:hAnsi="Times New Roman" w:cs="Times New Roman"/>
          <w:sz w:val="28"/>
        </w:rPr>
        <w:t>Програми</w:t>
      </w:r>
      <w:r w:rsidRPr="00C9731A">
        <w:rPr>
          <w:rFonts w:ascii="Times New Roman" w:hAnsi="Times New Roman" w:cs="Times New Roman"/>
          <w:sz w:val="28"/>
        </w:rPr>
        <w:t xml:space="preserve"> організації у 2018 році громадських та інших робіт тимчасового характеру для незайнятого населення смт Чаплинка, с.Магдалинівка, с.Кучерявоволодимирівка, с. Червона Поляна, с.Балтазарівка, с.Скадовка, с.Першокостянтинівка</w:t>
      </w:r>
    </w:p>
    <w:p w:rsidR="000F76A8" w:rsidRDefault="000F76A8" w:rsidP="000F76A8">
      <w:pPr>
        <w:tabs>
          <w:tab w:val="left" w:pos="0"/>
          <w:tab w:val="left" w:pos="7560"/>
        </w:tabs>
        <w:spacing w:after="0"/>
        <w:ind w:right="-99"/>
        <w:jc w:val="both"/>
        <w:rPr>
          <w:rFonts w:ascii="Times New Roman" w:hAnsi="Times New Roman" w:cs="Times New Roman"/>
          <w:sz w:val="28"/>
        </w:rPr>
      </w:pPr>
    </w:p>
    <w:tbl>
      <w:tblPr>
        <w:tblStyle w:val="af1"/>
        <w:tblW w:w="0" w:type="auto"/>
        <w:tblLook w:val="04A0" w:firstRow="1" w:lastRow="0" w:firstColumn="1" w:lastColumn="0" w:noHBand="0" w:noVBand="1"/>
      </w:tblPr>
      <w:tblGrid>
        <w:gridCol w:w="5495"/>
        <w:gridCol w:w="2268"/>
        <w:gridCol w:w="1808"/>
      </w:tblGrid>
      <w:tr w:rsidR="000F76A8" w:rsidTr="00DF7A62">
        <w:tc>
          <w:tcPr>
            <w:tcW w:w="5495"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Вид робіт</w:t>
            </w:r>
          </w:p>
        </w:tc>
        <w:tc>
          <w:tcPr>
            <w:tcW w:w="226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Передбачено кількість осіб, чол.</w:t>
            </w:r>
          </w:p>
        </w:tc>
        <w:tc>
          <w:tcPr>
            <w:tcW w:w="180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Передбачено коштів, тис.грн.</w:t>
            </w:r>
          </w:p>
        </w:tc>
      </w:tr>
      <w:tr w:rsidR="000F76A8" w:rsidTr="00DF7A62">
        <w:tc>
          <w:tcPr>
            <w:tcW w:w="5495"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1</w:t>
            </w:r>
          </w:p>
        </w:tc>
        <w:tc>
          <w:tcPr>
            <w:tcW w:w="226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2</w:t>
            </w:r>
          </w:p>
        </w:tc>
        <w:tc>
          <w:tcPr>
            <w:tcW w:w="180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3</w:t>
            </w:r>
          </w:p>
        </w:tc>
      </w:tr>
      <w:tr w:rsidR="000F76A8" w:rsidTr="00DF7A62">
        <w:tc>
          <w:tcPr>
            <w:tcW w:w="5495"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 xml:space="preserve">- інформування населення щодо надання соціальних послуг та проведення інформаційно-просмвітницької роботи з особами, сім’ями, які перебувають у </w:t>
            </w:r>
            <w:bookmarkStart w:id="0" w:name="_GoBack"/>
            <w:bookmarkEnd w:id="0"/>
            <w:r>
              <w:rPr>
                <w:rFonts w:ascii="Times New Roman" w:hAnsi="Times New Roman" w:cs="Times New Roman"/>
                <w:sz w:val="28"/>
              </w:rPr>
              <w:t>складних життєвих обставинах та потребують сторонньої допомоги за місцем проживання;</w:t>
            </w:r>
          </w:p>
          <w:p w:rsidR="000F76A8" w:rsidRPr="00595265"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-соціальний супровід осіб, які перебувають у складних життєвих обставинах та потребують сторонньої допомоги за місцем проживання;</w:t>
            </w:r>
          </w:p>
        </w:tc>
        <w:tc>
          <w:tcPr>
            <w:tcW w:w="226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10</w:t>
            </w:r>
          </w:p>
        </w:tc>
        <w:tc>
          <w:tcPr>
            <w:tcW w:w="180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40</w:t>
            </w:r>
          </w:p>
        </w:tc>
      </w:tr>
      <w:tr w:rsidR="000F76A8" w:rsidTr="00DF7A62">
        <w:tc>
          <w:tcPr>
            <w:tcW w:w="5495"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-інформування населення щодо недопущення порушень громадського порядку.</w:t>
            </w:r>
          </w:p>
        </w:tc>
        <w:tc>
          <w:tcPr>
            <w:tcW w:w="226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20</w:t>
            </w:r>
          </w:p>
        </w:tc>
        <w:tc>
          <w:tcPr>
            <w:tcW w:w="1808" w:type="dxa"/>
          </w:tcPr>
          <w:p w:rsidR="000F76A8" w:rsidRDefault="000F76A8" w:rsidP="00DF7A62">
            <w:pPr>
              <w:tabs>
                <w:tab w:val="left" w:pos="0"/>
                <w:tab w:val="left" w:pos="7560"/>
              </w:tabs>
              <w:ind w:right="-99"/>
              <w:jc w:val="both"/>
              <w:rPr>
                <w:rFonts w:ascii="Times New Roman" w:hAnsi="Times New Roman" w:cs="Times New Roman"/>
                <w:sz w:val="28"/>
              </w:rPr>
            </w:pPr>
            <w:r>
              <w:rPr>
                <w:rFonts w:ascii="Times New Roman" w:hAnsi="Times New Roman" w:cs="Times New Roman"/>
                <w:sz w:val="28"/>
              </w:rPr>
              <w:t>60</w:t>
            </w:r>
          </w:p>
        </w:tc>
      </w:tr>
    </w:tbl>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r>
        <w:rPr>
          <w:rFonts w:ascii="Times New Roman" w:hAnsi="Times New Roman" w:cs="Times New Roman"/>
          <w:sz w:val="28"/>
        </w:rPr>
        <w:t>Секретар селищної ради                                        І.І.Котик</w:t>
      </w:r>
    </w:p>
    <w:p w:rsidR="000F76A8" w:rsidRDefault="000F76A8" w:rsidP="000F76A8">
      <w:pPr>
        <w:tabs>
          <w:tab w:val="left" w:pos="0"/>
          <w:tab w:val="left" w:pos="7560"/>
        </w:tabs>
        <w:spacing w:after="0"/>
        <w:ind w:right="-99"/>
        <w:jc w:val="both"/>
        <w:rPr>
          <w:rFonts w:ascii="Times New Roman" w:hAnsi="Times New Roman" w:cs="Times New Roman"/>
          <w:sz w:val="28"/>
        </w:rPr>
      </w:pPr>
    </w:p>
    <w:p w:rsidR="000F76A8" w:rsidRDefault="000F76A8" w:rsidP="000F76A8">
      <w:pPr>
        <w:tabs>
          <w:tab w:val="left" w:pos="0"/>
          <w:tab w:val="left" w:pos="7560"/>
        </w:tabs>
        <w:spacing w:after="0"/>
        <w:ind w:right="-99"/>
        <w:jc w:val="both"/>
        <w:rPr>
          <w:rFonts w:ascii="Times New Roman" w:hAnsi="Times New Roman" w:cs="Times New Roman"/>
          <w:sz w:val="28"/>
        </w:rPr>
      </w:pPr>
    </w:p>
    <w:p w:rsidR="004760D8" w:rsidRPr="000F76A8" w:rsidRDefault="004760D8" w:rsidP="000F76A8"/>
    <w:sectPr w:rsidR="004760D8" w:rsidRPr="000F76A8"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6A8"/>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DED4B-79CF-4459-BD14-6122E41F7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3597</TotalTime>
  <Pages>4</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2018-04-10T08:41:00Z</dcterms:modified>
</cp:coreProperties>
</file>